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{{company_name}}</w:t>
      </w:r>
    </w:p>
    <w:p>
      <w:pPr>
        <w:spacing w:before="24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Proposal in Response to:</w:t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{{rfp_title}}</w:t>
      </w:r>
    </w:p>
    <w:p>
      <w:pPr>
        <w:spacing w:before="48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Submitted: {{submission_date}}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240" w:before="120"/>
      </w:pPr>
      <w:r>
        <w:rPr>
          <w:rFonts w:ascii="Arial" w:cs="Arial" w:eastAsia="Arial" w:hAnsi="Arial"/>
          <w:sz w:val="22"/>
          <w:szCs w:val="22"/>
        </w:rPr>
        <w:t xml:space="preserve">{{executive_summary}}</w:t>
      </w:r>
    </w:p>
    <w:p>
      <w:pPr>
        <w:pStyle w:val="Heading1"/>
      </w:pPr>
      <w:r>
        <w:t xml:space="preserve">2. Requirements Response</w:t>
      </w:r>
    </w:p>
    <w:p>
      <w:pPr>
        <w:spacing w:after="160" w:before="8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The table below addresses each requirement from the RFP. Rows highlighted in red require action before submission.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Response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Supporting Evidence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{{req_id}}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{{response_text}}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{{evidence_citations}}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{{req_id_gap}}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[ACTION REQUIRED: {{gap_description}}]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No evidence on file</w:t>
            </w:r>
          </w:p>
        </w:tc>
      </w:tr>
    </w:tbl>
    <w:p>
      <w:pPr>
        <w:pStyle w:val="Heading1"/>
        <w:spacing w:before="480"/>
      </w:pPr>
      <w:r>
        <w:t xml:space="preserve">3. Gap Summary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{{gap_summary}}</w:t>
      </w:r>
    </w:p>
    <w:p>
      <w:pPr>
        <w:pStyle w:val="Heading1"/>
      </w:pPr>
      <w:r>
        <w:t xml:space="preserve">4. Estimated Fit Score</w:t>
      </w:r>
    </w:p>
    <w:p>
      <w:pPr>
        <w:spacing w:before="80"/>
      </w:pPr>
      <w:r>
        <w:rPr>
          <w:rFonts w:ascii="Arial" w:cs="Arial" w:eastAsia="Arial" w:hAnsi="Arial"/>
          <w:sz w:val="24"/>
          <w:szCs w:val="24"/>
        </w:rPr>
        <w:t xml:space="preserve">Estimated fit score: </w:t>
      </w: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{{win_probability}}%</w:t>
      </w:r>
    </w:p>
    <w:p>
      <w:pPr>
        <w:spacing w:before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Score reflects coverage of requirements by verified internal evidence. All gaps must be resolved before submission.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b/>
        <w:bCs/>
        <w:color w:val="CC0000"/>
        <w:sz w:val="16"/>
        <w:szCs w:val="16"/>
      </w:rPr>
      <w:t xml:space="preserve">CONFIDENTIAL — DRAFT — Requires human review before submission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RFP Intelligence Agent — Proposal Draft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2026-05-29T00:46:35.428Z</dcterms:created>
  <dcterms:modified xsi:type="dcterms:W3CDTF">2026-05-29T00:46:35.430Z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