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60"/>
          <w:szCs w:val="60"/>
        </w:rPr>
      </w:pPr>
      <w:r w:rsidDel="00000000" w:rsidR="00000000" w:rsidRPr="00000000">
        <w:rPr/>
        <w:drawing>
          <wp:inline distB="114300" distT="114300" distL="114300" distR="114300">
            <wp:extent cx="5181600" cy="577125"/>
            <wp:effectExtent b="0" l="0" r="0" t="0"/>
            <wp:docPr id="2" name="image1.png"/>
            <a:graphic>
              <a:graphicData uri="http://schemas.openxmlformats.org/drawingml/2006/picture">
                <pic:pic>
                  <pic:nvPicPr>
                    <pic:cNvPr id="0" name="image1.png"/>
                    <pic:cNvPicPr preferRelativeResize="0"/>
                  </pic:nvPicPr>
                  <pic:blipFill>
                    <a:blip r:embed="rId6"/>
                    <a:srcRect b="28125" l="0" r="0" t="20030"/>
                    <a:stretch>
                      <a:fillRect/>
                    </a:stretch>
                  </pic:blipFill>
                  <pic:spPr>
                    <a:xfrm>
                      <a:off x="0" y="0"/>
                      <a:ext cx="5181600" cy="57712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60"/>
          <w:szCs w:val="60"/>
        </w:rPr>
      </w:pPr>
      <w:r w:rsidDel="00000000" w:rsidR="00000000" w:rsidRPr="00000000">
        <w:rPr>
          <w:b w:val="1"/>
          <w:bCs w:val="1"/>
          <w:sz w:val="60"/>
          <w:szCs w:val="60"/>
          <w:rtl w:val="0"/>
        </w:rPr>
        <w:t xml:space="preserve">Collaboration Agreement</w:t>
      </w:r>
    </w:p>
    <w:p w:rsidR="00000000" w:rsidDel="00000000" w:rsidP="00000000" w:rsidRDefault="00000000" w:rsidRPr="00000000" w14:paraId="00000003">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04">
      <w:pPr>
        <w:spacing w:after="240" w:before="240" w:lineRule="auto"/>
        <w:jc w:val="both"/>
        <w:rPr>
          <w:b w:val="1"/>
          <w:bCs w:val="1"/>
        </w:rPr>
      </w:pPr>
      <w:r w:rsidDel="00000000" w:rsidR="00000000" w:rsidRPr="00000000">
        <w:rPr>
          <w:b w:val="1"/>
          <w:bCs w:val="1"/>
          <w:rtl w:val="0"/>
        </w:rPr>
        <w:t xml:space="preserve">For Roam Point Charging Infrastructure</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This Collaboration Agreement (“Agreement”) is made on ……….………………………., by and between:</w:t>
      </w:r>
    </w:p>
    <w:p w:rsidR="00000000" w:rsidDel="00000000" w:rsidP="00000000" w:rsidRDefault="00000000" w:rsidRPr="00000000" w14:paraId="00000006">
      <w:pPr>
        <w:spacing w:after="240" w:before="240" w:lineRule="auto"/>
        <w:jc w:val="both"/>
        <w:rPr/>
      </w:pPr>
      <w:r w:rsidDel="00000000" w:rsidR="00000000" w:rsidRPr="00000000">
        <w:rPr>
          <w:b w:val="1"/>
          <w:bCs w:val="1"/>
          <w:rtl w:val="0"/>
        </w:rPr>
        <w:t xml:space="preserve">The Point Mall</w:t>
      </w:r>
      <w:r w:rsidDel="00000000" w:rsidR="00000000" w:rsidRPr="00000000">
        <w:rPr>
          <w:rtl w:val="0"/>
        </w:rPr>
        <w:t xml:space="preserve">, a company or individual incorporated under the laws of Kenya, with registration number ………………………….. (optional) and KRA PIN ………………………..  (hereinafter referred to as </w:t>
      </w:r>
      <w:r w:rsidDel="00000000" w:rsidR="00000000" w:rsidRPr="00000000">
        <w:rPr>
          <w:b w:val="1"/>
          <w:bCs w:val="1"/>
          <w:rtl w:val="0"/>
        </w:rPr>
        <w:t xml:space="preserve">“Partner”</w:t>
      </w:r>
      <w:r w:rsidDel="00000000" w:rsidR="00000000" w:rsidRPr="00000000">
        <w:rPr>
          <w:rtl w:val="0"/>
        </w:rPr>
        <w:t xml:space="preserv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AND</w:t>
      </w:r>
    </w:p>
    <w:p w:rsidR="00000000" w:rsidDel="00000000" w:rsidP="00000000" w:rsidRDefault="00000000" w:rsidRPr="00000000" w14:paraId="00000008">
      <w:pPr>
        <w:spacing w:after="240" w:before="240" w:lineRule="auto"/>
        <w:jc w:val="both"/>
        <w:rPr/>
      </w:pPr>
      <w:r w:rsidDel="00000000" w:rsidR="00000000" w:rsidRPr="00000000">
        <w:rPr>
          <w:b w:val="1"/>
          <w:bCs w:val="1"/>
          <w:rtl w:val="0"/>
        </w:rPr>
        <w:t xml:space="preserve">Roam Electric Limited</w:t>
      </w:r>
      <w:r w:rsidDel="00000000" w:rsidR="00000000" w:rsidRPr="00000000">
        <w:rPr>
          <w:rtl w:val="0"/>
        </w:rPr>
        <w:t xml:space="preserve">, a company incorporated under the laws of Kenya, registration number </w:t>
      </w:r>
      <w:r w:rsidDel="00000000" w:rsidR="00000000" w:rsidRPr="00000000">
        <w:rPr>
          <w:b w:val="1"/>
          <w:bCs w:val="1"/>
          <w:rtl w:val="0"/>
        </w:rPr>
        <w:t xml:space="preserve">PVT-V7U5QGM</w:t>
      </w:r>
      <w:r w:rsidDel="00000000" w:rsidR="00000000" w:rsidRPr="00000000">
        <w:rPr>
          <w:rtl w:val="0"/>
        </w:rPr>
        <w:t xml:space="preserve">, whose registered office is at Roam Park, National Park East Gate, Nairobi, Kenya, (hereinafter referred to as </w:t>
      </w:r>
      <w:r w:rsidDel="00000000" w:rsidR="00000000" w:rsidRPr="00000000">
        <w:rPr>
          <w:b w:val="1"/>
          <w:bCs w:val="1"/>
          <w:rtl w:val="0"/>
        </w:rPr>
        <w:t xml:space="preserve">“Roam”</w:t>
      </w:r>
      <w:r w:rsidDel="00000000" w:rsidR="00000000" w:rsidRPr="00000000">
        <w:rPr>
          <w:rtl w:val="0"/>
        </w:rPr>
        <w:t xml:space="preserve">).</w:t>
      </w:r>
    </w:p>
    <w:p w:rsidR="00000000" w:rsidDel="00000000" w:rsidP="00000000" w:rsidRDefault="00000000" w:rsidRPr="00000000" w14:paraId="00000009">
      <w:pPr>
        <w:spacing w:after="240" w:before="240" w:lineRule="auto"/>
        <w:jc w:val="both"/>
        <w:rPr>
          <w:b w:val="1"/>
          <w:bCs w:val="1"/>
        </w:rPr>
      </w:pPr>
      <w:r w:rsidDel="00000000" w:rsidR="00000000" w:rsidRPr="00000000">
        <w:rPr>
          <w:b w:val="1"/>
          <w:bCs w:val="1"/>
          <w:rtl w:val="0"/>
        </w:rPr>
        <w:t xml:space="preserve">Collectively referred to as the “Parties.”</w:t>
      </w:r>
    </w:p>
    <w:p w:rsidR="00000000" w:rsidDel="00000000" w:rsidP="00000000" w:rsidRDefault="00000000" w:rsidRPr="00000000" w14:paraId="0000000A">
      <w:pPr>
        <w:pStyle w:val="Heading3"/>
        <w:keepNext w:val="0"/>
        <w:keepLines w:val="0"/>
        <w:spacing w:before="280" w:lineRule="auto"/>
        <w:jc w:val="both"/>
        <w:rPr>
          <w:b w:val="1"/>
          <w:bCs w:val="1"/>
          <w:color w:val="000000"/>
          <w:sz w:val="26"/>
          <w:szCs w:val="26"/>
        </w:rPr>
      </w:pPr>
      <w:bookmarkStart w:colFirst="0" w:colLast="0" w:name="_uqaolempfae2" w:id="0"/>
      <w:bookmarkEnd w:id="0"/>
      <w:r w:rsidDel="00000000" w:rsidR="00000000" w:rsidRPr="00000000">
        <w:rPr>
          <w:b w:val="1"/>
          <w:bCs w:val="1"/>
          <w:color w:val="000000"/>
          <w:sz w:val="26"/>
          <w:szCs w:val="26"/>
          <w:rtl w:val="0"/>
        </w:rPr>
        <w:t xml:space="preserve">1. Purpose</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The purpose of this Agreement is to establish a collaborative framework between the Parties for the development, deployment, and operation of Roam Point Electric Vehicle Supply Equipment (EVSE or charge point) for electric two and three wheelers, with the goal of promoting clean mobility solutions and expanding electric vehicles adoption in Kenya.</w:t>
      </w:r>
    </w:p>
    <w:p w:rsidR="00000000" w:rsidDel="00000000" w:rsidP="00000000" w:rsidRDefault="00000000" w:rsidRPr="00000000" w14:paraId="0000000C">
      <w:pPr>
        <w:pStyle w:val="Heading3"/>
        <w:keepNext w:val="0"/>
        <w:keepLines w:val="0"/>
        <w:spacing w:after="80" w:lineRule="auto"/>
        <w:jc w:val="both"/>
        <w:rPr>
          <w:b w:val="1"/>
          <w:bCs w:val="1"/>
          <w:color w:val="000000"/>
        </w:rPr>
      </w:pPr>
      <w:bookmarkStart w:colFirst="0" w:colLast="0" w:name="_asopu4qp6qhj" w:id="1"/>
      <w:bookmarkEnd w:id="1"/>
      <w:r w:rsidDel="00000000" w:rsidR="00000000" w:rsidRPr="00000000">
        <w:rPr>
          <w:b w:val="1"/>
          <w:bCs w:val="1"/>
          <w:color w:val="000000"/>
          <w:rtl w:val="0"/>
        </w:rPr>
        <w:t xml:space="preserve">2. Site Allocation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The Partner shall allocate a minimum dedicated space of </w:t>
      </w:r>
      <w:r w:rsidDel="00000000" w:rsidR="00000000" w:rsidRPr="00000000">
        <w:rPr>
          <w:b w:val="1"/>
          <w:bCs w:val="1"/>
          <w:rtl w:val="0"/>
        </w:rPr>
        <w:t xml:space="preserve">6 meters by 2.5 meters per Roam Point charger</w:t>
      </w:r>
      <w:r w:rsidDel="00000000" w:rsidR="00000000" w:rsidRPr="00000000">
        <w:rPr>
          <w:rtl w:val="0"/>
        </w:rPr>
        <w:t xml:space="preserve"> for the installation and operation of the charging infrastructure.</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The initial installation shall consist of </w:t>
      </w:r>
      <w:r w:rsidDel="00000000" w:rsidR="00000000" w:rsidRPr="00000000">
        <w:rPr>
          <w:b w:val="1"/>
          <w:bCs w:val="1"/>
          <w:rtl w:val="0"/>
        </w:rPr>
        <w:t xml:space="preserve">one (1) Roam Point charger</w:t>
      </w:r>
      <w:r w:rsidDel="00000000" w:rsidR="00000000" w:rsidRPr="00000000">
        <w:rPr>
          <w:rtl w:val="0"/>
        </w:rPr>
        <w:t xml:space="preserve">. Roam reserves the right to scale and install additional chargers at the site based on demand and mutual written agreement between the Parties.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The allocated space shall remain designated for EV charging infrastructure for the duration of this Agreement.</w:t>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both"/>
        <w:rPr>
          <w:b w:val="1"/>
          <w:bCs w:val="1"/>
          <w:color w:val="000000"/>
          <w:sz w:val="26"/>
          <w:szCs w:val="26"/>
        </w:rPr>
      </w:pPr>
      <w:bookmarkStart w:colFirst="0" w:colLast="0" w:name="_bsqxma8sxwl6" w:id="2"/>
      <w:bookmarkEnd w:id="2"/>
      <w:r w:rsidDel="00000000" w:rsidR="00000000" w:rsidRPr="00000000">
        <w:rPr>
          <w:b w:val="1"/>
          <w:bCs w:val="1"/>
          <w:color w:val="000000"/>
          <w:sz w:val="26"/>
          <w:szCs w:val="26"/>
          <w:rtl w:val="0"/>
        </w:rPr>
        <w:t xml:space="preserve">3. Roles and Responsibilities</w:t>
      </w:r>
    </w:p>
    <w:p w:rsidR="00000000" w:rsidDel="00000000" w:rsidP="00000000" w:rsidRDefault="00000000" w:rsidRPr="00000000" w14:paraId="00000013">
      <w:pPr>
        <w:spacing w:after="240" w:before="240" w:lineRule="auto"/>
        <w:ind w:left="0" w:firstLine="0"/>
        <w:jc w:val="both"/>
        <w:rPr>
          <w:b w:val="1"/>
          <w:bCs w:val="1"/>
        </w:rPr>
      </w:pPr>
      <w:r w:rsidDel="00000000" w:rsidR="00000000" w:rsidRPr="00000000">
        <w:rPr>
          <w:b w:val="1"/>
          <w:bCs w:val="1"/>
          <w:rtl w:val="0"/>
        </w:rPr>
        <w:t xml:space="preserve">3.1 Roam shall:</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Install the EVSE as described in </w:t>
      </w:r>
      <w:r w:rsidDel="00000000" w:rsidR="00000000" w:rsidRPr="00000000">
        <w:rPr>
          <w:b w:val="1"/>
          <w:bCs w:val="1"/>
          <w:rtl w:val="0"/>
        </w:rPr>
        <w:t xml:space="preserve">ANNEX A</w:t>
      </w:r>
      <w:r w:rsidDel="00000000" w:rsidR="00000000" w:rsidRPr="00000000">
        <w:rPr>
          <w:rtl w:val="0"/>
        </w:rPr>
        <w:t xml:space="preserve">, together with the associated electrical meter, safety components, and other necessary accessories.</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Bear all costs related to installation, commissioning, branding, operations, maintenance, servicing, repairs, and decommissioning of the charging infrastructure.</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Ensure the charging equipment remains operational and maintain high uptime performance.</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Provide technical expertise and support to enable safe and effective operation.</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Conduct installation works in accordance with the Partner’s safety and access guidelines.</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Ensure installation involves minimal civil works and does not interfere with tenant operations.</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Restore any affected surfaces to their original condition following installation.</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Install a check meter where (i) Roam relies on the Partner’s meter, or (ii) the Partner relies on Roam’s meter.</w:t>
        <w:br w:type="textWrapping"/>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List and promote the charging site on Roam’s digital platforms, including the Roam App, to enhance accessibility and visibility.</w:t>
        <w:br w:type="textWrapping"/>
      </w:r>
      <w:r w:rsidDel="00000000" w:rsidR="00000000" w:rsidRPr="00000000">
        <w:rPr>
          <w:rtl w:val="0"/>
        </w:rPr>
      </w:r>
    </w:p>
    <w:p w:rsidR="00000000" w:rsidDel="00000000" w:rsidP="00000000" w:rsidRDefault="00000000" w:rsidRPr="00000000" w14:paraId="0000001D">
      <w:pPr>
        <w:spacing w:after="240" w:before="240" w:lineRule="auto"/>
        <w:jc w:val="both"/>
        <w:rPr>
          <w:b w:val="1"/>
          <w:bCs w:val="1"/>
        </w:rPr>
      </w:pPr>
      <w:r w:rsidDel="00000000" w:rsidR="00000000" w:rsidRPr="00000000">
        <w:rPr>
          <w:b w:val="1"/>
          <w:bCs w:val="1"/>
          <w:rtl w:val="0"/>
        </w:rPr>
        <w:t xml:space="preserve">3.2 The Partner shall:</w:t>
      </w:r>
    </w:p>
    <w:p w:rsidR="00000000" w:rsidDel="00000000" w:rsidP="00000000" w:rsidRDefault="00000000" w:rsidRPr="00000000" w14:paraId="0000001E">
      <w:pPr>
        <w:numPr>
          <w:ilvl w:val="0"/>
          <w:numId w:val="5"/>
        </w:numPr>
        <w:spacing w:after="0" w:afterAutospacing="0" w:before="240" w:lineRule="auto"/>
        <w:ind w:left="720" w:hanging="360"/>
        <w:rPr/>
      </w:pPr>
      <w:r w:rsidDel="00000000" w:rsidR="00000000" w:rsidRPr="00000000">
        <w:rPr>
          <w:rtl w:val="0"/>
        </w:rPr>
        <w:t xml:space="preserve">Maintain a valid and fully paid business license at all times.</w:t>
        <w:br w:type="textWrapping"/>
      </w:r>
    </w:p>
    <w:p w:rsidR="00000000" w:rsidDel="00000000" w:rsidP="00000000" w:rsidRDefault="00000000" w:rsidRPr="00000000" w14:paraId="0000001F">
      <w:pPr>
        <w:numPr>
          <w:ilvl w:val="0"/>
          <w:numId w:val="5"/>
        </w:numPr>
        <w:spacing w:after="0" w:afterAutospacing="0" w:before="0" w:beforeAutospacing="0" w:lineRule="auto"/>
        <w:ind w:left="720" w:hanging="360"/>
        <w:rPr/>
      </w:pPr>
      <w:r w:rsidDel="00000000" w:rsidR="00000000" w:rsidRPr="00000000">
        <w:rPr>
          <w:rtl w:val="0"/>
        </w:rPr>
        <w:t xml:space="preserve">Keep the charging station area clean, free of dust, and protected from elements.</w:t>
        <w:br w:type="textWrapping"/>
      </w:r>
    </w:p>
    <w:p w:rsidR="00000000" w:rsidDel="00000000" w:rsidP="00000000" w:rsidRDefault="00000000" w:rsidRPr="00000000" w14:paraId="00000020">
      <w:pPr>
        <w:numPr>
          <w:ilvl w:val="0"/>
          <w:numId w:val="5"/>
        </w:numPr>
        <w:spacing w:after="0" w:afterAutospacing="0" w:before="0" w:beforeAutospacing="0" w:lineRule="auto"/>
        <w:ind w:left="720" w:hanging="360"/>
        <w:rPr/>
      </w:pPr>
      <w:r w:rsidDel="00000000" w:rsidR="00000000" w:rsidRPr="00000000">
        <w:rPr>
          <w:rtl w:val="0"/>
        </w:rPr>
        <w:t xml:space="preserve">Ensure that electric vehicles have unobstructed access to the charger.</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rPr/>
      </w:pPr>
      <w:r w:rsidDel="00000000" w:rsidR="00000000" w:rsidRPr="00000000">
        <w:rPr>
          <w:rtl w:val="0"/>
        </w:rPr>
        <w:t xml:space="preserve">Facilitate Roam’s access to documentation required for KPLC meter registration, new meter applications, or name changes.</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rPr/>
      </w:pPr>
      <w:r w:rsidDel="00000000" w:rsidR="00000000" w:rsidRPr="00000000">
        <w:rPr>
          <w:rtl w:val="0"/>
        </w:rPr>
        <w:t xml:space="preserve">Permit the installation of a check meter for accurate billing of energy consumption by Roam.</w:t>
        <w:br w:type="textWrapping"/>
      </w:r>
    </w:p>
    <w:p w:rsidR="00000000" w:rsidDel="00000000" w:rsidP="00000000" w:rsidRDefault="00000000" w:rsidRPr="00000000" w14:paraId="00000023">
      <w:pPr>
        <w:numPr>
          <w:ilvl w:val="0"/>
          <w:numId w:val="5"/>
        </w:numPr>
        <w:spacing w:after="240" w:before="0" w:beforeAutospacing="0" w:lineRule="auto"/>
        <w:ind w:left="720" w:hanging="360"/>
        <w:rPr/>
      </w:pPr>
      <w:r w:rsidDel="00000000" w:rsidR="00000000" w:rsidRPr="00000000">
        <w:rPr>
          <w:rtl w:val="0"/>
        </w:rPr>
        <w:t xml:space="preserve">Allow meter separation works by Roam in order to enable application of a mobility tariff.</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jc w:val="both"/>
        <w:rPr>
          <w:b w:val="1"/>
          <w:bCs w:val="1"/>
          <w:sz w:val="26"/>
          <w:szCs w:val="26"/>
        </w:rPr>
      </w:pPr>
      <w:bookmarkStart w:colFirst="0" w:colLast="0" w:name="_xlif5dz04fny" w:id="3"/>
      <w:bookmarkEnd w:id="3"/>
      <w:r w:rsidDel="00000000" w:rsidR="00000000" w:rsidRPr="00000000">
        <w:rPr>
          <w:b w:val="1"/>
          <w:bCs w:val="1"/>
          <w:sz w:val="26"/>
          <w:szCs w:val="26"/>
          <w:rtl w:val="0"/>
        </w:rPr>
        <w:t xml:space="preserve">4. Electricity Supply and Tariff</w:t>
      </w:r>
    </w:p>
    <w:p w:rsidR="00000000" w:rsidDel="00000000" w:rsidP="00000000" w:rsidRDefault="00000000" w:rsidRPr="00000000" w14:paraId="00000026">
      <w:pPr>
        <w:keepNext w:val="0"/>
        <w:keepLines w:val="0"/>
        <w:spacing w:after="240" w:before="240" w:lineRule="auto"/>
        <w:jc w:val="both"/>
        <w:rPr/>
      </w:pPr>
      <w:r w:rsidDel="00000000" w:rsidR="00000000" w:rsidRPr="00000000">
        <w:rPr>
          <w:rtl w:val="0"/>
        </w:rPr>
        <w:t xml:space="preserve">Roam operates under special e-mobility tariffs established by the Government of Kenya to promote electric vehicle adoption.</w:t>
      </w:r>
    </w:p>
    <w:p w:rsidR="00000000" w:rsidDel="00000000" w:rsidP="00000000" w:rsidRDefault="00000000" w:rsidRPr="00000000" w14:paraId="00000027">
      <w:pPr>
        <w:keepNext w:val="0"/>
        <w:keepLines w:val="0"/>
        <w:spacing w:after="240" w:before="240" w:lineRule="auto"/>
        <w:jc w:val="both"/>
        <w:rPr/>
      </w:pPr>
      <w:r w:rsidDel="00000000" w:rsidR="00000000" w:rsidRPr="00000000">
        <w:rPr>
          <w:rtl w:val="0"/>
        </w:rPr>
        <w:t xml:space="preserve">Where electricity is supplied through the Partner’s infrastructure, the energy supplied to Roam shall be billed at a rate equivalent to the prevailing Government-approved e-mobility tariff applicable to Roam.</w:t>
      </w:r>
    </w:p>
    <w:p w:rsidR="00000000" w:rsidDel="00000000" w:rsidP="00000000" w:rsidRDefault="00000000" w:rsidRPr="00000000" w14:paraId="00000028">
      <w:pPr>
        <w:keepNext w:val="0"/>
        <w:keepLines w:val="0"/>
        <w:spacing w:after="240" w:before="240" w:lineRule="auto"/>
        <w:jc w:val="both"/>
        <w:rPr/>
      </w:pPr>
      <w:r w:rsidDel="00000000" w:rsidR="00000000" w:rsidRPr="00000000">
        <w:rPr>
          <w:rtl w:val="0"/>
        </w:rPr>
        <w:t xml:space="preserve">Where electricity is to be supplied directly by Kenya Power, the Partner shall permit meter separation works to enable Roam to independently access the approved mobility tariff.</w:t>
      </w:r>
    </w:p>
    <w:p w:rsidR="00000000" w:rsidDel="00000000" w:rsidP="00000000" w:rsidRDefault="00000000" w:rsidRPr="00000000" w14:paraId="00000029">
      <w:pPr>
        <w:keepNext w:val="0"/>
        <w:keepLines w:val="0"/>
        <w:spacing w:after="240" w:before="240" w:lineRule="auto"/>
        <w:jc w:val="both"/>
        <w:rPr/>
      </w:pPr>
      <w:r w:rsidDel="00000000" w:rsidR="00000000" w:rsidRPr="00000000">
        <w:rPr>
          <w:rtl w:val="0"/>
        </w:rPr>
        <w:t xml:space="preserve">Roam reserves the right to install a check meter to ensure accurate measurement of energy consumption.</w:t>
      </w:r>
    </w:p>
    <w:p w:rsidR="00000000" w:rsidDel="00000000" w:rsidP="00000000" w:rsidRDefault="00000000" w:rsidRPr="00000000" w14:paraId="0000002A">
      <w:pPr>
        <w:keepNext w:val="0"/>
        <w:keepLines w:val="0"/>
        <w:spacing w:after="240" w:before="240" w:lineRule="auto"/>
        <w:jc w:val="both"/>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jc w:val="both"/>
        <w:rPr/>
      </w:pPr>
      <w:bookmarkStart w:colFirst="0" w:colLast="0" w:name="_vaurt3ovp3kl" w:id="4"/>
      <w:bookmarkEnd w:id="4"/>
      <w:r w:rsidDel="00000000" w:rsidR="00000000" w:rsidRPr="00000000">
        <w:rPr>
          <w:b w:val="1"/>
          <w:bCs w:val="1"/>
          <w:color w:val="000000"/>
          <w:sz w:val="26"/>
          <w:szCs w:val="26"/>
          <w:rtl w:val="0"/>
        </w:rPr>
        <w:t xml:space="preserve">5. Rent and Revenue Sharing</w:t>
      </w:r>
      <w:r w:rsidDel="00000000" w:rsidR="00000000" w:rsidRPr="00000000">
        <w:rPr>
          <w:rtl w:val="0"/>
        </w:rPr>
      </w:r>
    </w:p>
    <w:p w:rsidR="00000000" w:rsidDel="00000000" w:rsidP="00000000" w:rsidRDefault="00000000" w:rsidRPr="00000000" w14:paraId="0000002C">
      <w:pPr>
        <w:numPr>
          <w:ilvl w:val="0"/>
          <w:numId w:val="7"/>
        </w:numPr>
        <w:spacing w:after="0" w:afterAutospacing="0" w:before="240" w:lineRule="auto"/>
        <w:ind w:left="720" w:hanging="360"/>
        <w:jc w:val="both"/>
        <w:rPr>
          <w:u w:val="none"/>
        </w:rPr>
      </w:pPr>
      <w:r w:rsidDel="00000000" w:rsidR="00000000" w:rsidRPr="00000000">
        <w:rPr>
          <w:rtl w:val="0"/>
        </w:rPr>
        <w:t xml:space="preserve">Monthly Rent of </w:t>
      </w:r>
      <w:r w:rsidDel="00000000" w:rsidR="00000000" w:rsidRPr="00000000">
        <w:rPr>
          <w:b w:val="1"/>
          <w:bCs w:val="1"/>
          <w:rtl w:val="0"/>
        </w:rPr>
        <w:t xml:space="preserve">KES 5,000.00</w:t>
      </w:r>
      <w:r w:rsidDel="00000000" w:rsidR="00000000" w:rsidRPr="00000000">
        <w:rPr>
          <w:rtl w:val="0"/>
        </w:rPr>
        <w:t xml:space="preserve">, paid maximum 10 days after invoice being shared.</w:t>
        <w:br w:type="textWrapping"/>
      </w:r>
    </w:p>
    <w:p w:rsidR="00000000" w:rsidDel="00000000" w:rsidP="00000000" w:rsidRDefault="00000000" w:rsidRPr="00000000" w14:paraId="0000002D">
      <w:pPr>
        <w:numPr>
          <w:ilvl w:val="0"/>
          <w:numId w:val="6"/>
        </w:numPr>
        <w:spacing w:after="240" w:before="0" w:beforeAutospacing="0" w:lineRule="auto"/>
        <w:ind w:left="720" w:hanging="360"/>
        <w:jc w:val="both"/>
      </w:pPr>
      <w:r w:rsidDel="00000000" w:rsidR="00000000" w:rsidRPr="00000000">
        <w:rPr>
          <w:rtl w:val="0"/>
        </w:rPr>
        <w:t xml:space="preserve">Revenue Sharing of </w:t>
      </w:r>
      <w:r w:rsidDel="00000000" w:rsidR="00000000" w:rsidRPr="00000000">
        <w:rPr>
          <w:b w:val="1"/>
          <w:bCs w:val="1"/>
          <w:rtl w:val="0"/>
        </w:rPr>
        <w:t xml:space="preserve">KES 1.00 per kWh</w:t>
      </w:r>
      <w:r w:rsidDel="00000000" w:rsidR="00000000" w:rsidRPr="00000000">
        <w:rPr>
          <w:rtl w:val="0"/>
        </w:rPr>
        <w:t xml:space="preserve"> sold</w:t>
      </w:r>
      <w:r w:rsidDel="00000000" w:rsidR="00000000" w:rsidRPr="00000000">
        <w:rPr>
          <w:rtl w:val="0"/>
        </w:rPr>
        <w:t xml:space="preserve"> to rider, paid with the rent the following month.</w:t>
      </w:r>
    </w:p>
    <w:p w:rsidR="00000000" w:rsidDel="00000000" w:rsidP="00000000" w:rsidRDefault="00000000" w:rsidRPr="00000000" w14:paraId="0000002E">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jc w:val="both"/>
        <w:rPr>
          <w:b w:val="1"/>
          <w:bCs w:val="1"/>
          <w:color w:val="000000"/>
          <w:sz w:val="26"/>
          <w:szCs w:val="26"/>
        </w:rPr>
      </w:pPr>
      <w:bookmarkStart w:colFirst="0" w:colLast="0" w:name="_ns0ny1lmsp9r" w:id="5"/>
      <w:bookmarkEnd w:id="5"/>
      <w:r w:rsidDel="00000000" w:rsidR="00000000" w:rsidRPr="00000000">
        <w:rPr>
          <w:b w:val="1"/>
          <w:bCs w:val="1"/>
          <w:color w:val="000000"/>
          <w:sz w:val="26"/>
          <w:szCs w:val="26"/>
          <w:rtl w:val="0"/>
        </w:rPr>
        <w:t xml:space="preserve">6. Intellectual Property &amp; Branding</w:t>
      </w:r>
    </w:p>
    <w:p w:rsidR="00000000" w:rsidDel="00000000" w:rsidP="00000000" w:rsidRDefault="00000000" w:rsidRPr="00000000" w14:paraId="00000030">
      <w:pPr>
        <w:numPr>
          <w:ilvl w:val="0"/>
          <w:numId w:val="1"/>
        </w:numPr>
        <w:spacing w:after="0" w:afterAutospacing="0" w:before="240" w:lineRule="auto"/>
        <w:ind w:left="720" w:hanging="360"/>
        <w:jc w:val="both"/>
      </w:pPr>
      <w:r w:rsidDel="00000000" w:rsidR="00000000" w:rsidRPr="00000000">
        <w:rPr>
          <w:rtl w:val="0"/>
        </w:rPr>
        <w:t xml:space="preserve">Each Party retains ownership of its respective intellectual property, trademarks, and branding.</w:t>
        <w:br w:type="textWrapping"/>
      </w:r>
    </w:p>
    <w:p w:rsidR="00000000" w:rsidDel="00000000" w:rsidP="00000000" w:rsidRDefault="00000000" w:rsidRPr="00000000" w14:paraId="00000031">
      <w:pPr>
        <w:numPr>
          <w:ilvl w:val="0"/>
          <w:numId w:val="1"/>
        </w:numPr>
        <w:spacing w:after="240" w:before="0" w:beforeAutospacing="0" w:lineRule="auto"/>
        <w:ind w:left="720" w:hanging="360"/>
        <w:jc w:val="both"/>
      </w:pPr>
      <w:r w:rsidDel="00000000" w:rsidR="00000000" w:rsidRPr="00000000">
        <w:rPr>
          <w:rtl w:val="0"/>
        </w:rPr>
        <w:t xml:space="preserve">Branding of the Roam Point shall be carried out by Roam and designed agreed between parties. </w:t>
      </w:r>
    </w:p>
    <w:p w:rsidR="00000000" w:rsidDel="00000000" w:rsidP="00000000" w:rsidRDefault="00000000" w:rsidRPr="00000000" w14:paraId="00000032">
      <w:pPr>
        <w:pStyle w:val="Heading3"/>
        <w:keepNext w:val="0"/>
        <w:keepLines w:val="0"/>
        <w:spacing w:before="280" w:lineRule="auto"/>
        <w:jc w:val="both"/>
        <w:rPr>
          <w:b w:val="1"/>
          <w:bCs w:val="1"/>
          <w:color w:val="000000"/>
          <w:sz w:val="26"/>
          <w:szCs w:val="26"/>
        </w:rPr>
      </w:pPr>
      <w:bookmarkStart w:colFirst="0" w:colLast="0" w:name="_6lcv7m5kqa66" w:id="6"/>
      <w:bookmarkEnd w:id="6"/>
      <w:r w:rsidDel="00000000" w:rsidR="00000000" w:rsidRPr="00000000">
        <w:rPr>
          <w:b w:val="1"/>
          <w:bCs w:val="1"/>
          <w:color w:val="000000"/>
          <w:sz w:val="26"/>
          <w:szCs w:val="26"/>
          <w:rtl w:val="0"/>
        </w:rPr>
        <w:t xml:space="preserve">7. Term &amp; Termination</w:t>
      </w:r>
    </w:p>
    <w:p w:rsidR="00000000" w:rsidDel="00000000" w:rsidP="00000000" w:rsidRDefault="00000000" w:rsidRPr="00000000" w14:paraId="00000033">
      <w:pPr>
        <w:numPr>
          <w:ilvl w:val="0"/>
          <w:numId w:val="3"/>
        </w:numPr>
        <w:spacing w:after="0" w:afterAutospacing="0" w:before="240" w:lineRule="auto"/>
        <w:ind w:left="720" w:hanging="360"/>
        <w:jc w:val="both"/>
      </w:pPr>
      <w:r w:rsidDel="00000000" w:rsidR="00000000" w:rsidRPr="00000000">
        <w:rPr>
          <w:rtl w:val="0"/>
        </w:rPr>
        <w:t xml:space="preserve">This Agreement shall remain in force for a period of two (2) years, effective from the date of signing agreement.</w:t>
        <w:br w:type="textWrapping"/>
      </w:r>
    </w:p>
    <w:p w:rsidR="00000000" w:rsidDel="00000000" w:rsidP="00000000" w:rsidRDefault="00000000" w:rsidRPr="00000000" w14:paraId="00000034">
      <w:pPr>
        <w:numPr>
          <w:ilvl w:val="0"/>
          <w:numId w:val="3"/>
        </w:numPr>
        <w:spacing w:after="240" w:before="0" w:beforeAutospacing="0" w:lineRule="auto"/>
        <w:ind w:left="720" w:hanging="360"/>
        <w:jc w:val="both"/>
      </w:pPr>
      <w:r w:rsidDel="00000000" w:rsidR="00000000" w:rsidRPr="00000000">
        <w:rPr>
          <w:rtl w:val="0"/>
        </w:rPr>
        <w:t xml:space="preserve">Either Party may terminate this Agreement with thirty (30) days written notice.</w:t>
      </w:r>
    </w:p>
    <w:p w:rsidR="00000000" w:rsidDel="00000000" w:rsidP="00000000" w:rsidRDefault="00000000" w:rsidRPr="00000000" w14:paraId="00000035">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jc w:val="both"/>
        <w:rPr>
          <w:b w:val="1"/>
          <w:bCs w:val="1"/>
          <w:color w:val="000000"/>
          <w:sz w:val="26"/>
          <w:szCs w:val="26"/>
        </w:rPr>
      </w:pPr>
      <w:bookmarkStart w:colFirst="0" w:colLast="0" w:name="_pcsk0bhbbg8d" w:id="7"/>
      <w:bookmarkEnd w:id="7"/>
      <w:r w:rsidDel="00000000" w:rsidR="00000000" w:rsidRPr="00000000">
        <w:rPr>
          <w:b w:val="1"/>
          <w:bCs w:val="1"/>
          <w:color w:val="000000"/>
          <w:sz w:val="26"/>
          <w:szCs w:val="26"/>
          <w:rtl w:val="0"/>
        </w:rPr>
        <w:t xml:space="preserve">8. Confidentiality</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The Parties agree to maintain confidentiality of all proprietary and sensitive information exchanged under this Agreement, unless disclosure is required by law or with prior written consent.</w:t>
      </w:r>
    </w:p>
    <w:p w:rsidR="00000000" w:rsidDel="00000000" w:rsidP="00000000" w:rsidRDefault="00000000" w:rsidRPr="00000000" w14:paraId="00000038">
      <w:pPr>
        <w:pStyle w:val="Heading3"/>
        <w:keepNext w:val="0"/>
        <w:keepLines w:val="0"/>
        <w:spacing w:before="280" w:lineRule="auto"/>
        <w:jc w:val="both"/>
        <w:rPr>
          <w:b w:val="1"/>
          <w:bCs w:val="1"/>
          <w:color w:val="000000"/>
          <w:sz w:val="26"/>
          <w:szCs w:val="26"/>
        </w:rPr>
      </w:pPr>
      <w:bookmarkStart w:colFirst="0" w:colLast="0" w:name="_5yl0ftaefjkz" w:id="8"/>
      <w:bookmarkEnd w:id="8"/>
      <w:r w:rsidDel="00000000" w:rsidR="00000000" w:rsidRPr="00000000">
        <w:rPr>
          <w:b w:val="1"/>
          <w:bCs w:val="1"/>
          <w:color w:val="000000"/>
          <w:sz w:val="26"/>
          <w:szCs w:val="26"/>
          <w:rtl w:val="0"/>
        </w:rPr>
        <w:t xml:space="preserve">10. Dispute Resolution</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Any disputes arising under this Agreement shall be resolved amicably through negotiations. Failing which, the matter shall be referred to arbitration in Nairobi, Kenya in accordance with the Arbitration Act.</w:t>
      </w:r>
    </w:p>
    <w:p w:rsidR="00000000" w:rsidDel="00000000" w:rsidP="00000000" w:rsidRDefault="00000000" w:rsidRPr="00000000" w14:paraId="0000003A">
      <w:pPr>
        <w:spacing w:after="240" w:before="240" w:lineRule="auto"/>
        <w:jc w:val="both"/>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jc w:val="both"/>
        <w:rPr>
          <w:b w:val="1"/>
          <w:bCs w:val="1"/>
          <w:color w:val="000000"/>
          <w:sz w:val="26"/>
          <w:szCs w:val="26"/>
        </w:rPr>
      </w:pPr>
      <w:bookmarkStart w:colFirst="0" w:colLast="0" w:name="_2zwzxo36swja" w:id="9"/>
      <w:bookmarkEnd w:id="9"/>
      <w:r w:rsidDel="00000000" w:rsidR="00000000" w:rsidRPr="00000000">
        <w:rPr>
          <w:b w:val="1"/>
          <w:bCs w:val="1"/>
          <w:color w:val="000000"/>
          <w:sz w:val="26"/>
          <w:szCs w:val="26"/>
          <w:rtl w:val="0"/>
        </w:rPr>
        <w:t xml:space="preserve">11. Miscellaneous</w:t>
      </w:r>
    </w:p>
    <w:p w:rsidR="00000000" w:rsidDel="00000000" w:rsidP="00000000" w:rsidRDefault="00000000" w:rsidRPr="00000000" w14:paraId="0000003C">
      <w:pPr>
        <w:numPr>
          <w:ilvl w:val="0"/>
          <w:numId w:val="2"/>
        </w:numPr>
        <w:spacing w:after="0" w:afterAutospacing="0" w:before="240" w:lineRule="auto"/>
        <w:ind w:left="720" w:hanging="360"/>
        <w:jc w:val="both"/>
      </w:pPr>
      <w:r w:rsidDel="00000000" w:rsidR="00000000" w:rsidRPr="00000000">
        <w:rPr>
          <w:rtl w:val="0"/>
        </w:rPr>
        <w:t xml:space="preserve">This Agreement does not create a joint venture or legal partnership beyond the scope of collaboration herein.</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jc w:val="both"/>
      </w:pPr>
      <w:r w:rsidDel="00000000" w:rsidR="00000000" w:rsidRPr="00000000">
        <w:rPr>
          <w:rtl w:val="0"/>
        </w:rPr>
        <w:t xml:space="preserve">Amendments must be in writing and signed by both Parties.</w:t>
        <w:br w:type="textWrapping"/>
      </w:r>
    </w:p>
    <w:p w:rsidR="00000000" w:rsidDel="00000000" w:rsidP="00000000" w:rsidRDefault="00000000" w:rsidRPr="00000000" w14:paraId="0000003E">
      <w:pPr>
        <w:numPr>
          <w:ilvl w:val="0"/>
          <w:numId w:val="2"/>
        </w:numPr>
        <w:spacing w:after="240" w:before="0" w:beforeAutospacing="0" w:lineRule="auto"/>
        <w:ind w:left="720" w:hanging="360"/>
        <w:jc w:val="both"/>
      </w:pPr>
      <w:r w:rsidDel="00000000" w:rsidR="00000000" w:rsidRPr="00000000">
        <w:rPr>
          <w:rtl w:val="0"/>
        </w:rPr>
        <w:t xml:space="preserve">This Agreement constitutes the entire understanding between the Parties.</w:t>
        <w:br w:type="textWrapping"/>
      </w:r>
    </w:p>
    <w:p w:rsidR="00000000" w:rsidDel="00000000" w:rsidP="00000000" w:rsidRDefault="00000000" w:rsidRPr="00000000" w14:paraId="0000003F">
      <w:pPr>
        <w:pStyle w:val="Heading3"/>
        <w:keepNext w:val="0"/>
        <w:keepLines w:val="0"/>
        <w:spacing w:before="280" w:lineRule="auto"/>
        <w:jc w:val="both"/>
        <w:rPr>
          <w:b w:val="1"/>
          <w:bCs w:val="1"/>
          <w:color w:val="000000"/>
          <w:sz w:val="26"/>
          <w:szCs w:val="26"/>
        </w:rPr>
      </w:pPr>
      <w:bookmarkStart w:colFirst="0" w:colLast="0" w:name="_mzmhpibugzsg" w:id="10"/>
      <w:bookmarkEnd w:id="10"/>
      <w:r w:rsidDel="00000000" w:rsidR="00000000" w:rsidRPr="00000000">
        <w:rPr>
          <w:b w:val="1"/>
          <w:bCs w:val="1"/>
          <w:color w:val="000000"/>
          <w:sz w:val="26"/>
          <w:szCs w:val="26"/>
          <w:rtl w:val="0"/>
        </w:rPr>
        <w:t xml:space="preserve">12. Signatures</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Signed for and on behalf of </w:t>
      </w:r>
      <w:r w:rsidDel="00000000" w:rsidR="00000000" w:rsidRPr="00000000">
        <w:rPr>
          <w:b w:val="1"/>
          <w:bCs w:val="1"/>
          <w:rtl w:val="0"/>
        </w:rPr>
        <w:t xml:space="preserve">Roam Electric Limited</w:t>
      </w:r>
      <w:r w:rsidDel="00000000" w:rsidR="00000000" w:rsidRPr="00000000">
        <w:rPr>
          <w:rtl w:val="0"/>
        </w:rPr>
        <w:t xml:space="preserve">:</w:t>
      </w:r>
    </w:p>
    <w:tbl>
      <w:tblPr>
        <w:tblStyle w:val="Table1"/>
        <w:tblW w:w="6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4245"/>
        <w:tblGridChange w:id="0">
          <w:tblGrid>
            <w:gridCol w:w="1965"/>
            <w:gridCol w:w="42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Title</w:t>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38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Signature</w:t>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7">
      <w:pPr>
        <w:spacing w:after="240" w:before="240" w:lineRule="auto"/>
        <w:jc w:val="both"/>
        <w:rPr/>
      </w:pPr>
      <w:r w:rsidDel="00000000" w:rsidR="00000000" w:rsidRPr="00000000">
        <w:rPr>
          <w:rtl w:val="0"/>
        </w:rPr>
        <w:t xml:space="preserve">Signed for and on behalf of</w:t>
      </w:r>
      <w:r w:rsidDel="00000000" w:rsidR="00000000" w:rsidRPr="00000000">
        <w:rPr>
          <w:b w:val="1"/>
          <w:bCs w:val="1"/>
          <w:rtl w:val="0"/>
        </w:rPr>
        <w:t xml:space="preserve">  The Point Mall:</w:t>
      </w:r>
      <w:r w:rsidDel="00000000" w:rsidR="00000000" w:rsidRPr="00000000">
        <w:rPr>
          <w:rtl w:val="0"/>
        </w:rPr>
      </w:r>
    </w:p>
    <w:tbl>
      <w:tblPr>
        <w:tblStyle w:val="Table2"/>
        <w:tblW w:w="6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4245"/>
        <w:tblGridChange w:id="0">
          <w:tblGrid>
            <w:gridCol w:w="1965"/>
            <w:gridCol w:w="42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Name</w:t>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bCs w:val="1"/>
              </w:rPr>
            </w:pPr>
            <w:r w:rsidDel="00000000" w:rsidR="00000000" w:rsidRPr="00000000">
              <w:rPr>
                <w:b w:val="1"/>
                <w:bCs w:val="1"/>
                <w:rtl w:val="0"/>
              </w:rPr>
              <w:t xml:space="preserve">Title</w:t>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r>
          </w:p>
        </w:tc>
      </w:tr>
      <w:tr>
        <w:trPr>
          <w:cantSplit w:val="0"/>
          <w:trHeight w:val="138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Signature</w:t>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r>
    </w:tbl>
    <w:p w:rsidR="00000000" w:rsidDel="00000000" w:rsidP="00000000" w:rsidRDefault="00000000" w:rsidRPr="00000000" w14:paraId="0000004E">
      <w:pPr>
        <w:spacing w:after="240" w:before="240" w:lineRule="auto"/>
        <w:jc w:val="both"/>
        <w:rPr/>
      </w:pPr>
      <w:r w:rsidDel="00000000" w:rsidR="00000000" w:rsidRPr="00000000">
        <w:rPr>
          <w:rtl w:val="0"/>
        </w:rPr>
      </w:r>
    </w:p>
    <w:p w:rsidR="00000000" w:rsidDel="00000000" w:rsidP="00000000" w:rsidRDefault="00000000" w:rsidRPr="00000000" w14:paraId="0000004F">
      <w:pPr>
        <w:pStyle w:val="Heading1"/>
        <w:spacing w:after="240" w:before="240" w:lineRule="auto"/>
        <w:jc w:val="center"/>
        <w:rPr>
          <w:b w:val="1"/>
          <w:bCs w:val="1"/>
        </w:rPr>
      </w:pPr>
      <w:bookmarkStart w:colFirst="0" w:colLast="0" w:name="_1lqt8jphdtzk" w:id="11"/>
      <w:bookmarkEnd w:id="11"/>
      <w:r w:rsidDel="00000000" w:rsidR="00000000" w:rsidRPr="00000000">
        <w:rPr>
          <w:rtl w:val="0"/>
        </w:rPr>
      </w:r>
    </w:p>
    <w:p w:rsidR="00000000" w:rsidDel="00000000" w:rsidP="00000000" w:rsidRDefault="00000000" w:rsidRPr="00000000" w14:paraId="00000050">
      <w:pPr>
        <w:pStyle w:val="Heading1"/>
        <w:spacing w:after="240" w:before="240" w:lineRule="auto"/>
        <w:jc w:val="center"/>
        <w:rPr>
          <w:b w:val="1"/>
          <w:bCs w:val="1"/>
        </w:rPr>
      </w:pPr>
      <w:bookmarkStart w:colFirst="0" w:colLast="0" w:name="_z7tbtomo1mpx" w:id="12"/>
      <w:bookmarkEnd w:id="12"/>
      <w:r w:rsidDel="00000000" w:rsidR="00000000" w:rsidRPr="00000000">
        <w:rPr>
          <w:b w:val="1"/>
          <w:bCs w:val="1"/>
          <w:rtl w:val="0"/>
        </w:rPr>
        <w:t xml:space="preserve">ANNEX A - Installation Scope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3"/>
        <w:tblW w:w="7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5220"/>
        <w:tblGridChange w:id="0">
          <w:tblGrid>
            <w:gridCol w:w="2280"/>
            <w:gridCol w:w="52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Model of Charger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Roam Point - 6kW DC Fast Charger Dual Cables - Type 6</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Number of Chargers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rHeight w:val="2622.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of the location of the EVSE(s)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622.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Other Installations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B">
      <w:pPr>
        <w:widowControl w:val="0"/>
        <w:spacing w:line="240" w:lineRule="auto"/>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133.8582677165355" w:top="1133.8582677165355" w:left="1440.0000000000002" w:right="1440.0000000000002" w:header="566.9291338582677"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Poppi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omfortaa">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spacing w:line="240" w:lineRule="auto"/>
      <w:rPr>
        <w:rFonts w:ascii="Lexend Light" w:cs="Lexend Light" w:eastAsia="Lexend Light" w:hAnsi="Lexend Light"/>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widowControl w:val="0"/>
      <w:spacing w:line="240" w:lineRule="auto"/>
      <w:rPr>
        <w:b w:val="1"/>
        <w:bCs w:val="1"/>
      </w:rPr>
    </w:pPr>
    <w:r w:rsidDel="00000000" w:rsidR="00000000" w:rsidRPr="00000000">
      <w:rPr>
        <w:rFonts w:ascii="Comfortaa" w:cs="Comfortaa" w:eastAsia="Comfortaa" w:hAnsi="Comfortaa"/>
        <w:sz w:val="20"/>
        <w:szCs w:val="20"/>
      </w:rPr>
      <w:drawing>
        <wp:inline distB="114300" distT="114300" distL="114300" distR="114300">
          <wp:extent cx="122880" cy="11520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2880" cy="115200"/>
                  </a:xfrm>
                  <a:prstGeom prst="rect"/>
                  <a:ln/>
                </pic:spPr>
              </pic:pic>
            </a:graphicData>
          </a:graphic>
        </wp:inline>
      </w:drawing>
    </w:r>
    <w:r w:rsidDel="00000000" w:rsidR="00000000" w:rsidRPr="00000000">
      <w:rPr>
        <w:rFonts w:ascii="Poppins" w:cs="Poppins" w:eastAsia="Poppins" w:hAnsi="Poppins"/>
        <w:b w:val="1"/>
        <w:bCs w:val="1"/>
        <w:sz w:val="16"/>
        <w:szCs w:val="16"/>
        <w:rtl w:val="0"/>
      </w:rPr>
      <w:t xml:space="preserve">ROAM POINT</w:t>
    </w:r>
    <w:r w:rsidDel="00000000" w:rsidR="00000000" w:rsidRPr="00000000">
      <w:rPr>
        <w:rFonts w:ascii="Poppins" w:cs="Poppins" w:eastAsia="Poppins" w:hAnsi="Poppins"/>
        <w:sz w:val="16"/>
        <w:szCs w:val="16"/>
        <w:rtl w:val="0"/>
      </w:rPr>
      <w:t xml:space="preserve"> - Collaboration Agreement KE-EN v1.0</w:t>
      <w:tab/>
      <w:tab/>
      <w:tab/>
      <w:tab/>
      <w:tab/>
      <w:t xml:space="preserve">          </w:t>
      <w:tab/>
      <w:t xml:space="preserve">Page </w:t>
    </w:r>
    <w:r w:rsidDel="00000000" w:rsidR="00000000" w:rsidRPr="00000000">
      <w:rPr>
        <w:rFonts w:ascii="Poppins" w:cs="Poppins" w:eastAsia="Poppins" w:hAnsi="Poppins"/>
        <w:b w:val="1"/>
        <w:bCs w:val="1"/>
        <w:sz w:val="16"/>
        <w:szCs w:val="16"/>
      </w:rPr>
      <w:fldChar w:fldCharType="begin"/>
      <w:instrText xml:space="preserve">PAGE</w:instrText>
      <w:fldChar w:fldCharType="separate"/>
      <w:fldChar w:fldCharType="end"/>
    </w:r>
    <w:r w:rsidDel="00000000" w:rsidR="00000000" w:rsidRPr="00000000">
      <w:rPr>
        <w:rFonts w:ascii="Poppins" w:cs="Poppins" w:eastAsia="Poppins" w:hAnsi="Poppins"/>
        <w:sz w:val="16"/>
        <w:szCs w:val="16"/>
        <w:rtl w:val="0"/>
      </w:rPr>
      <w:t xml:space="preserve"> of </w:t>
    </w:r>
    <w:r w:rsidDel="00000000" w:rsidR="00000000" w:rsidRPr="00000000">
      <w:rPr>
        <w:rFonts w:ascii="Poppins" w:cs="Poppins" w:eastAsia="Poppins" w:hAnsi="Poppins"/>
        <w:b w:val="1"/>
        <w:bCs w:val="1"/>
        <w:sz w:val="16"/>
        <w:szCs w:val="16"/>
        <w:rtl w:val="0"/>
      </w:rPr>
      <w:t xml:space="preserve">5</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spacing w:line="240" w:lineRule="auto"/>
      <w:rPr>
        <w:rFonts w:ascii="Lexend Light" w:cs="Lexend Light" w:eastAsia="Lexend Light" w:hAnsi="Lexend Light"/>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widowControl w:val="0"/>
      <w:spacing w:line="240" w:lineRule="auto"/>
      <w:rPr/>
    </w:pPr>
    <w:r w:rsidDel="00000000" w:rsidR="00000000" w:rsidRPr="00000000">
      <w:rPr>
        <w:rFonts w:ascii="Comfortaa" w:cs="Comfortaa" w:eastAsia="Comfortaa" w:hAnsi="Comfortaa"/>
        <w:sz w:val="20"/>
        <w:szCs w:val="20"/>
      </w:rPr>
      <w:drawing>
        <wp:inline distB="114300" distT="114300" distL="114300" distR="114300">
          <wp:extent cx="122880" cy="11520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2880" cy="115200"/>
                  </a:xfrm>
                  <a:prstGeom prst="rect"/>
                  <a:ln/>
                </pic:spPr>
              </pic:pic>
            </a:graphicData>
          </a:graphic>
        </wp:inline>
      </w:drawing>
    </w:r>
    <w:r w:rsidDel="00000000" w:rsidR="00000000" w:rsidRPr="00000000">
      <w:rPr>
        <w:rFonts w:ascii="Poppins" w:cs="Poppins" w:eastAsia="Poppins" w:hAnsi="Poppins"/>
        <w:b w:val="1"/>
        <w:bCs w:val="1"/>
        <w:sz w:val="16"/>
        <w:szCs w:val="16"/>
        <w:rtl w:val="0"/>
      </w:rPr>
      <w:t xml:space="preserve">ROAM POINT</w:t>
    </w:r>
    <w:r w:rsidDel="00000000" w:rsidR="00000000" w:rsidRPr="00000000">
      <w:rPr>
        <w:rFonts w:ascii="Poppins" w:cs="Poppins" w:eastAsia="Poppins" w:hAnsi="Poppins"/>
        <w:sz w:val="16"/>
        <w:szCs w:val="16"/>
        <w:rtl w:val="0"/>
      </w:rPr>
      <w:t xml:space="preserve"> - Collaboration Agreement KE-EN v1.0</w:t>
      <w:tab/>
      <w:tab/>
      <w:tab/>
      <w:tab/>
      <w:tab/>
      <w:t xml:space="preserve">          </w:t>
      <w:tab/>
      <w:t xml:space="preserve">Page </w:t>
    </w:r>
    <w:r w:rsidDel="00000000" w:rsidR="00000000" w:rsidRPr="00000000">
      <w:rPr>
        <w:rFonts w:ascii="Poppins" w:cs="Poppins" w:eastAsia="Poppins" w:hAnsi="Poppins"/>
        <w:b w:val="1"/>
        <w:bCs w:val="1"/>
        <w:sz w:val="16"/>
        <w:szCs w:val="16"/>
      </w:rPr>
      <w:fldChar w:fldCharType="begin"/>
      <w:instrText xml:space="preserve">PAGE</w:instrText>
      <w:fldChar w:fldCharType="separate"/>
      <w:fldChar w:fldCharType="end"/>
    </w:r>
    <w:r w:rsidDel="00000000" w:rsidR="00000000" w:rsidRPr="00000000">
      <w:rPr>
        <w:rFonts w:ascii="Poppins" w:cs="Poppins" w:eastAsia="Poppins" w:hAnsi="Poppins"/>
        <w:sz w:val="16"/>
        <w:szCs w:val="16"/>
        <w:rtl w:val="0"/>
      </w:rPr>
      <w:t xml:space="preserve"> of </w:t>
    </w:r>
    <w:r w:rsidDel="00000000" w:rsidR="00000000" w:rsidRPr="00000000">
      <w:rPr>
        <w:rFonts w:ascii="Poppins" w:cs="Poppins" w:eastAsia="Poppins" w:hAnsi="Poppins"/>
        <w:b w:val="1"/>
        <w:bCs w:val="1"/>
        <w:sz w:val="16"/>
        <w:szCs w:val="16"/>
        <w:rtl w:val="0"/>
      </w:rPr>
      <w:t xml:space="preserve">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spacing w:after="240" w:before="240" w:lineRule="auto"/>
      <w:ind w:left="0" w:firstLine="0"/>
      <w:jc w:val="center"/>
      <w:rPr/>
    </w:pPr>
    <w:r w:rsidDel="00000000" w:rsidR="00000000" w:rsidRPr="00000000">
      <w:rPr/>
      <w:drawing>
        <wp:inline distB="114300" distT="114300" distL="114300" distR="114300">
          <wp:extent cx="2090738" cy="319515"/>
          <wp:effectExtent b="0" l="0" r="0" t="0"/>
          <wp:docPr id="3" name="image1.png"/>
          <a:graphic>
            <a:graphicData uri="http://schemas.openxmlformats.org/drawingml/2006/picture">
              <pic:pic>
                <pic:nvPicPr>
                  <pic:cNvPr id="0" name="image1.png"/>
                  <pic:cNvPicPr preferRelativeResize="0"/>
                </pic:nvPicPr>
                <pic:blipFill>
                  <a:blip r:embed="rId1"/>
                  <a:srcRect b="28125" l="0" r="0" t="0"/>
                  <a:stretch>
                    <a:fillRect/>
                  </a:stretch>
                </pic:blipFill>
                <pic:spPr>
                  <a:xfrm>
                    <a:off x="0" y="0"/>
                    <a:ext cx="2090738" cy="31951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Poppins-regular.ttf"/><Relationship Id="rId4" Type="http://schemas.openxmlformats.org/officeDocument/2006/relationships/font" Target="fonts/Poppins-bold.ttf"/><Relationship Id="rId5" Type="http://schemas.openxmlformats.org/officeDocument/2006/relationships/font" Target="fonts/Poppins-italic.ttf"/><Relationship Id="rId6" Type="http://schemas.openxmlformats.org/officeDocument/2006/relationships/font" Target="fonts/Poppins-boldItalic.ttf"/><Relationship Id="rId7" Type="http://schemas.openxmlformats.org/officeDocument/2006/relationships/font" Target="fonts/Comfortaa-regular.ttf"/><Relationship Id="rId8" Type="http://schemas.openxmlformats.org/officeDocument/2006/relationships/font" Target="fonts/Comforta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