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3EB8" w14:textId="77777777" w:rsidR="00C5189D" w:rsidRDefault="00C5189D" w:rsidP="00C5189D">
      <w:pPr>
        <w:pStyle w:val="NormalWeb"/>
        <w:shd w:val="clear" w:color="auto" w:fill="FFFFFF"/>
        <w:spacing w:before="0" w:beforeAutospacing="0" w:after="375" w:afterAutospacing="0" w:line="432" w:lineRule="atLeast"/>
        <w:jc w:val="center"/>
        <w:textAlignment w:val="baseline"/>
        <w:rPr>
          <w:rFonts w:ascii="inherit" w:hAnsi="inherit" w:cs="Helvetica"/>
          <w:b/>
          <w:bCs/>
          <w:color w:val="212121"/>
          <w:sz w:val="40"/>
          <w:szCs w:val="40"/>
          <w:bdr w:val="none" w:sz="0" w:space="0" w:color="auto" w:frame="1"/>
        </w:rPr>
      </w:pPr>
      <w:bookmarkStart w:id="0" w:name="_Hlk135782944"/>
      <w:r>
        <w:rPr>
          <w:rFonts w:ascii="inherit" w:hAnsi="inherit" w:cs="Helvetica"/>
          <w:b/>
          <w:bCs/>
          <w:color w:val="212121"/>
          <w:sz w:val="40"/>
          <w:szCs w:val="40"/>
          <w:bdr w:val="none" w:sz="0" w:space="0" w:color="auto" w:frame="1"/>
        </w:rPr>
        <w:t>BİG DATA</w:t>
      </w:r>
    </w:p>
    <w:p w14:paraId="78BDF753" w14:textId="5C62813C" w:rsidR="00C5189D" w:rsidRDefault="006B4692" w:rsidP="00C5189D">
      <w:pPr>
        <w:pStyle w:val="NormalWeb"/>
        <w:shd w:val="clear" w:color="auto" w:fill="FFFFFF"/>
        <w:spacing w:before="0" w:beforeAutospacing="0" w:after="375" w:afterAutospacing="0" w:line="432" w:lineRule="atLeast"/>
        <w:jc w:val="center"/>
        <w:textAlignment w:val="baseline"/>
        <w:rPr>
          <w:rFonts w:ascii="inherit" w:hAnsi="inherit" w:cs="Helvetica"/>
          <w:b/>
          <w:bCs/>
          <w:color w:val="212121"/>
          <w:sz w:val="40"/>
          <w:szCs w:val="40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40"/>
          <w:szCs w:val="40"/>
          <w:bdr w:val="none" w:sz="0" w:space="0" w:color="auto" w:frame="1"/>
        </w:rPr>
        <w:t>DOKUMENTASIYA</w:t>
      </w:r>
    </w:p>
    <w:p w14:paraId="2AC62D4E" w14:textId="77777777" w:rsidR="00C5189D" w:rsidRDefault="00C5189D" w:rsidP="00C5189D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AD: Rauf</w:t>
      </w:r>
    </w:p>
    <w:p w14:paraId="0FC4D072" w14:textId="77777777" w:rsidR="00C5189D" w:rsidRDefault="00C5189D" w:rsidP="00C5189D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SOYAD: Əhmədli</w:t>
      </w:r>
    </w:p>
    <w:p w14:paraId="0C7D675B" w14:textId="77777777" w:rsidR="00C5189D" w:rsidRDefault="00C5189D" w:rsidP="00C5189D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QRUP: 651.20</w:t>
      </w:r>
    </w:p>
    <w:p w14:paraId="41F2BB8A" w14:textId="77777777" w:rsidR="00C5189D" w:rsidRDefault="00C5189D" w:rsidP="00C5189D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FAKÜLTƏ: İTİF</w:t>
      </w:r>
    </w:p>
    <w:p w14:paraId="181180CA" w14:textId="77777777" w:rsidR="00C5189D" w:rsidRDefault="00C5189D" w:rsidP="00C5189D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İXTİSAS: KOMPÜTER MÜHƏNDİSLİYİ</w:t>
      </w:r>
    </w:p>
    <w:p w14:paraId="72868F2F" w14:textId="77777777" w:rsidR="00C5189D" w:rsidRDefault="00C5189D" w:rsidP="00C5189D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</w:p>
    <w:p w14:paraId="2F2FFB0E" w14:textId="77777777" w:rsidR="00C5189D" w:rsidRDefault="00C5189D" w:rsidP="00C5189D">
      <w:pPr>
        <w:pStyle w:val="NormalWeb"/>
        <w:shd w:val="clear" w:color="auto" w:fill="FFFFFF"/>
        <w:spacing w:before="0" w:beforeAutospacing="0" w:after="375" w:afterAutospacing="0" w:line="432" w:lineRule="atLeast"/>
        <w:jc w:val="center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proofErr w:type="spellStart"/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Fəxri</w:t>
      </w:r>
      <w:proofErr w:type="spellEnd"/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Nifdalızadə</w:t>
      </w:r>
      <w:proofErr w:type="spellEnd"/>
    </w:p>
    <w:p w14:paraId="5CAB0F2B" w14:textId="77777777" w:rsidR="00C5189D" w:rsidRDefault="00C5189D">
      <w:pPr>
        <w:rPr>
          <w:sz w:val="40"/>
          <w:szCs w:val="40"/>
        </w:rPr>
      </w:pPr>
    </w:p>
    <w:p w14:paraId="147C0726" w14:textId="77777777" w:rsidR="00C5189D" w:rsidRDefault="00C5189D">
      <w:pPr>
        <w:rPr>
          <w:sz w:val="40"/>
          <w:szCs w:val="40"/>
        </w:rPr>
      </w:pPr>
    </w:p>
    <w:p w14:paraId="0B22CDE7" w14:textId="20B06EF6" w:rsidR="00C5189D" w:rsidRDefault="00830BB7" w:rsidP="00C5189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AllEXPECT</w:t>
      </w:r>
      <w:proofErr w:type="spellEnd"/>
      <w:r>
        <w:rPr>
          <w:sz w:val="40"/>
          <w:szCs w:val="40"/>
        </w:rPr>
        <w:t xml:space="preserve"> ALL AND VALUES AND FILTER</w:t>
      </w:r>
    </w:p>
    <w:bookmarkEnd w:id="0"/>
    <w:p w14:paraId="5BC4AB90" w14:textId="77777777" w:rsidR="003F3BF6" w:rsidRDefault="003F3BF6" w:rsidP="00C5189D">
      <w:pPr>
        <w:jc w:val="center"/>
        <w:rPr>
          <w:sz w:val="40"/>
          <w:szCs w:val="40"/>
        </w:rPr>
      </w:pPr>
    </w:p>
    <w:p w14:paraId="6B045B22" w14:textId="77777777" w:rsidR="003F3BF6" w:rsidRDefault="003F3BF6" w:rsidP="00C5189D">
      <w:pPr>
        <w:jc w:val="center"/>
        <w:rPr>
          <w:sz w:val="40"/>
          <w:szCs w:val="40"/>
        </w:rPr>
      </w:pPr>
    </w:p>
    <w:p w14:paraId="42EDA39C" w14:textId="77777777" w:rsidR="003F3BF6" w:rsidRDefault="003F3BF6" w:rsidP="00C5189D">
      <w:pPr>
        <w:jc w:val="center"/>
        <w:rPr>
          <w:sz w:val="40"/>
          <w:szCs w:val="40"/>
        </w:rPr>
      </w:pPr>
    </w:p>
    <w:p w14:paraId="75698262" w14:textId="77777777" w:rsidR="003F3BF6" w:rsidRDefault="003F3BF6" w:rsidP="00C5189D">
      <w:pPr>
        <w:jc w:val="center"/>
        <w:rPr>
          <w:sz w:val="40"/>
          <w:szCs w:val="40"/>
        </w:rPr>
      </w:pPr>
    </w:p>
    <w:p w14:paraId="24052A00" w14:textId="77777777" w:rsidR="003F3BF6" w:rsidRDefault="003F3BF6" w:rsidP="00C5189D">
      <w:pPr>
        <w:jc w:val="center"/>
        <w:rPr>
          <w:sz w:val="40"/>
          <w:szCs w:val="40"/>
        </w:rPr>
      </w:pPr>
    </w:p>
    <w:p w14:paraId="41D67E8A" w14:textId="77777777" w:rsidR="003F3BF6" w:rsidRPr="00C5189D" w:rsidRDefault="003F3BF6" w:rsidP="00C5189D">
      <w:pPr>
        <w:jc w:val="center"/>
        <w:rPr>
          <w:sz w:val="40"/>
          <w:szCs w:val="40"/>
        </w:rPr>
      </w:pPr>
    </w:p>
    <w:p w14:paraId="4482C75C" w14:textId="77777777" w:rsidR="009210B6" w:rsidRDefault="009210B6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6781AA0C" w14:textId="0067BADE" w:rsidR="007D3790" w:rsidRPr="00A156AC" w:rsidRDefault="007D3790">
      <w:pPr>
        <w:rPr>
          <w:rFonts w:ascii="Times New Roman" w:hAnsi="Times New Roman" w:cs="Times New Roman"/>
          <w:sz w:val="28"/>
          <w:szCs w:val="28"/>
        </w:rPr>
      </w:pPr>
      <w:r w:rsidRPr="00A156AC">
        <w:rPr>
          <w:rFonts w:ascii="Times New Roman" w:hAnsi="Times New Roman" w:cs="Times New Roman"/>
          <w:sz w:val="28"/>
          <w:szCs w:val="28"/>
        </w:rPr>
        <w:lastRenderedPageBreak/>
        <w:t xml:space="preserve">ALLEXCEPT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bəziləri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istisna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olmaqla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cədvəlin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bütün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sütunlarını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əldə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etmək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lazımlı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DAX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funksiyasıdır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. HESABLAMA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dəyişdiricisi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edildikdə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onun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davranışı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intuitivdir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qeyri-dəqiq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ölçülərə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səbəb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ola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yazıda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biz CALCULATE-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ALLEXCEPT-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dən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edərkən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ən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çox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rast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gəlinən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səhvi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ətraflı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izah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edəcəyik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>.</w:t>
      </w:r>
    </w:p>
    <w:p w14:paraId="0660FB00" w14:textId="77777777" w:rsidR="007D3790" w:rsidRPr="00A156AC" w:rsidRDefault="007D3790" w:rsidP="007D3790">
      <w:pPr>
        <w:rPr>
          <w:rFonts w:ascii="Times New Roman" w:hAnsi="Times New Roman" w:cs="Times New Roman"/>
          <w:sz w:val="28"/>
          <w:szCs w:val="28"/>
        </w:rPr>
      </w:pPr>
      <w:r w:rsidRPr="00A156AC">
        <w:rPr>
          <w:rFonts w:ascii="Times New Roman" w:hAnsi="Times New Roman" w:cs="Times New Roman"/>
          <w:sz w:val="28"/>
          <w:szCs w:val="28"/>
        </w:rPr>
        <w:t xml:space="preserve">ALL *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ailəsinin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bütün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funksiyaları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156AC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156AC">
        <w:rPr>
          <w:rFonts w:ascii="Times New Roman" w:hAnsi="Times New Roman" w:cs="Times New Roman"/>
          <w:sz w:val="28"/>
          <w:szCs w:val="28"/>
        </w:rPr>
        <w:t xml:space="preserve"> ALLEXCEPT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iki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fərqli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davranış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təklif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edə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: o,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cədvəl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funksiyası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HESABLAMA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dəyişdiricisi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edilə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. ALLEXCEPT nadir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hallarda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cədvəl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funksiyası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olunur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Bəzi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sütunlar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istisna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olmaqla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cədvəldən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bütün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filtrləri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silmək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ALLEXCEPT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əsasən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CALCULATE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birlikdə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156AC">
        <w:rPr>
          <w:rFonts w:ascii="Times New Roman" w:hAnsi="Times New Roman" w:cs="Times New Roman"/>
          <w:sz w:val="28"/>
          <w:szCs w:val="28"/>
        </w:rPr>
        <w:t>olunur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5189DC1B" w14:textId="77777777" w:rsidR="007D3790" w:rsidRPr="00A156AC" w:rsidRDefault="007D3790" w:rsidP="007D3790">
      <w:pPr>
        <w:rPr>
          <w:rFonts w:ascii="Times New Roman" w:hAnsi="Times New Roman" w:cs="Times New Roman"/>
          <w:sz w:val="28"/>
          <w:szCs w:val="28"/>
        </w:rPr>
      </w:pPr>
    </w:p>
    <w:p w14:paraId="49E2CB80" w14:textId="30CDDEFC" w:rsidR="007D3790" w:rsidRPr="00A156AC" w:rsidRDefault="007D3790" w:rsidP="007D3790">
      <w:pPr>
        <w:rPr>
          <w:rFonts w:ascii="Times New Roman" w:hAnsi="Times New Roman" w:cs="Times New Roman"/>
          <w:sz w:val="28"/>
          <w:szCs w:val="28"/>
        </w:rPr>
      </w:pPr>
      <w:r w:rsidRPr="00A156AC">
        <w:rPr>
          <w:rFonts w:ascii="Times New Roman" w:hAnsi="Times New Roman" w:cs="Times New Roman"/>
          <w:sz w:val="28"/>
          <w:szCs w:val="28"/>
        </w:rPr>
        <w:t xml:space="preserve">DAX-da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bəzi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sütunlar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istisna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olmaqla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cədvəldən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bütün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filtrləri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silmək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əsasən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iki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nümunə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6AC">
        <w:rPr>
          <w:rFonts w:ascii="Times New Roman" w:hAnsi="Times New Roman" w:cs="Times New Roman"/>
          <w:sz w:val="28"/>
          <w:szCs w:val="28"/>
        </w:rPr>
        <w:t>mövcuddur</w:t>
      </w:r>
      <w:proofErr w:type="spellEnd"/>
      <w:r w:rsidRPr="00A156AC">
        <w:rPr>
          <w:rFonts w:ascii="Times New Roman" w:hAnsi="Times New Roman" w:cs="Times New Roman"/>
          <w:sz w:val="28"/>
          <w:szCs w:val="28"/>
        </w:rPr>
        <w:t>:</w:t>
      </w:r>
    </w:p>
    <w:p w14:paraId="0F44B1D9" w14:textId="4744B407" w:rsidR="00D555E1" w:rsidRPr="00A156AC" w:rsidRDefault="00D555E1" w:rsidP="007D3790">
      <w:pPr>
        <w:rPr>
          <w:rFonts w:ascii="Times New Roman" w:hAnsi="Times New Roman" w:cs="Times New Roman"/>
          <w:sz w:val="28"/>
          <w:szCs w:val="28"/>
        </w:rPr>
      </w:pPr>
      <w:r w:rsidRPr="00A15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BB3999" wp14:editId="75AFE3EB">
            <wp:extent cx="5731510" cy="1962150"/>
            <wp:effectExtent l="0" t="0" r="2540" b="0"/>
            <wp:docPr id="32156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65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7614" w14:textId="77777777" w:rsidR="00D555E1" w:rsidRPr="00A156AC" w:rsidRDefault="00D555E1" w:rsidP="00D555E1">
      <w:pPr>
        <w:pStyle w:val="NormalWeb"/>
        <w:shd w:val="clear" w:color="auto" w:fill="FFFFFF"/>
        <w:spacing w:before="225" w:beforeAutospacing="0" w:after="225" w:afterAutospacing="0"/>
        <w:rPr>
          <w:color w:val="333333"/>
          <w:sz w:val="28"/>
          <w:szCs w:val="28"/>
        </w:rPr>
      </w:pPr>
      <w:proofErr w:type="spellStart"/>
      <w:r w:rsidRPr="00A156AC">
        <w:rPr>
          <w:color w:val="333333"/>
          <w:sz w:val="28"/>
          <w:szCs w:val="28"/>
        </w:rPr>
        <w:t>Birinci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ölçüdə</w:t>
      </w:r>
      <w:proofErr w:type="spellEnd"/>
      <w:r w:rsidRPr="00A156AC">
        <w:rPr>
          <w:color w:val="333333"/>
          <w:sz w:val="28"/>
          <w:szCs w:val="28"/>
        </w:rPr>
        <w:t> </w:t>
      </w:r>
      <w:hyperlink r:id="rId6" w:history="1">
        <w:r w:rsidRPr="00A156AC">
          <w:rPr>
            <w:rStyle w:val="Hyperlink"/>
            <w:color w:val="035ACA"/>
            <w:sz w:val="28"/>
            <w:szCs w:val="28"/>
          </w:rPr>
          <w:t xml:space="preserve">ALLEXCEPT , </w:t>
        </w:r>
        <w:proofErr w:type="spellStart"/>
        <w:r w:rsidRPr="00A156AC">
          <w:rPr>
            <w:rStyle w:val="Hyperlink"/>
            <w:color w:val="035ACA"/>
            <w:sz w:val="28"/>
            <w:szCs w:val="28"/>
          </w:rPr>
          <w:t>ikincisi</w:t>
        </w:r>
        <w:proofErr w:type="spellEnd"/>
        <w:r w:rsidRPr="00A156AC">
          <w:rPr>
            <w:rStyle w:val="Hyperlink"/>
            <w:color w:val="035ACA"/>
            <w:sz w:val="28"/>
            <w:szCs w:val="28"/>
          </w:rPr>
          <w:t xml:space="preserve"> </w:t>
        </w:r>
        <w:proofErr w:type="spellStart"/>
        <w:r w:rsidRPr="00A156AC">
          <w:rPr>
            <w:rStyle w:val="Hyperlink"/>
            <w:color w:val="035ACA"/>
            <w:sz w:val="28"/>
            <w:szCs w:val="28"/>
          </w:rPr>
          <w:t>isə</w:t>
        </w:r>
        <w:proofErr w:type="spellEnd"/>
        <w:r w:rsidRPr="00A156AC">
          <w:rPr>
            <w:rStyle w:val="Hyperlink"/>
            <w:color w:val="035ACA"/>
            <w:sz w:val="28"/>
            <w:szCs w:val="28"/>
          </w:rPr>
          <w:t> </w:t>
        </w:r>
      </w:hyperlink>
      <w:hyperlink r:id="rId7" w:history="1">
        <w:r w:rsidRPr="00A156AC">
          <w:rPr>
            <w:rStyle w:val="Hyperlink"/>
            <w:color w:val="035ACA"/>
            <w:sz w:val="28"/>
            <w:szCs w:val="28"/>
          </w:rPr>
          <w:t>ALL</w:t>
        </w:r>
      </w:hyperlink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color w:val="333333"/>
          <w:sz w:val="28"/>
          <w:szCs w:val="28"/>
        </w:rPr>
        <w:t>və</w:t>
      </w:r>
      <w:proofErr w:type="spellEnd"/>
      <w:r w:rsidRPr="00A156AC">
        <w:rPr>
          <w:color w:val="333333"/>
          <w:sz w:val="28"/>
          <w:szCs w:val="28"/>
        </w:rPr>
        <w:t> </w:t>
      </w:r>
      <w:hyperlink r:id="rId8" w:history="1">
        <w:r w:rsidRPr="00A156AC">
          <w:rPr>
            <w:rStyle w:val="Hyperlink"/>
            <w:color w:val="035ACA"/>
            <w:sz w:val="28"/>
            <w:szCs w:val="28"/>
          </w:rPr>
          <w:t>VALUES</w:t>
        </w:r>
      </w:hyperlink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color w:val="333333"/>
          <w:sz w:val="28"/>
          <w:szCs w:val="28"/>
        </w:rPr>
        <w:t>birləşməsindən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istifadə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edir</w:t>
      </w:r>
      <w:proofErr w:type="spellEnd"/>
      <w:r w:rsidRPr="00A156AC">
        <w:rPr>
          <w:color w:val="333333"/>
          <w:sz w:val="28"/>
          <w:szCs w:val="28"/>
        </w:rPr>
        <w:t> . </w:t>
      </w:r>
      <w:proofErr w:type="spellStart"/>
      <w:r w:rsidRPr="00A156AC">
        <w:rPr>
          <w:color w:val="333333"/>
          <w:sz w:val="28"/>
          <w:szCs w:val="28"/>
        </w:rPr>
        <w:t>Semantikasında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eyni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görünməsinə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baxmayaraq</w:t>
      </w:r>
      <w:proofErr w:type="spellEnd"/>
      <w:r w:rsidRPr="00A156AC">
        <w:rPr>
          <w:color w:val="333333"/>
          <w:sz w:val="28"/>
          <w:szCs w:val="28"/>
        </w:rPr>
        <w:t xml:space="preserve">, </w:t>
      </w:r>
      <w:proofErr w:type="spellStart"/>
      <w:r w:rsidRPr="00A156AC">
        <w:rPr>
          <w:color w:val="333333"/>
          <w:sz w:val="28"/>
          <w:szCs w:val="28"/>
        </w:rPr>
        <w:t>bu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iki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texnika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fərqli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davranışlarla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nəticələnir</w:t>
      </w:r>
      <w:proofErr w:type="spellEnd"/>
      <w:r w:rsidRPr="00A156AC">
        <w:rPr>
          <w:color w:val="333333"/>
          <w:sz w:val="28"/>
          <w:szCs w:val="28"/>
        </w:rPr>
        <w:t>. </w:t>
      </w:r>
      <w:hyperlink r:id="rId9" w:history="1">
        <w:r w:rsidRPr="00A156AC">
          <w:rPr>
            <w:rStyle w:val="Hyperlink"/>
            <w:color w:val="035ACA"/>
            <w:sz w:val="28"/>
            <w:szCs w:val="28"/>
          </w:rPr>
          <w:t>ALLEXCEPT-</w:t>
        </w:r>
        <w:proofErr w:type="spellStart"/>
        <w:r w:rsidRPr="00A156AC">
          <w:rPr>
            <w:rStyle w:val="Hyperlink"/>
            <w:color w:val="035ACA"/>
            <w:sz w:val="28"/>
            <w:szCs w:val="28"/>
          </w:rPr>
          <w:t>dən</w:t>
        </w:r>
        <w:proofErr w:type="spellEnd"/>
      </w:hyperlink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color w:val="333333"/>
          <w:sz w:val="28"/>
          <w:szCs w:val="28"/>
        </w:rPr>
        <w:t>istifadənin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səhvlərlə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nəticələnməsi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ehtimalı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daha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yüksəkdir</w:t>
      </w:r>
      <w:proofErr w:type="spellEnd"/>
      <w:r w:rsidRPr="00A156AC">
        <w:rPr>
          <w:color w:val="333333"/>
          <w:sz w:val="28"/>
          <w:szCs w:val="28"/>
        </w:rPr>
        <w:t xml:space="preserve">, </w:t>
      </w:r>
      <w:proofErr w:type="spellStart"/>
      <w:r w:rsidRPr="00A156AC">
        <w:rPr>
          <w:color w:val="333333"/>
          <w:sz w:val="28"/>
          <w:szCs w:val="28"/>
        </w:rPr>
        <w:t>çünki</w:t>
      </w:r>
      <w:proofErr w:type="spellEnd"/>
      <w:r w:rsidRPr="00A156AC">
        <w:rPr>
          <w:color w:val="333333"/>
          <w:sz w:val="28"/>
          <w:szCs w:val="28"/>
        </w:rPr>
        <w:t> </w:t>
      </w:r>
      <w:hyperlink r:id="rId10" w:history="1">
        <w:r w:rsidRPr="00A156AC">
          <w:rPr>
            <w:rStyle w:val="Hyperlink"/>
            <w:color w:val="035ACA"/>
            <w:sz w:val="28"/>
            <w:szCs w:val="28"/>
          </w:rPr>
          <w:t>ALLEXCEPT-in </w:t>
        </w:r>
      </w:hyperlink>
      <w:hyperlink r:id="rId11" w:history="1">
        <w:r w:rsidRPr="00A156AC">
          <w:rPr>
            <w:rStyle w:val="Hyperlink"/>
            <w:color w:val="035ACA"/>
            <w:sz w:val="28"/>
            <w:szCs w:val="28"/>
          </w:rPr>
          <w:t>HESABLAMA</w:t>
        </w:r>
      </w:hyperlink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color w:val="333333"/>
          <w:sz w:val="28"/>
          <w:szCs w:val="28"/>
        </w:rPr>
        <w:t>dəyişdiricisi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kimi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istifadə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edilməsinə</w:t>
      </w:r>
      <w:proofErr w:type="spellEnd"/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color w:val="333333"/>
          <w:sz w:val="28"/>
          <w:szCs w:val="28"/>
        </w:rPr>
        <w:t>görə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xarici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filtr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kontekstinə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həssasdır</w:t>
      </w:r>
      <w:proofErr w:type="spellEnd"/>
      <w:r w:rsidRPr="00A156AC">
        <w:rPr>
          <w:color w:val="333333"/>
          <w:sz w:val="28"/>
          <w:szCs w:val="28"/>
        </w:rPr>
        <w:t> .</w:t>
      </w:r>
    </w:p>
    <w:p w14:paraId="7264E2DC" w14:textId="77777777" w:rsidR="00D555E1" w:rsidRPr="00A156AC" w:rsidRDefault="00D555E1" w:rsidP="00D555E1">
      <w:pPr>
        <w:pStyle w:val="NormalWeb"/>
        <w:shd w:val="clear" w:color="auto" w:fill="FFFFFF"/>
        <w:spacing w:before="225" w:beforeAutospacing="0" w:after="225" w:afterAutospacing="0"/>
        <w:rPr>
          <w:color w:val="333333"/>
          <w:sz w:val="28"/>
          <w:szCs w:val="28"/>
        </w:rPr>
      </w:pPr>
      <w:proofErr w:type="spellStart"/>
      <w:r w:rsidRPr="00A156AC">
        <w:rPr>
          <w:color w:val="333333"/>
          <w:sz w:val="28"/>
          <w:szCs w:val="28"/>
        </w:rPr>
        <w:t>Üstəlik</w:t>
      </w:r>
      <w:proofErr w:type="spellEnd"/>
      <w:r w:rsidRPr="00A156AC">
        <w:rPr>
          <w:color w:val="333333"/>
          <w:sz w:val="28"/>
          <w:szCs w:val="28"/>
        </w:rPr>
        <w:t xml:space="preserve">, DAX 2019-cu </w:t>
      </w:r>
      <w:proofErr w:type="spellStart"/>
      <w:r w:rsidRPr="00A156AC">
        <w:rPr>
          <w:color w:val="333333"/>
          <w:sz w:val="28"/>
          <w:szCs w:val="28"/>
        </w:rPr>
        <w:t>ildə</w:t>
      </w:r>
      <w:proofErr w:type="spellEnd"/>
      <w:r w:rsidRPr="00A156AC">
        <w:rPr>
          <w:color w:val="333333"/>
          <w:sz w:val="28"/>
          <w:szCs w:val="28"/>
        </w:rPr>
        <w:t> </w:t>
      </w:r>
      <w:hyperlink r:id="rId12" w:history="1">
        <w:r w:rsidRPr="00A156AC">
          <w:rPr>
            <w:rStyle w:val="Hyperlink"/>
            <w:color w:val="035ACA"/>
            <w:sz w:val="28"/>
            <w:szCs w:val="28"/>
          </w:rPr>
          <w:t>HESABLAMA</w:t>
        </w:r>
      </w:hyperlink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color w:val="333333"/>
          <w:sz w:val="28"/>
          <w:szCs w:val="28"/>
        </w:rPr>
        <w:t>dəyişdiricisi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kimi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istifadə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edildikdə</w:t>
      </w:r>
      <w:proofErr w:type="spellEnd"/>
      <w:r w:rsidRPr="00A156AC">
        <w:rPr>
          <w:color w:val="333333"/>
          <w:sz w:val="28"/>
          <w:szCs w:val="28"/>
        </w:rPr>
        <w:t> </w:t>
      </w:r>
      <w:hyperlink r:id="rId13" w:history="1">
        <w:r w:rsidRPr="00A156AC">
          <w:rPr>
            <w:rStyle w:val="Hyperlink"/>
            <w:color w:val="035ACA"/>
            <w:sz w:val="28"/>
            <w:szCs w:val="28"/>
          </w:rPr>
          <w:t>ALL</w:t>
        </w:r>
      </w:hyperlink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color w:val="333333"/>
          <w:sz w:val="28"/>
          <w:szCs w:val="28"/>
        </w:rPr>
        <w:t>üçün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ləqəb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olan</w:t>
      </w:r>
      <w:proofErr w:type="spellEnd"/>
      <w:r w:rsidRPr="00A156AC">
        <w:rPr>
          <w:color w:val="333333"/>
          <w:sz w:val="28"/>
          <w:szCs w:val="28"/>
        </w:rPr>
        <w:t> </w:t>
      </w:r>
      <w:hyperlink r:id="rId14" w:history="1">
        <w:r w:rsidRPr="00A156AC">
          <w:rPr>
            <w:rStyle w:val="Hyperlink"/>
            <w:color w:val="035ACA"/>
            <w:sz w:val="28"/>
            <w:szCs w:val="28"/>
          </w:rPr>
          <w:t>REMOVEFILTERS-</w:t>
        </w:r>
        <w:proofErr w:type="spellStart"/>
        <w:r w:rsidRPr="00A156AC">
          <w:rPr>
            <w:rStyle w:val="Hyperlink"/>
            <w:color w:val="035ACA"/>
            <w:sz w:val="28"/>
            <w:szCs w:val="28"/>
          </w:rPr>
          <w:t>i</w:t>
        </w:r>
        <w:proofErr w:type="spellEnd"/>
      </w:hyperlink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color w:val="333333"/>
          <w:sz w:val="28"/>
          <w:szCs w:val="28"/>
        </w:rPr>
        <w:t>təqdim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etdi</w:t>
      </w:r>
      <w:proofErr w:type="spellEnd"/>
      <w:r w:rsidRPr="00A156AC">
        <w:rPr>
          <w:color w:val="333333"/>
          <w:sz w:val="28"/>
          <w:szCs w:val="28"/>
        </w:rPr>
        <w:t xml:space="preserve"> . Bu, </w:t>
      </w:r>
      <w:proofErr w:type="spellStart"/>
      <w:r w:rsidRPr="00A156AC">
        <w:rPr>
          <w:color w:val="333333"/>
          <w:sz w:val="28"/>
          <w:szCs w:val="28"/>
        </w:rPr>
        <w:t>daha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oxunaqlı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kodla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nəticələnir</w:t>
      </w:r>
      <w:proofErr w:type="spellEnd"/>
      <w:r w:rsidRPr="00A156AC">
        <w:rPr>
          <w:color w:val="333333"/>
          <w:sz w:val="28"/>
          <w:szCs w:val="28"/>
        </w:rPr>
        <w:t>. </w:t>
      </w:r>
      <w:proofErr w:type="spellStart"/>
      <w:r w:rsidRPr="00A156AC">
        <w:rPr>
          <w:color w:val="333333"/>
          <w:sz w:val="28"/>
          <w:szCs w:val="28"/>
        </w:rPr>
        <w:t>Növbəti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kodda</w:t>
      </w:r>
      <w:proofErr w:type="spellEnd"/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rStyle w:val="Emphasis"/>
          <w:color w:val="333333"/>
          <w:sz w:val="28"/>
          <w:szCs w:val="28"/>
        </w:rPr>
        <w:t>UseRemoveFiltersValues</w:t>
      </w:r>
      <w:proofErr w:type="spellEnd"/>
      <w:r w:rsidRPr="00A156AC">
        <w:rPr>
          <w:rStyle w:val="Emphasis"/>
          <w:color w:val="333333"/>
          <w:sz w:val="28"/>
          <w:szCs w:val="28"/>
        </w:rPr>
        <w:t xml:space="preserve"> ​​</w:t>
      </w:r>
      <w:proofErr w:type="spellStart"/>
      <w:r w:rsidRPr="00A156AC">
        <w:rPr>
          <w:rStyle w:val="Emphasis"/>
          <w:color w:val="333333"/>
          <w:sz w:val="28"/>
          <w:szCs w:val="28"/>
        </w:rPr>
        <w:t>semantik</w:t>
      </w:r>
      <w:proofErr w:type="spellEnd"/>
      <w:r w:rsidRPr="00A156AC">
        <w:rPr>
          <w:rStyle w:val="Emphasis"/>
          <w:color w:val="333333"/>
          <w:sz w:val="28"/>
          <w:szCs w:val="28"/>
        </w:rPr>
        <w:t xml:space="preserve"> </w:t>
      </w:r>
      <w:proofErr w:type="spellStart"/>
      <w:r w:rsidRPr="00A156AC">
        <w:rPr>
          <w:rStyle w:val="Emphasis"/>
          <w:color w:val="333333"/>
          <w:sz w:val="28"/>
          <w:szCs w:val="28"/>
        </w:rPr>
        <w:t>olaraq</w:t>
      </w:r>
      <w:proofErr w:type="spellEnd"/>
      <w:r w:rsidRPr="00A156AC">
        <w:rPr>
          <w:rStyle w:val="Emphasis"/>
          <w:color w:val="333333"/>
          <w:sz w:val="28"/>
          <w:szCs w:val="28"/>
        </w:rPr>
        <w:t> </w:t>
      </w:r>
      <w:proofErr w:type="spellStart"/>
      <w:r w:rsidRPr="00A156AC">
        <w:rPr>
          <w:rStyle w:val="Emphasis"/>
          <w:color w:val="333333"/>
          <w:sz w:val="28"/>
          <w:szCs w:val="28"/>
        </w:rPr>
        <w:t>UseAllValues</w:t>
      </w:r>
      <w:proofErr w:type="spellEnd"/>
      <w:r w:rsidRPr="00A156AC">
        <w:rPr>
          <w:color w:val="333333"/>
          <w:sz w:val="28"/>
          <w:szCs w:val="28"/>
        </w:rPr>
        <w:t> ​​</w:t>
      </w:r>
      <w:proofErr w:type="spellStart"/>
      <w:r w:rsidRPr="00A156AC">
        <w:rPr>
          <w:color w:val="333333"/>
          <w:sz w:val="28"/>
          <w:szCs w:val="28"/>
        </w:rPr>
        <w:t>ilə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A156AC">
        <w:rPr>
          <w:color w:val="333333"/>
          <w:sz w:val="28"/>
          <w:szCs w:val="28"/>
        </w:rPr>
        <w:t>bərabərdir</w:t>
      </w:r>
      <w:proofErr w:type="spellEnd"/>
      <w:r w:rsidRPr="00A156AC">
        <w:rPr>
          <w:color w:val="333333"/>
          <w:sz w:val="28"/>
          <w:szCs w:val="28"/>
        </w:rPr>
        <w:t xml:space="preserve"> :</w:t>
      </w:r>
      <w:proofErr w:type="gramEnd"/>
    </w:p>
    <w:p w14:paraId="710556BF" w14:textId="721C9962" w:rsidR="007D3790" w:rsidRPr="00A156AC" w:rsidRDefault="00D555E1" w:rsidP="007D3790">
      <w:pPr>
        <w:rPr>
          <w:rFonts w:ascii="Times New Roman" w:hAnsi="Times New Roman" w:cs="Times New Roman"/>
          <w:sz w:val="28"/>
          <w:szCs w:val="28"/>
        </w:rPr>
      </w:pPr>
      <w:r w:rsidRPr="00A15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353332" wp14:editId="239AA92A">
            <wp:extent cx="5731510" cy="1042035"/>
            <wp:effectExtent l="0" t="0" r="2540" b="5715"/>
            <wp:docPr id="56606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615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4D5E" w14:textId="77777777" w:rsidR="000C1979" w:rsidRPr="00A156AC" w:rsidRDefault="000C1979" w:rsidP="000C1979">
      <w:pPr>
        <w:pStyle w:val="NormalWeb"/>
        <w:shd w:val="clear" w:color="auto" w:fill="FFFFFF"/>
        <w:spacing w:before="225" w:beforeAutospacing="0" w:after="225" w:afterAutospacing="0"/>
        <w:rPr>
          <w:color w:val="333333"/>
          <w:sz w:val="28"/>
          <w:szCs w:val="28"/>
        </w:rPr>
      </w:pPr>
      <w:proofErr w:type="spellStart"/>
      <w:r w:rsidRPr="00A156AC">
        <w:rPr>
          <w:color w:val="333333"/>
          <w:sz w:val="28"/>
          <w:szCs w:val="28"/>
        </w:rPr>
        <w:lastRenderedPageBreak/>
        <w:t>Əksər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ssenarilərdə</w:t>
      </w:r>
      <w:proofErr w:type="spellEnd"/>
      <w:r w:rsidRPr="00A156AC">
        <w:rPr>
          <w:color w:val="333333"/>
          <w:sz w:val="28"/>
          <w:szCs w:val="28"/>
        </w:rPr>
        <w:t xml:space="preserve"> REMOVEFILTERS/VALUES </w:t>
      </w:r>
      <w:proofErr w:type="spellStart"/>
      <w:r w:rsidRPr="00A156AC">
        <w:rPr>
          <w:color w:val="333333"/>
          <w:sz w:val="28"/>
          <w:szCs w:val="28"/>
        </w:rPr>
        <w:t>cütü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tədbirin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semantikasını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həyata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keçirmək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üçün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sizə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lazım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olan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şeydir</w:t>
      </w:r>
      <w:proofErr w:type="spellEnd"/>
      <w:r w:rsidRPr="00A156AC">
        <w:rPr>
          <w:color w:val="333333"/>
          <w:sz w:val="28"/>
          <w:szCs w:val="28"/>
        </w:rPr>
        <w:t>. </w:t>
      </w:r>
      <w:proofErr w:type="spellStart"/>
      <w:r w:rsidRPr="00A156AC">
        <w:rPr>
          <w:color w:val="333333"/>
          <w:sz w:val="28"/>
          <w:szCs w:val="28"/>
        </w:rPr>
        <w:t>Hesablanmış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sütunlardakı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dairəvi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asılılıqları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silmək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kimi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daha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təkmil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hallarda</w:t>
      </w:r>
      <w:proofErr w:type="spellEnd"/>
      <w:r w:rsidRPr="00A156AC">
        <w:rPr>
          <w:color w:val="333333"/>
          <w:sz w:val="28"/>
          <w:szCs w:val="28"/>
        </w:rPr>
        <w:t> </w:t>
      </w:r>
      <w:hyperlink r:id="rId16" w:history="1">
        <w:r w:rsidRPr="00A156AC">
          <w:rPr>
            <w:rStyle w:val="Hyperlink"/>
            <w:color w:val="035ACA"/>
            <w:sz w:val="28"/>
            <w:szCs w:val="28"/>
          </w:rPr>
          <w:t>ALLEXCEPT-</w:t>
        </w:r>
        <w:proofErr w:type="spellStart"/>
        <w:r w:rsidRPr="00A156AC">
          <w:rPr>
            <w:rStyle w:val="Hyperlink"/>
            <w:color w:val="035ACA"/>
            <w:sz w:val="28"/>
            <w:szCs w:val="28"/>
          </w:rPr>
          <w:t>i</w:t>
        </w:r>
        <w:proofErr w:type="spellEnd"/>
        <w:r w:rsidRPr="00A156AC">
          <w:rPr>
            <w:rStyle w:val="Hyperlink"/>
            <w:color w:val="035ACA"/>
            <w:sz w:val="28"/>
            <w:szCs w:val="28"/>
          </w:rPr>
          <w:t> </w:t>
        </w:r>
      </w:hyperlink>
      <w:hyperlink r:id="rId17" w:history="1">
        <w:r w:rsidRPr="00A156AC">
          <w:rPr>
            <w:rStyle w:val="Hyperlink"/>
            <w:color w:val="035ACA"/>
            <w:sz w:val="28"/>
            <w:szCs w:val="28"/>
          </w:rPr>
          <w:t>HESABLAMA</w:t>
        </w:r>
      </w:hyperlink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color w:val="333333"/>
          <w:sz w:val="28"/>
          <w:szCs w:val="28"/>
        </w:rPr>
        <w:t>dəyişdiricisi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kimi</w:t>
      </w:r>
      <w:proofErr w:type="spellEnd"/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color w:val="333333"/>
          <w:sz w:val="28"/>
          <w:szCs w:val="28"/>
        </w:rPr>
        <w:t>nəzərdən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A156AC">
        <w:rPr>
          <w:color w:val="333333"/>
          <w:sz w:val="28"/>
          <w:szCs w:val="28"/>
        </w:rPr>
        <w:t>keçirməlisiniz</w:t>
      </w:r>
      <w:proofErr w:type="spellEnd"/>
      <w:r w:rsidRPr="00A156AC">
        <w:rPr>
          <w:color w:val="333333"/>
          <w:sz w:val="28"/>
          <w:szCs w:val="28"/>
        </w:rPr>
        <w:t xml:space="preserve"> .</w:t>
      </w:r>
      <w:proofErr w:type="gramEnd"/>
      <w:r w:rsidRPr="00A156AC">
        <w:rPr>
          <w:color w:val="333333"/>
          <w:sz w:val="28"/>
          <w:szCs w:val="28"/>
        </w:rPr>
        <w:t> </w:t>
      </w:r>
      <w:hyperlink r:id="rId18" w:history="1">
        <w:proofErr w:type="gramStart"/>
        <w:r w:rsidRPr="00A156AC">
          <w:rPr>
            <w:rStyle w:val="Hyperlink"/>
            <w:color w:val="EC5D5D"/>
            <w:sz w:val="28"/>
            <w:szCs w:val="28"/>
          </w:rPr>
          <w:t>Bu ,</w:t>
        </w:r>
        <w:proofErr w:type="gramEnd"/>
        <w:r w:rsidRPr="00A156AC">
          <w:rPr>
            <w:rStyle w:val="Hyperlink"/>
            <w:color w:val="EC5D5D"/>
            <w:sz w:val="28"/>
            <w:szCs w:val="28"/>
          </w:rPr>
          <w:t xml:space="preserve"> DAX – SQLBI-</w:t>
        </w:r>
        <w:proofErr w:type="spellStart"/>
        <w:r w:rsidRPr="00A156AC">
          <w:rPr>
            <w:rStyle w:val="Hyperlink"/>
            <w:color w:val="EC5D5D"/>
            <w:sz w:val="28"/>
            <w:szCs w:val="28"/>
          </w:rPr>
          <w:t>də</w:t>
        </w:r>
        <w:proofErr w:type="spellEnd"/>
        <w:r w:rsidRPr="00A156AC">
          <w:rPr>
            <w:rStyle w:val="Hyperlink"/>
            <w:color w:val="EC5D5D"/>
            <w:sz w:val="28"/>
            <w:szCs w:val="28"/>
          </w:rPr>
          <w:t xml:space="preserve"> </w:t>
        </w:r>
        <w:proofErr w:type="spellStart"/>
        <w:r w:rsidRPr="00A156AC">
          <w:rPr>
            <w:rStyle w:val="Hyperlink"/>
            <w:color w:val="EC5D5D"/>
            <w:sz w:val="28"/>
            <w:szCs w:val="28"/>
          </w:rPr>
          <w:t>dairəvi</w:t>
        </w:r>
        <w:proofErr w:type="spellEnd"/>
        <w:r w:rsidRPr="00A156AC">
          <w:rPr>
            <w:rStyle w:val="Hyperlink"/>
            <w:color w:val="EC5D5D"/>
            <w:sz w:val="28"/>
            <w:szCs w:val="28"/>
          </w:rPr>
          <w:t xml:space="preserve"> </w:t>
        </w:r>
        <w:proofErr w:type="spellStart"/>
        <w:r w:rsidRPr="00A156AC">
          <w:rPr>
            <w:rStyle w:val="Hyperlink"/>
            <w:color w:val="EC5D5D"/>
            <w:sz w:val="28"/>
            <w:szCs w:val="28"/>
          </w:rPr>
          <w:t>asılılıqları</w:t>
        </w:r>
        <w:proofErr w:type="spellEnd"/>
        <w:r w:rsidRPr="00A156AC">
          <w:rPr>
            <w:rStyle w:val="Hyperlink"/>
            <w:color w:val="EC5D5D"/>
            <w:sz w:val="28"/>
            <w:szCs w:val="28"/>
          </w:rPr>
          <w:t xml:space="preserve"> </w:t>
        </w:r>
        <w:proofErr w:type="spellStart"/>
        <w:r w:rsidRPr="00A156AC">
          <w:rPr>
            <w:rStyle w:val="Hyperlink"/>
            <w:color w:val="EC5D5D"/>
            <w:sz w:val="28"/>
            <w:szCs w:val="28"/>
          </w:rPr>
          <w:t>anlamaqda</w:t>
        </w:r>
        <w:proofErr w:type="spellEnd"/>
      </w:hyperlink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color w:val="333333"/>
          <w:sz w:val="28"/>
          <w:szCs w:val="28"/>
        </w:rPr>
        <w:t>izah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edilir</w:t>
      </w:r>
      <w:proofErr w:type="spellEnd"/>
      <w:r w:rsidRPr="00A156AC">
        <w:rPr>
          <w:color w:val="333333"/>
          <w:sz w:val="28"/>
          <w:szCs w:val="28"/>
        </w:rPr>
        <w:t> .</w:t>
      </w:r>
    </w:p>
    <w:p w14:paraId="4C7EFFB1" w14:textId="77777777" w:rsidR="000C1979" w:rsidRPr="00A156AC" w:rsidRDefault="000C1979" w:rsidP="000C1979">
      <w:pPr>
        <w:pStyle w:val="NormalWeb"/>
        <w:shd w:val="clear" w:color="auto" w:fill="FFFFFF"/>
        <w:spacing w:before="225" w:beforeAutospacing="0" w:after="225" w:afterAutospacing="0"/>
        <w:rPr>
          <w:color w:val="333333"/>
          <w:sz w:val="28"/>
          <w:szCs w:val="28"/>
        </w:rPr>
      </w:pPr>
      <w:proofErr w:type="spellStart"/>
      <w:r w:rsidRPr="00A156AC">
        <w:rPr>
          <w:color w:val="333333"/>
          <w:sz w:val="28"/>
          <w:szCs w:val="28"/>
        </w:rPr>
        <w:t>Mövzunu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bir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misalla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ətraflı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izah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edim</w:t>
      </w:r>
      <w:proofErr w:type="spellEnd"/>
      <w:r w:rsidRPr="00A156AC">
        <w:rPr>
          <w:color w:val="333333"/>
          <w:sz w:val="28"/>
          <w:szCs w:val="28"/>
        </w:rPr>
        <w:t>. </w:t>
      </w:r>
      <w:proofErr w:type="spellStart"/>
      <w:r w:rsidRPr="00A156AC">
        <w:rPr>
          <w:color w:val="333333"/>
          <w:sz w:val="28"/>
          <w:szCs w:val="28"/>
        </w:rPr>
        <w:t>Aşağıdakı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hesabatda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qitə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və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ölkə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üzrə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dilimlənmiş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satış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məbləği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və</w:t>
      </w:r>
      <w:proofErr w:type="spellEnd"/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color w:val="333333"/>
          <w:sz w:val="28"/>
          <w:szCs w:val="28"/>
        </w:rPr>
        <w:t>ölkənin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ümumi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qitə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üzrə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faizini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göstərən</w:t>
      </w:r>
      <w:proofErr w:type="spellEnd"/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rStyle w:val="Emphasis"/>
          <w:color w:val="333333"/>
          <w:sz w:val="28"/>
          <w:szCs w:val="28"/>
        </w:rPr>
        <w:t>PercOverContinent</w:t>
      </w:r>
      <w:proofErr w:type="spellEnd"/>
      <w:r w:rsidRPr="00A156AC">
        <w:rPr>
          <w:rStyle w:val="Emphasis"/>
          <w:color w:val="333333"/>
          <w:sz w:val="28"/>
          <w:szCs w:val="28"/>
        </w:rPr>
        <w:t xml:space="preserve"> </w:t>
      </w:r>
      <w:proofErr w:type="spellStart"/>
      <w:r w:rsidRPr="00A156AC">
        <w:rPr>
          <w:rStyle w:val="Emphasis"/>
          <w:color w:val="333333"/>
          <w:sz w:val="28"/>
          <w:szCs w:val="28"/>
        </w:rPr>
        <w:t>ölçüsü</w:t>
      </w:r>
      <w:proofErr w:type="spellEnd"/>
      <w:r w:rsidRPr="00A156AC">
        <w:rPr>
          <w:rStyle w:val="Emphasis"/>
          <w:color w:val="333333"/>
          <w:sz w:val="28"/>
          <w:szCs w:val="28"/>
        </w:rPr>
        <w:t xml:space="preserve"> </w:t>
      </w:r>
      <w:proofErr w:type="spellStart"/>
      <w:r w:rsidRPr="00A156AC">
        <w:rPr>
          <w:rStyle w:val="Emphasis"/>
          <w:color w:val="333333"/>
          <w:sz w:val="28"/>
          <w:szCs w:val="28"/>
        </w:rPr>
        <w:t>göstərilir</w:t>
      </w:r>
      <w:proofErr w:type="spellEnd"/>
      <w:r w:rsidRPr="00A156AC">
        <w:rPr>
          <w:rStyle w:val="Emphasis"/>
          <w:color w:val="333333"/>
          <w:sz w:val="28"/>
          <w:szCs w:val="28"/>
        </w:rPr>
        <w:t>.</w:t>
      </w:r>
    </w:p>
    <w:p w14:paraId="01E7BC12" w14:textId="1F835345" w:rsidR="00D555E1" w:rsidRPr="00A156AC" w:rsidRDefault="00C35DCF" w:rsidP="007D3790">
      <w:pPr>
        <w:rPr>
          <w:rFonts w:ascii="Times New Roman" w:hAnsi="Times New Roman" w:cs="Times New Roman"/>
          <w:sz w:val="28"/>
          <w:szCs w:val="28"/>
        </w:rPr>
      </w:pPr>
      <w:r w:rsidRPr="00A15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1E4028" wp14:editId="364DBB22">
            <wp:extent cx="5731510" cy="3223895"/>
            <wp:effectExtent l="0" t="0" r="2540" b="0"/>
            <wp:docPr id="210508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857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F69D" w14:textId="77777777" w:rsidR="008D18FE" w:rsidRPr="00A156AC" w:rsidRDefault="008D18FE" w:rsidP="008D18FE">
      <w:pPr>
        <w:pStyle w:val="NormalWeb"/>
        <w:shd w:val="clear" w:color="auto" w:fill="FFFFFF"/>
        <w:spacing w:before="225" w:beforeAutospacing="0" w:after="225" w:afterAutospacing="0"/>
        <w:rPr>
          <w:color w:val="333333"/>
          <w:sz w:val="28"/>
          <w:szCs w:val="28"/>
        </w:rPr>
      </w:pPr>
      <w:proofErr w:type="spellStart"/>
      <w:r w:rsidRPr="00A156AC">
        <w:rPr>
          <w:rStyle w:val="Emphasis"/>
          <w:color w:val="333333"/>
          <w:sz w:val="28"/>
          <w:szCs w:val="28"/>
        </w:rPr>
        <w:t>PercOverContinent-i</w:t>
      </w:r>
      <w:proofErr w:type="spellEnd"/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color w:val="333333"/>
          <w:sz w:val="28"/>
          <w:szCs w:val="28"/>
        </w:rPr>
        <w:t>hesablamaq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üçün</w:t>
      </w:r>
      <w:proofErr w:type="spellEnd"/>
      <w:r w:rsidRPr="00A156AC">
        <w:rPr>
          <w:color w:val="333333"/>
          <w:sz w:val="28"/>
          <w:szCs w:val="28"/>
        </w:rPr>
        <w:t xml:space="preserve"> biz </w:t>
      </w:r>
      <w:proofErr w:type="spellStart"/>
      <w:r w:rsidRPr="00A156AC">
        <w:rPr>
          <w:rStyle w:val="Emphasis"/>
          <w:color w:val="333333"/>
          <w:sz w:val="28"/>
          <w:szCs w:val="28"/>
        </w:rPr>
        <w:t>Qitə</w:t>
      </w:r>
      <w:proofErr w:type="spellEnd"/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color w:val="333333"/>
          <w:sz w:val="28"/>
          <w:szCs w:val="28"/>
        </w:rPr>
        <w:t>sütunu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istisna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A156AC">
        <w:rPr>
          <w:color w:val="333333"/>
          <w:sz w:val="28"/>
          <w:szCs w:val="28"/>
        </w:rPr>
        <w:t>olmaqla</w:t>
      </w:r>
      <w:proofErr w:type="spellEnd"/>
      <w:r w:rsidRPr="00A156AC">
        <w:rPr>
          <w:color w:val="333333"/>
          <w:sz w:val="28"/>
          <w:szCs w:val="28"/>
        </w:rPr>
        <w:t xml:space="preserve"> ,</w:t>
      </w:r>
      <w:proofErr w:type="gramEnd"/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rStyle w:val="Emphasis"/>
          <w:color w:val="333333"/>
          <w:sz w:val="28"/>
          <w:szCs w:val="28"/>
        </w:rPr>
        <w:t>Müştəri</w:t>
      </w:r>
      <w:proofErr w:type="spellEnd"/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color w:val="333333"/>
          <w:sz w:val="28"/>
          <w:szCs w:val="28"/>
        </w:rPr>
        <w:t>cədvəlindən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bütün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filtrləri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sildiyimiz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filtr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kontekstində</w:t>
      </w:r>
      <w:proofErr w:type="spellEnd"/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rStyle w:val="Emphasis"/>
          <w:color w:val="333333"/>
          <w:sz w:val="28"/>
          <w:szCs w:val="28"/>
        </w:rPr>
        <w:t>Satış</w:t>
      </w:r>
      <w:proofErr w:type="spellEnd"/>
      <w:r w:rsidRPr="00A156AC">
        <w:rPr>
          <w:rStyle w:val="Emphasis"/>
          <w:color w:val="333333"/>
          <w:sz w:val="28"/>
          <w:szCs w:val="28"/>
        </w:rPr>
        <w:t xml:space="preserve"> </w:t>
      </w:r>
      <w:proofErr w:type="spellStart"/>
      <w:r w:rsidRPr="00A156AC">
        <w:rPr>
          <w:rStyle w:val="Emphasis"/>
          <w:color w:val="333333"/>
          <w:sz w:val="28"/>
          <w:szCs w:val="28"/>
        </w:rPr>
        <w:t>Məbləğini</w:t>
      </w:r>
      <w:proofErr w:type="spellEnd"/>
      <w:r w:rsidRPr="00A156AC">
        <w:rPr>
          <w:color w:val="333333"/>
          <w:sz w:val="28"/>
          <w:szCs w:val="28"/>
        </w:rPr>
        <w:t> (</w:t>
      </w:r>
      <w:proofErr w:type="spellStart"/>
      <w:r w:rsidRPr="00A156AC">
        <w:rPr>
          <w:color w:val="333333"/>
          <w:sz w:val="28"/>
          <w:szCs w:val="28"/>
        </w:rPr>
        <w:t>yəni</w:t>
      </w:r>
      <w:proofErr w:type="spellEnd"/>
      <w:r w:rsidRPr="00A156AC">
        <w:rPr>
          <w:color w:val="333333"/>
          <w:sz w:val="28"/>
          <w:szCs w:val="28"/>
        </w:rPr>
        <w:t xml:space="preserve">, </w:t>
      </w:r>
      <w:proofErr w:type="spellStart"/>
      <w:r w:rsidRPr="00A156AC">
        <w:rPr>
          <w:color w:val="333333"/>
          <w:sz w:val="28"/>
          <w:szCs w:val="28"/>
        </w:rPr>
        <w:t>cari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filtr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kontekstində</w:t>
      </w:r>
      <w:proofErr w:type="spellEnd"/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rStyle w:val="Emphasis"/>
          <w:color w:val="333333"/>
          <w:sz w:val="28"/>
          <w:szCs w:val="28"/>
        </w:rPr>
        <w:t>Satış</w:t>
      </w:r>
      <w:proofErr w:type="spellEnd"/>
      <w:r w:rsidRPr="00A156AC">
        <w:rPr>
          <w:rStyle w:val="Emphasis"/>
          <w:color w:val="333333"/>
          <w:sz w:val="28"/>
          <w:szCs w:val="28"/>
        </w:rPr>
        <w:t xml:space="preserve"> </w:t>
      </w:r>
      <w:proofErr w:type="spellStart"/>
      <w:r w:rsidRPr="00A156AC">
        <w:rPr>
          <w:rStyle w:val="Emphasis"/>
          <w:color w:val="333333"/>
          <w:sz w:val="28"/>
          <w:szCs w:val="28"/>
        </w:rPr>
        <w:t>Məbləği</w:t>
      </w:r>
      <w:proofErr w:type="spellEnd"/>
      <w:r w:rsidRPr="00A156AC">
        <w:rPr>
          <w:color w:val="333333"/>
          <w:sz w:val="28"/>
          <w:szCs w:val="28"/>
        </w:rPr>
        <w:t> </w:t>
      </w:r>
      <w:proofErr w:type="spellStart"/>
      <w:r w:rsidRPr="00A156AC">
        <w:rPr>
          <w:color w:val="333333"/>
          <w:sz w:val="28"/>
          <w:szCs w:val="28"/>
        </w:rPr>
        <w:t>ölçüsünü</w:t>
      </w:r>
      <w:proofErr w:type="spellEnd"/>
      <w:r w:rsidRPr="00A156AC">
        <w:rPr>
          <w:color w:val="333333"/>
          <w:sz w:val="28"/>
          <w:szCs w:val="28"/>
        </w:rPr>
        <w:t xml:space="preserve">) </w:t>
      </w:r>
      <w:proofErr w:type="spellStart"/>
      <w:r w:rsidRPr="00A156AC">
        <w:rPr>
          <w:color w:val="333333"/>
          <w:sz w:val="28"/>
          <w:szCs w:val="28"/>
        </w:rPr>
        <w:t>eyni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ölçüyə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bölmək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lazımdır</w:t>
      </w:r>
      <w:proofErr w:type="spellEnd"/>
      <w:r w:rsidRPr="00A156AC">
        <w:rPr>
          <w:color w:val="333333"/>
          <w:sz w:val="28"/>
          <w:szCs w:val="28"/>
        </w:rPr>
        <w:t> . </w:t>
      </w:r>
      <w:proofErr w:type="spellStart"/>
      <w:r w:rsidRPr="00A156AC">
        <w:rPr>
          <w:color w:val="333333"/>
          <w:sz w:val="28"/>
          <w:szCs w:val="28"/>
        </w:rPr>
        <w:t>Mümkün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bir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tətbiq</w:t>
      </w:r>
      <w:proofErr w:type="spellEnd"/>
      <w:r w:rsidRPr="00A156AC">
        <w:rPr>
          <w:color w:val="333333"/>
          <w:sz w:val="28"/>
          <w:szCs w:val="28"/>
        </w:rPr>
        <w:t xml:space="preserve"> </w:t>
      </w:r>
      <w:proofErr w:type="spellStart"/>
      <w:r w:rsidRPr="00A156AC">
        <w:rPr>
          <w:color w:val="333333"/>
          <w:sz w:val="28"/>
          <w:szCs w:val="28"/>
        </w:rPr>
        <w:t>aşağıdakılardır</w:t>
      </w:r>
      <w:proofErr w:type="spellEnd"/>
      <w:r w:rsidRPr="00A156AC">
        <w:rPr>
          <w:color w:val="333333"/>
          <w:sz w:val="28"/>
          <w:szCs w:val="28"/>
        </w:rPr>
        <w:t>:</w:t>
      </w:r>
    </w:p>
    <w:p w14:paraId="665A9091" w14:textId="7D97AFCD" w:rsidR="008D18FE" w:rsidRDefault="008D18FE" w:rsidP="007D3790">
      <w:pPr>
        <w:rPr>
          <w:rFonts w:ascii="Times New Roman" w:hAnsi="Times New Roman" w:cs="Times New Roman"/>
          <w:sz w:val="28"/>
          <w:szCs w:val="28"/>
        </w:rPr>
      </w:pPr>
      <w:r w:rsidRPr="008D18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04CE0" wp14:editId="13BE780C">
            <wp:extent cx="5731510" cy="2324735"/>
            <wp:effectExtent l="0" t="0" r="2540" b="0"/>
            <wp:docPr id="133945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581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27AB" w14:textId="2C19DB07" w:rsidR="00F64D37" w:rsidRPr="00A156AC" w:rsidRDefault="00F64D37" w:rsidP="007D379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Siz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eyni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ölçünü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müxtəlif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üsullarla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məsələn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Müştəridə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[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Ölkədə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] SİL FİLTRELƏRİNDƏN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istifadə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etməklə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müəllif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edə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bilərsiniz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,</w:t>
      </w:r>
      <w:proofErr w:type="gram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A156AC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baxmayaraq</w:t>
      </w:r>
      <w:proofErr w:type="spellEnd"/>
      <w:r w:rsidRPr="00A156AC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hyperlink r:id="rId21" w:history="1">
        <w:r w:rsidRPr="00A156AC">
          <w:rPr>
            <w:rStyle w:val="Hyperlink"/>
            <w:rFonts w:ascii="Times New Roman" w:hAnsi="Times New Roman" w:cs="Times New Roman"/>
            <w:color w:val="035ACA"/>
            <w:sz w:val="28"/>
            <w:szCs w:val="28"/>
            <w:shd w:val="clear" w:color="auto" w:fill="FFFFFF"/>
          </w:rPr>
          <w:t>ki</w:t>
        </w:r>
      </w:hyperlink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,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bu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fərqli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hesablama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ilə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nəticələnəcək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fldChar w:fldCharType="begin"/>
      </w:r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instrText xml:space="preserve"> HYPERLINK "https://dax.guide/allexcept/?aff=sqlbi" </w:instrText>
      </w:r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fldChar w:fldCharType="separate"/>
      </w:r>
      <w:r w:rsidRPr="00A156AC">
        <w:rPr>
          <w:rStyle w:val="Hyperlink"/>
          <w:rFonts w:ascii="Times New Roman" w:hAnsi="Times New Roman" w:cs="Times New Roman"/>
          <w:color w:val="035ACA"/>
          <w:sz w:val="28"/>
          <w:szCs w:val="28"/>
        </w:rPr>
        <w:t>Həqiqətən</w:t>
      </w:r>
      <w:proofErr w:type="spellEnd"/>
      <w:r w:rsidRPr="00A156AC">
        <w:rPr>
          <w:rStyle w:val="Hyperlink"/>
          <w:rFonts w:ascii="Times New Roman" w:hAnsi="Times New Roman" w:cs="Times New Roman"/>
          <w:color w:val="035ACA"/>
          <w:sz w:val="28"/>
          <w:szCs w:val="28"/>
        </w:rPr>
        <w:t>, ALLEXCEPT-</w:t>
      </w:r>
      <w:proofErr w:type="spellStart"/>
      <w:r w:rsidRPr="00A156AC">
        <w:rPr>
          <w:rStyle w:val="Hyperlink"/>
          <w:rFonts w:ascii="Times New Roman" w:hAnsi="Times New Roman" w:cs="Times New Roman"/>
          <w:color w:val="035ACA"/>
          <w:sz w:val="28"/>
          <w:szCs w:val="28"/>
        </w:rPr>
        <w:t>dən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fldChar w:fldCharType="end"/>
      </w:r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istifadə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etməklə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siz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həmişə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filtri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yalnız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A156AC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Qitədə</w:t>
      </w:r>
      <w:proofErr w:type="spellEnd"/>
      <w:r w:rsidRPr="00A156AC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saxlayaraq</w:t>
      </w:r>
      <w:proofErr w:type="spellEnd"/>
      <w:r w:rsidRPr="00A156AC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proofErr w:type="spellStart"/>
      <w:r w:rsidRPr="00A156AC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Müştəri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cədvəlində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hər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hansı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bir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sütunla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kəsdiyiniz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zaman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işləyən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ölçü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yaradırsınız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.</w:t>
      </w:r>
      <w:proofErr w:type="gram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Məsələn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proofErr w:type="spellStart"/>
      <w:r w:rsidRPr="00A156AC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PercOverContinent</w:t>
      </w:r>
      <w:proofErr w:type="spellEnd"/>
      <w:r w:rsidRPr="00A156AC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ölçüsü</w:t>
      </w:r>
      <w:proofErr w:type="spellEnd"/>
      <w:r w:rsidRPr="00A156AC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A156AC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Qitə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və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A156AC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Dövlət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üzrə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dilimlədiyiniz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zaman </w:t>
      </w:r>
      <w:proofErr w:type="spellStart"/>
      <w:r w:rsidRPr="00A156AC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Qitə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üzərində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A156AC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Dövlətin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faizini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yaradır</w:t>
      </w:r>
      <w:proofErr w:type="spellEnd"/>
      <w:r w:rsidRPr="00A156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.</w:t>
      </w:r>
      <w:proofErr w:type="gramEnd"/>
    </w:p>
    <w:p w14:paraId="693EFD27" w14:textId="3C0081B6" w:rsidR="00AA6F92" w:rsidRDefault="00AA6F92" w:rsidP="007D3790">
      <w:pPr>
        <w:rPr>
          <w:rFonts w:ascii="Times New Roman" w:hAnsi="Times New Roman" w:cs="Times New Roman"/>
          <w:sz w:val="28"/>
          <w:szCs w:val="28"/>
        </w:rPr>
      </w:pPr>
      <w:r w:rsidRPr="00AA6F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7CF310" wp14:editId="6CE32CF0">
            <wp:extent cx="5731510" cy="3223895"/>
            <wp:effectExtent l="0" t="0" r="2540" b="0"/>
            <wp:docPr id="209654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441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5486" w14:textId="77777777" w:rsidR="00A76707" w:rsidRPr="00A76707" w:rsidRDefault="00A76707" w:rsidP="00A767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6707">
        <w:rPr>
          <w:rFonts w:ascii="Times New Roman" w:hAnsi="Times New Roman" w:cs="Times New Roman"/>
          <w:sz w:val="28"/>
          <w:szCs w:val="28"/>
        </w:rPr>
        <w:t>Həqiqətən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, ALLEXCEPT-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dən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etməklə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biz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yalnız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yalnız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hesabata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Qitə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sütununu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daxil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etdikdə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işləyən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ölçü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6707">
        <w:rPr>
          <w:rFonts w:ascii="Times New Roman" w:hAnsi="Times New Roman" w:cs="Times New Roman"/>
          <w:sz w:val="28"/>
          <w:szCs w:val="28"/>
        </w:rPr>
        <w:t>yaratdıq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Hesabat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Qitədə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filtr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6707">
        <w:rPr>
          <w:rFonts w:ascii="Times New Roman" w:hAnsi="Times New Roman" w:cs="Times New Roman"/>
          <w:sz w:val="28"/>
          <w:szCs w:val="28"/>
        </w:rPr>
        <w:t>yerləşdirməsə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tədbir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işləməyi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dayandırır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Riyaziyyatla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məşğul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olanda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görürsən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ki, 3,32%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Fransanın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bütün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dünya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üzrə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ümumi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satışlara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nisbətidir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filtri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saxlamaq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ALLEXCEPT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edərək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açıq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şəkildə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xahiş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etməyimizə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baxmayaraq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Avropadakı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filtr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məxrəcdə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yoxa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6707">
        <w:rPr>
          <w:rFonts w:ascii="Times New Roman" w:hAnsi="Times New Roman" w:cs="Times New Roman"/>
          <w:sz w:val="28"/>
          <w:szCs w:val="28"/>
        </w:rPr>
        <w:t>çıxdı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74596242" w14:textId="77777777" w:rsidR="00A76707" w:rsidRPr="00A76707" w:rsidRDefault="00A76707" w:rsidP="00A76707">
      <w:pPr>
        <w:rPr>
          <w:rFonts w:ascii="Times New Roman" w:hAnsi="Times New Roman" w:cs="Times New Roman"/>
          <w:sz w:val="28"/>
          <w:szCs w:val="28"/>
        </w:rPr>
      </w:pPr>
    </w:p>
    <w:p w14:paraId="241B660E" w14:textId="77777777" w:rsidR="00A76707" w:rsidRPr="00A76707" w:rsidRDefault="00A76707" w:rsidP="00A767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6707">
        <w:rPr>
          <w:rFonts w:ascii="Times New Roman" w:hAnsi="Times New Roman" w:cs="Times New Roman"/>
          <w:sz w:val="28"/>
          <w:szCs w:val="28"/>
        </w:rPr>
        <w:t>Tədbirin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işləməməsinin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səbəbini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anlamaq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Fransa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hüceyrənin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filtr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kontekstinə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diqqət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yetirməliyik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Xüsusilə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işlədiyi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hüceyrə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işləmədiyi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hüceyrə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arasındakı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fərqə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baxırıq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>.</w:t>
      </w:r>
    </w:p>
    <w:p w14:paraId="4A26E61A" w14:textId="77777777" w:rsidR="00A76707" w:rsidRPr="00A76707" w:rsidRDefault="00A76707" w:rsidP="00A76707">
      <w:pPr>
        <w:rPr>
          <w:rFonts w:ascii="Times New Roman" w:hAnsi="Times New Roman" w:cs="Times New Roman"/>
          <w:sz w:val="28"/>
          <w:szCs w:val="28"/>
        </w:rPr>
      </w:pPr>
    </w:p>
    <w:p w14:paraId="5E13B73B" w14:textId="51564411" w:rsidR="00A76707" w:rsidRDefault="00A76707" w:rsidP="00A767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6707">
        <w:rPr>
          <w:rFonts w:ascii="Times New Roman" w:hAnsi="Times New Roman" w:cs="Times New Roman"/>
          <w:sz w:val="28"/>
          <w:szCs w:val="28"/>
        </w:rPr>
        <w:t>Tədbir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gözlənildiyi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işlədikdə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filtr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konteksti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həm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Qitəni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Avropa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həm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Ölkəni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Fransa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ehtiva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edir</w:t>
      </w:r>
      <w:proofErr w:type="spellEnd"/>
    </w:p>
    <w:p w14:paraId="19756E6A" w14:textId="7C3021FC" w:rsidR="00A76707" w:rsidRDefault="00A76707" w:rsidP="007D3790">
      <w:pPr>
        <w:rPr>
          <w:rFonts w:ascii="Times New Roman" w:hAnsi="Times New Roman" w:cs="Times New Roman"/>
          <w:sz w:val="28"/>
          <w:szCs w:val="28"/>
        </w:rPr>
      </w:pPr>
      <w:r w:rsidRPr="00A767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94C552" wp14:editId="2F62BB13">
            <wp:extent cx="3591426" cy="1371791"/>
            <wp:effectExtent l="0" t="0" r="9525" b="0"/>
            <wp:docPr id="29904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438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51D9" w14:textId="77777777" w:rsidR="00A76707" w:rsidRPr="00A76707" w:rsidRDefault="00A76707" w:rsidP="00A76707">
      <w:pPr>
        <w:rPr>
          <w:rFonts w:ascii="Times New Roman" w:hAnsi="Times New Roman" w:cs="Times New Roman"/>
          <w:sz w:val="28"/>
          <w:szCs w:val="28"/>
        </w:rPr>
      </w:pPr>
      <w:r w:rsidRPr="00A76707">
        <w:rPr>
          <w:rFonts w:ascii="Times New Roman" w:hAnsi="Times New Roman" w:cs="Times New Roman"/>
          <w:sz w:val="28"/>
          <w:szCs w:val="28"/>
        </w:rPr>
        <w:t xml:space="preserve">ALLEXCEPT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məxrəcdə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HESABLAMA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dəyişdiricisi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tətbiq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6707">
        <w:rPr>
          <w:rFonts w:ascii="Times New Roman" w:hAnsi="Times New Roman" w:cs="Times New Roman"/>
          <w:sz w:val="28"/>
          <w:szCs w:val="28"/>
        </w:rPr>
        <w:t>edildikdə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76707">
        <w:rPr>
          <w:rFonts w:ascii="Times New Roman" w:hAnsi="Times New Roman" w:cs="Times New Roman"/>
          <w:sz w:val="28"/>
          <w:szCs w:val="28"/>
        </w:rPr>
        <w:t xml:space="preserve"> ALLEXCEPT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Qitədəki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filtrdən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başqa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qitə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filtr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var)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Müştəri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cədvəlindən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bütün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filtrləri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silir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iki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filtr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var). Buna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görə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, ALLEXCEPT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filtri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Ölkədən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6707">
        <w:rPr>
          <w:rFonts w:ascii="Times New Roman" w:hAnsi="Times New Roman" w:cs="Times New Roman"/>
          <w:sz w:val="28"/>
          <w:szCs w:val="28"/>
        </w:rPr>
        <w:t>çıxarır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lakin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filtrə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toxunulmamış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qitədə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qalır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Nəticədə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məxrəc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gözlənildiyi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Avropadakı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satışları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hesablayır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>.</w:t>
      </w:r>
    </w:p>
    <w:p w14:paraId="2B50DDE1" w14:textId="77777777" w:rsidR="00A76707" w:rsidRPr="00A76707" w:rsidRDefault="00A76707" w:rsidP="00A76707">
      <w:pPr>
        <w:rPr>
          <w:rFonts w:ascii="Times New Roman" w:hAnsi="Times New Roman" w:cs="Times New Roman"/>
          <w:sz w:val="28"/>
          <w:szCs w:val="28"/>
        </w:rPr>
      </w:pPr>
    </w:p>
    <w:p w14:paraId="5E23F376" w14:textId="585CD7BB" w:rsidR="00A76707" w:rsidRDefault="00A76707" w:rsidP="00A767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6707">
        <w:rPr>
          <w:rFonts w:ascii="Times New Roman" w:hAnsi="Times New Roman" w:cs="Times New Roman"/>
          <w:sz w:val="28"/>
          <w:szCs w:val="28"/>
        </w:rPr>
        <w:t>Düsturun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yanlış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dəyəri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hesabladığı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ssenari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(3,32%)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fərqlidir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Qeyri-dəqiq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nəticəni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hesablayan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xanada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filtr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kontekstində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6707">
        <w:rPr>
          <w:rFonts w:ascii="Times New Roman" w:hAnsi="Times New Roman" w:cs="Times New Roman"/>
          <w:sz w:val="28"/>
          <w:szCs w:val="28"/>
        </w:rPr>
        <w:t>Müştəri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A76707">
        <w:rPr>
          <w:rFonts w:ascii="Times New Roman" w:hAnsi="Times New Roman" w:cs="Times New Roman"/>
          <w:sz w:val="28"/>
          <w:szCs w:val="28"/>
        </w:rPr>
        <w:t>Qitə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üzərində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filtr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yoxdur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. Bu,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qitəni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matrisdən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çıxardığımız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baş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verir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Beləliklə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filtr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kontekstində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yalnız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Ölkə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07">
        <w:rPr>
          <w:rFonts w:ascii="Times New Roman" w:hAnsi="Times New Roman" w:cs="Times New Roman"/>
          <w:sz w:val="28"/>
          <w:szCs w:val="28"/>
        </w:rPr>
        <w:t>filtr</w:t>
      </w:r>
      <w:proofErr w:type="spellEnd"/>
      <w:r w:rsidRPr="00A767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6707">
        <w:rPr>
          <w:rFonts w:ascii="Times New Roman" w:hAnsi="Times New Roman" w:cs="Times New Roman"/>
          <w:sz w:val="28"/>
          <w:szCs w:val="28"/>
        </w:rPr>
        <w:t>var .</w:t>
      </w:r>
      <w:proofErr w:type="gramEnd"/>
    </w:p>
    <w:p w14:paraId="5E75CEE1" w14:textId="38C23137" w:rsidR="00A76707" w:rsidRPr="007D3790" w:rsidRDefault="00A76707" w:rsidP="007D3790">
      <w:pPr>
        <w:rPr>
          <w:rFonts w:ascii="Times New Roman" w:hAnsi="Times New Roman" w:cs="Times New Roman"/>
          <w:sz w:val="28"/>
          <w:szCs w:val="28"/>
        </w:rPr>
      </w:pPr>
      <w:r w:rsidRPr="00A767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E6D8E9" wp14:editId="0F1C1287">
            <wp:extent cx="3629532" cy="704948"/>
            <wp:effectExtent l="0" t="0" r="9525" b="0"/>
            <wp:docPr id="180633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316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707" w:rsidRPr="007D3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76D4"/>
    <w:multiLevelType w:val="multilevel"/>
    <w:tmpl w:val="0FE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B5ED9"/>
    <w:multiLevelType w:val="multilevel"/>
    <w:tmpl w:val="F2EC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00CEE"/>
    <w:multiLevelType w:val="multilevel"/>
    <w:tmpl w:val="5096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973128">
    <w:abstractNumId w:val="1"/>
  </w:num>
  <w:num w:numId="2" w16cid:durableId="380860833">
    <w:abstractNumId w:val="0"/>
  </w:num>
  <w:num w:numId="3" w16cid:durableId="1524052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10"/>
    <w:rsid w:val="000C1979"/>
    <w:rsid w:val="0017318C"/>
    <w:rsid w:val="003F3BF6"/>
    <w:rsid w:val="00457310"/>
    <w:rsid w:val="006B4692"/>
    <w:rsid w:val="007D3790"/>
    <w:rsid w:val="00830BB7"/>
    <w:rsid w:val="00885330"/>
    <w:rsid w:val="008D18FE"/>
    <w:rsid w:val="009210B6"/>
    <w:rsid w:val="00986579"/>
    <w:rsid w:val="009E7626"/>
    <w:rsid w:val="00A156AC"/>
    <w:rsid w:val="00A76707"/>
    <w:rsid w:val="00AA6F92"/>
    <w:rsid w:val="00C35DCF"/>
    <w:rsid w:val="00C5189D"/>
    <w:rsid w:val="00D555E1"/>
    <w:rsid w:val="00F35862"/>
    <w:rsid w:val="00F41C10"/>
    <w:rsid w:val="00F6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3EE1"/>
  <w15:chartTrackingRefBased/>
  <w15:docId w15:val="{22F546DE-3C54-4EA1-B89D-77BAC65F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1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555E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55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x.guide/values/?aff=sqlbi" TargetMode="External"/><Relationship Id="rId13" Type="http://schemas.openxmlformats.org/officeDocument/2006/relationships/hyperlink" Target="https://dax.guide/all/?aff=sqlbi" TargetMode="External"/><Relationship Id="rId18" Type="http://schemas.openxmlformats.org/officeDocument/2006/relationships/hyperlink" Target="https://www.sqlbi.com/articles/understanding-circular-dependencie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ax.guide/removefilters/?aff=sqlbi" TargetMode="External"/><Relationship Id="rId7" Type="http://schemas.openxmlformats.org/officeDocument/2006/relationships/hyperlink" Target="https://dax.guide/all/?aff=sqlbi" TargetMode="External"/><Relationship Id="rId12" Type="http://schemas.openxmlformats.org/officeDocument/2006/relationships/hyperlink" Target="https://dax.guide/calculate/?aff=sqlbi" TargetMode="External"/><Relationship Id="rId17" Type="http://schemas.openxmlformats.org/officeDocument/2006/relationships/hyperlink" Target="https://dax.guide/calculate/?aff=sqlbi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x.guide/allexcept/?aff=sqlbi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dax.guide/allexcept/?aff=sqlbi" TargetMode="External"/><Relationship Id="rId11" Type="http://schemas.openxmlformats.org/officeDocument/2006/relationships/hyperlink" Target="https://dax.guide/calculate/?aff=sqlbi" TargetMode="External"/><Relationship Id="rId24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10" Type="http://schemas.openxmlformats.org/officeDocument/2006/relationships/hyperlink" Target="https://dax.guide/allexcept/?aff=sqlbi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ax.guide/allexcept/?aff=sqlbi" TargetMode="External"/><Relationship Id="rId14" Type="http://schemas.openxmlformats.org/officeDocument/2006/relationships/hyperlink" Target="https://dax.guide/removefilters/?aff=sqlbi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Əhmədli</dc:creator>
  <cp:keywords/>
  <dc:description/>
  <cp:lastModifiedBy>Rauf Əhmədli</cp:lastModifiedBy>
  <cp:revision>2</cp:revision>
  <dcterms:created xsi:type="dcterms:W3CDTF">2023-05-23T21:17:00Z</dcterms:created>
  <dcterms:modified xsi:type="dcterms:W3CDTF">2023-05-23T21:17:00Z</dcterms:modified>
</cp:coreProperties>
</file>