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DÜRÜSTLÜK VE</w:t>
      </w:r>
    </w:p>
    <w:p>
      <w:pPr>
        <w:spacing w:after="60"/>
        <w:jc w:val="center"/>
      </w:pPr>
      <w:r>
        <w:rPr>
          <w:rFonts w:ascii="Calibri" w:cs="Calibri" w:eastAsia="Calibri" w:hAnsi="Calibri"/>
          <w:b/>
          <w:bCs/>
          <w:color w:val="C8102E"/>
          <w:sz w:val="56"/>
          <w:szCs w:val="56"/>
        </w:rPr>
        <w:t xml:space="preserve">EMANET</w:t>
      </w:r>
    </w:p>
    <w:p>
      <w:pPr>
        <w:spacing w:after="40"/>
        <w:jc w:val="center"/>
      </w:pPr>
      <w:r>
        <w:rPr>
          <w:rFonts w:ascii="Calibri" w:cs="Calibri" w:eastAsia="Calibri" w:hAnsi="Calibri"/>
          <w:i/>
          <w:iCs/>
          <w:color w:val="444444"/>
          <w:sz w:val="24"/>
          <w:szCs w:val="24"/>
        </w:rPr>
        <w:t xml:space="preserve">•  Peygamber Efendimiz sallallahu aleyhi ve sellem'in 'Muhammedü'l-Emîn' sıfatı, ticaret ahlâkı ve Hz. Hatice vâlidemizle evliliği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'Muhammedü'l-Emîn' sıfatının anlamını ve önemini kavrar.</w:t>
      </w:r>
    </w:p>
    <w:p>
      <w:pPr>
        <w:pStyle w:val="ListParagraph"/>
        <w:numPr>
          <w:ilvl w:val="0"/>
          <w:numId w:val="2"/>
        </w:numPr>
        <w:spacing w:after="100"/>
      </w:pPr>
      <w:r>
        <w:rPr>
          <w:rFonts w:ascii="Calibri" w:cs="Calibri" w:eastAsia="Calibri" w:hAnsi="Calibri"/>
          <w:color w:val="444444"/>
          <w:sz w:val="22"/>
          <w:szCs w:val="22"/>
        </w:rPr>
        <w:t xml:space="preserve">Dürüstlük ve emanet kavramlarının günlük hayattaki yansımalarını öğrenir.</w:t>
      </w:r>
    </w:p>
    <w:p>
      <w:pPr>
        <w:pStyle w:val="ListParagraph"/>
        <w:numPr>
          <w:ilvl w:val="0"/>
          <w:numId w:val="2"/>
        </w:numPr>
        <w:spacing w:after="100"/>
      </w:pPr>
      <w:r>
        <w:rPr>
          <w:rFonts w:ascii="Calibri" w:cs="Calibri" w:eastAsia="Calibri" w:hAnsi="Calibri"/>
          <w:color w:val="444444"/>
          <w:sz w:val="22"/>
          <w:szCs w:val="22"/>
        </w:rPr>
        <w:t xml:space="preserve">Ticaret ve iş ahlâkının İslâm'daki önemini anlar.</w:t>
      </w:r>
    </w:p>
    <w:p>
      <w:pPr>
        <w:pStyle w:val="ListParagraph"/>
        <w:numPr>
          <w:ilvl w:val="0"/>
          <w:numId w:val="2"/>
        </w:numPr>
        <w:spacing w:after="160"/>
      </w:pPr>
      <w:r>
        <w:rPr>
          <w:rFonts w:ascii="Calibri" w:cs="Calibri" w:eastAsia="Calibri" w:hAnsi="Calibri"/>
          <w:color w:val="444444"/>
          <w:sz w:val="22"/>
          <w:szCs w:val="22"/>
        </w:rPr>
        <w:t xml:space="preserve">Hz. Hatice radıyallahu anha'nın Peygamber Efendimiz'e olan güven ve desteğini takdir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Muhammedü'l-Emîn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Emanet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Dürüstlük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Ticaret Ahlâkı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Hilfu'l-Fudûl</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Hz. Hatice</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Muhammedü'l-Emîn: Güvenilir Muhammed</w:t>
      </w:r>
    </w:p>
    <w:p>
      <w:pPr>
        <w:spacing w:after="100" w:before="0"/>
        <w:jc w:val="both"/>
      </w:pPr>
      <w:r>
        <w:rPr>
          <w:rFonts w:ascii="Calibri" w:cs="Calibri" w:eastAsia="Calibri" w:hAnsi="Calibri"/>
          <w:color w:val="444444"/>
          <w:sz w:val="22"/>
          <w:szCs w:val="22"/>
        </w:rPr>
        <w:t xml:space="preserve">Peygamber Efendimiz sallallahu aleyhi ve sellem, amcası Ebû Tâlib ile ticaret kervanlarına katıldı ve genç yaşta ticaret ahlâkını öğrendi. O, alışverişte asla yalan söylemez, malın kusurunu gizlemez, haksız kazanç elde etmezdi. Tartıda ve ölçüde çok titiz davranır, müşterisine her zaman doğruyu söylerdi. Bu yüzden Mekke halkı O'na 'Muhammedü'l-Emîn' lakabını verdi.</w:t>
      </w:r>
    </w:p>
    <w:p>
      <w:pPr>
        <w:spacing w:after="100" w:before="0"/>
        <w:jc w:val="both"/>
      </w:pPr>
      <w:r>
        <w:rPr>
          <w:rFonts w:ascii="Calibri" w:cs="Calibri" w:eastAsia="Calibri" w:hAnsi="Calibri"/>
          <w:color w:val="444444"/>
          <w:sz w:val="22"/>
          <w:szCs w:val="22"/>
        </w:rPr>
        <w:t xml:space="preserve">Hz. Hatice radıyallahu anha, Mekke'nin en zengin ve saygın kadınlarından biriydi. Ticaretiyle meşhurdu ama kervanlarını idare edecek güvenilir birine ihtiyacı vardı. Peygamber Efendimiz sallallahu aleyhi ve sellem'in dürüstlüğünü ve güvenilirliğini duyunca, O'na ticaret kervanını teklif etti. Peygamber Efendimiz, Şam'a ticaret yolculuğuna çıktı ve Hz. Hatice'nin mallarını büyük bir dürüstlükle ve kârla geri getirdi. Kervanda bulunan Meysere, Hz. Hatice'ye Peygamber Efendimiz'in olağanüstü dürüstlüğünü ve güzel ahlâkını anlattı.</w:t>
      </w:r>
    </w:p>
    <w:p>
      <w:pPr>
        <w:spacing w:after="100" w:before="0"/>
        <w:jc w:val="both"/>
      </w:pPr>
      <w:r>
        <w:rPr>
          <w:rFonts w:ascii="Calibri" w:cs="Calibri" w:eastAsia="Calibri" w:hAnsi="Calibri"/>
          <w:color w:val="444444"/>
          <w:sz w:val="22"/>
          <w:szCs w:val="22"/>
        </w:rPr>
        <w:t xml:space="preserve">Hz. Hatice radıyallahu anha, Peygamber Efendimiz sallallahu aleyhi ve sellem'in bu eşsiz ahlâkına hayran kaldı ve O'nunla evlenmeyi arzuladı. Evlilikleri büyük bir mutluluk ve huzur içinde gerçekleşti. Hz. Hatice vâlidemiz, Peygamber Efendimiz'e ilk îmân eden kişi oldu ve en zor günlerinde bile yanında durdu. Bu evlilik, sevgi, saygı, güven ve sadakatin en güzel örneğiydi.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“İnsanlar arasında hüküm verdiğiniz zaman adâletle hükmedin. Emanetleri ehline verin.”</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Nisâ Sûresi, 58. Âyet-i Kerîme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gençlik yıllarında ticaretle uğraştı. Dürüstlüğü ve emanete riâyetiyle tanındı. Herkes O'na 'Muhammedü'l-Emîn' yani 'Güvenilir Muhammed' diyordu. Bu güzel sıfat, Hz. Hatice radıyallahu anha'nın da dikkatini çekti.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DÜRÜSTLÜK VE EMANET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DÜRÜSTLÜK VE EMANET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TICARETTE DÜRÜSTLÜK</w:t>
            </w:r>
          </w:p>
          <w:p>
            <w:pPr>
              <w:spacing w:after="0"/>
            </w:pPr>
            <w:r>
              <w:rPr>
                <w:rFonts w:ascii="Calibri" w:cs="Calibri" w:eastAsia="Calibri" w:hAnsi="Calibri"/>
                <w:i/>
                <w:iCs/>
                <w:color w:val="777777"/>
                <w:sz w:val="18"/>
                <w:szCs w:val="18"/>
              </w:rPr>
              <w:t xml:space="preserve">Alışverişte hile yapmamak, malın gerçek durumunu söylemek, doğru tartmak ve ölçmek.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İLIŞKILERDE EMANET</w:t>
            </w:r>
          </w:p>
          <w:p>
            <w:pPr>
              <w:spacing w:after="0"/>
            </w:pPr>
            <w:r>
              <w:rPr>
                <w:rFonts w:ascii="Calibri" w:cs="Calibri" w:eastAsia="Calibri" w:hAnsi="Calibri"/>
                <w:i/>
                <w:iCs/>
                <w:color w:val="777777"/>
                <w:sz w:val="18"/>
                <w:szCs w:val="18"/>
              </w:rPr>
              <w:t xml:space="preserve">Arkadaşlıkta, ailede ve toplumda güvene lâyık olmak, sırları saklamak.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SÖZ VE VAAD</w:t>
            </w:r>
          </w:p>
          <w:p>
            <w:pPr>
              <w:spacing w:after="0"/>
            </w:pPr>
            <w:r>
              <w:rPr>
                <w:rFonts w:ascii="Calibri" w:cs="Calibri" w:eastAsia="Calibri" w:hAnsi="Calibri"/>
                <w:i/>
                <w:iCs/>
                <w:color w:val="777777"/>
                <w:sz w:val="18"/>
                <w:szCs w:val="18"/>
              </w:rPr>
              <w:t xml:space="preserve">Verilen sözlere sâdık kalmak, yapamayacağın şeyi taahhüt etmemek.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HAK VE ADALET</w:t>
            </w:r>
          </w:p>
          <w:p>
            <w:pPr>
              <w:spacing w:after="0"/>
            </w:pPr>
            <w:r>
              <w:rPr>
                <w:rFonts w:ascii="Calibri" w:cs="Calibri" w:eastAsia="Calibri" w:hAnsi="Calibri"/>
                <w:i/>
                <w:iCs/>
                <w:color w:val="777777"/>
                <w:sz w:val="18"/>
                <w:szCs w:val="18"/>
              </w:rPr>
              <w:t xml:space="preserve">Herkesin hakkını gözetmek, zulme karşı durmak, haksız kazançtan uzak durmak.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“Ölçtüğünüzde ölçüyü tam yapın ve doğru terazi ile tartın. Bu daha hayırlı, sonuç bakımından daha güzeldir.”</w:t>
            </w:r>
            <w:r>
              <w:rPr>
                <w:rFonts w:ascii="Calibri" w:cs="Calibri" w:eastAsia="Calibri" w:hAnsi="Calibri"/>
                <w:color w:val="999999"/>
                <w:sz w:val="18"/>
                <w:szCs w:val="18"/>
              </w:rPr>
              <w:t xml:space="preserve">  (İsrâ Sûresi, 35.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Alışverişte Hile</w:t>
      </w:r>
    </w:p>
    <w:p>
      <w:pPr>
        <w:spacing w:after="60" w:before="0"/>
        <w:jc w:val="both"/>
      </w:pPr>
      <w:r>
        <w:rPr>
          <w:rFonts w:ascii="Calibri" w:cs="Calibri" w:eastAsia="Calibri" w:hAnsi="Calibri"/>
          <w:i/>
          <w:iCs/>
          <w:color w:val="444444"/>
          <w:sz w:val="22"/>
          <w:szCs w:val="22"/>
        </w:rPr>
        <w:t xml:space="preserve">Okul kermesindesatış yapıyorsun. Bir ürünün biraz bozuk olduğunu fark ettin ama dışarıdan belli olmuyor. Arkadaşın 'Söyleme, nasıl olsa anlaşılmaz' diyor. Kermeste para toplamak önemli ama dürüstlük de önemli.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Ticarette Dürüstlük</w:t>
      </w:r>
      <w:r>
        <w:rPr>
          <w:rFonts w:ascii="Calibri" w:cs="Calibri" w:eastAsia="Calibri" w:hAnsi="Calibri"/>
          <w:color w:val="444444"/>
          <w:sz w:val="20"/>
          <w:szCs w:val="20"/>
        </w:rPr>
        <w:t xml:space="preserve">  ☐ İlişkilerde Emanet</w:t>
      </w:r>
      <w:r>
        <w:rPr>
          <w:rFonts w:ascii="Calibri" w:cs="Calibri" w:eastAsia="Calibri" w:hAnsi="Calibri"/>
          <w:color w:val="444444"/>
          <w:sz w:val="20"/>
          <w:szCs w:val="20"/>
        </w:rPr>
        <w:t xml:space="preserve">  ☐ Söz ve Vaad</w:t>
      </w:r>
      <w:r>
        <w:rPr>
          <w:rFonts w:ascii="Calibri" w:cs="Calibri" w:eastAsia="Calibri" w:hAnsi="Calibri"/>
          <w:color w:val="444444"/>
          <w:sz w:val="20"/>
          <w:szCs w:val="20"/>
        </w:rPr>
        <w:t xml:space="preserve">  ☐ Hak ve Adalet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Arkadaşın Ödevi</w:t>
      </w:r>
    </w:p>
    <w:p>
      <w:pPr>
        <w:spacing w:after="60" w:before="0"/>
        <w:jc w:val="both"/>
      </w:pPr>
      <w:r>
        <w:rPr>
          <w:rFonts w:ascii="Calibri" w:cs="Calibri" w:eastAsia="Calibri" w:hAnsi="Calibri"/>
          <w:i/>
          <w:iCs/>
          <w:color w:val="444444"/>
          <w:sz w:val="22"/>
          <w:szCs w:val="22"/>
        </w:rPr>
        <w:t xml:space="preserve">Arkadaşın senden ödevini kopyalamasını istiyor. 'Zaten aynı sınıftayız, öğretmen anlamaz' diyor. Sen ödevini çok uğraşarak yaptın. Eğer verirsen arkadaşın mutlu olur ama bu adil mi?</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Ticarette Dürüstlük</w:t>
      </w:r>
      <w:r>
        <w:rPr>
          <w:rFonts w:ascii="Calibri" w:cs="Calibri" w:eastAsia="Calibri" w:hAnsi="Calibri"/>
          <w:color w:val="444444"/>
          <w:sz w:val="20"/>
          <w:szCs w:val="20"/>
        </w:rPr>
        <w:t xml:space="preserve">  ☐ İlişkilerde Emanet</w:t>
      </w:r>
      <w:r>
        <w:rPr>
          <w:rFonts w:ascii="Calibri" w:cs="Calibri" w:eastAsia="Calibri" w:hAnsi="Calibri"/>
          <w:color w:val="444444"/>
          <w:sz w:val="20"/>
          <w:szCs w:val="20"/>
        </w:rPr>
        <w:t xml:space="preserve">  ☐ Söz ve Vaad</w:t>
      </w:r>
      <w:r>
        <w:rPr>
          <w:rFonts w:ascii="Calibri" w:cs="Calibri" w:eastAsia="Calibri" w:hAnsi="Calibri"/>
          <w:color w:val="444444"/>
          <w:sz w:val="20"/>
          <w:szCs w:val="20"/>
        </w:rPr>
        <w:t xml:space="preserve">  ☐ Hak ve Adalet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Emanet Telefon</w:t>
      </w:r>
    </w:p>
    <w:p>
      <w:pPr>
        <w:spacing w:after="60" w:before="0"/>
        <w:jc w:val="both"/>
      </w:pPr>
      <w:r>
        <w:rPr>
          <w:rFonts w:ascii="Calibri" w:cs="Calibri" w:eastAsia="Calibri" w:hAnsi="Calibri"/>
          <w:i/>
          <w:iCs/>
          <w:color w:val="444444"/>
          <w:sz w:val="22"/>
          <w:szCs w:val="22"/>
        </w:rPr>
        <w:t xml:space="preserve">Arkadaşın bir günlüğüne telefonunu sana emanet etti. Şifresi açık kalmış ve merak edip mesajlarına, fotoğraflarına bakabilirsin. Kimse bilmeyecek.</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Ticarette Dürüstlük</w:t>
      </w:r>
      <w:r>
        <w:rPr>
          <w:rFonts w:ascii="Calibri" w:cs="Calibri" w:eastAsia="Calibri" w:hAnsi="Calibri"/>
          <w:color w:val="444444"/>
          <w:sz w:val="20"/>
          <w:szCs w:val="20"/>
        </w:rPr>
        <w:t xml:space="preserve">  ☐ İlişkilerde Emanet</w:t>
      </w:r>
      <w:r>
        <w:rPr>
          <w:rFonts w:ascii="Calibri" w:cs="Calibri" w:eastAsia="Calibri" w:hAnsi="Calibri"/>
          <w:color w:val="444444"/>
          <w:sz w:val="20"/>
          <w:szCs w:val="20"/>
        </w:rPr>
        <w:t xml:space="preserve">  ☐ Söz ve Vaad</w:t>
      </w:r>
      <w:r>
        <w:rPr>
          <w:rFonts w:ascii="Calibri" w:cs="Calibri" w:eastAsia="Calibri" w:hAnsi="Calibri"/>
          <w:color w:val="444444"/>
          <w:sz w:val="20"/>
          <w:szCs w:val="20"/>
        </w:rPr>
        <w:t xml:space="preserve">  ☐ Hak ve Adalet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Fazla Para Üstü</w:t>
      </w:r>
    </w:p>
    <w:p>
      <w:pPr>
        <w:spacing w:after="60" w:before="0"/>
        <w:jc w:val="both"/>
      </w:pPr>
      <w:r>
        <w:rPr>
          <w:rFonts w:ascii="Calibri" w:cs="Calibri" w:eastAsia="Calibri" w:hAnsi="Calibri"/>
          <w:i/>
          <w:iCs/>
          <w:color w:val="444444"/>
          <w:sz w:val="22"/>
          <w:szCs w:val="22"/>
        </w:rPr>
        <w:t xml:space="preserve">Kantinden bir şey aldın ve kasadaki ablaya 10 lira verdin. Ama abla sana yanlışlıkla 20 lira para üstü verdi. Fazladan 15 liranın cebine girdiğini fark ettin.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Ticarette Dürüstlük</w:t>
      </w:r>
      <w:r>
        <w:rPr>
          <w:rFonts w:ascii="Calibri" w:cs="Calibri" w:eastAsia="Calibri" w:hAnsi="Calibri"/>
          <w:color w:val="444444"/>
          <w:sz w:val="20"/>
          <w:szCs w:val="20"/>
        </w:rPr>
        <w:t xml:space="preserve">  ☐ İlişkilerde Emanet</w:t>
      </w:r>
      <w:r>
        <w:rPr>
          <w:rFonts w:ascii="Calibri" w:cs="Calibri" w:eastAsia="Calibri" w:hAnsi="Calibri"/>
          <w:color w:val="444444"/>
          <w:sz w:val="20"/>
          <w:szCs w:val="20"/>
        </w:rPr>
        <w:t xml:space="preserve">  ☐ Söz ve Vaad</w:t>
      </w:r>
      <w:r>
        <w:rPr>
          <w:rFonts w:ascii="Calibri" w:cs="Calibri" w:eastAsia="Calibri" w:hAnsi="Calibri"/>
          <w:color w:val="444444"/>
          <w:sz w:val="20"/>
          <w:szCs w:val="20"/>
        </w:rPr>
        <w:t xml:space="preserve">  ☐ Hak ve Adalet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İnsanlar beni 'güvenilir' olarak tanımlıyor mu? Neden tanımlıyor veya tanımlamıyor?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Dürüst olmanın bedelini ödediğim bir an oldu mu? Ne hissettim?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Bana emanet edilen şeylere (eşya, sır, görev) nasıl davranıyorum?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Peygamber Efendimiz sallallahu aleyhi ve sellem'in ticaret ahlâkından günlük hayatıma ne alabilirim?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Hilfu'l-Fudûl gibi bir antlaşmayı okulumda uygulamak istesem nasıl olurdu?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5</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2026-03-21T08:52:31.976Z</dcterms:created>
  <dcterms:modified xsi:type="dcterms:W3CDTF">2026-03-21T08:52:31.976Z</dcterms:modified>
</cp:coreProperties>
</file>

<file path=docProps/custom.xml><?xml version="1.0" encoding="utf-8"?>
<Properties xmlns="http://schemas.openxmlformats.org/officeDocument/2006/custom-properties" xmlns:vt="http://schemas.openxmlformats.org/officeDocument/2006/docPropsVTypes"/>
</file>