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ADALET VE</w:t>
      </w:r>
    </w:p>
    <w:p>
      <w:pPr>
        <w:spacing w:after="60"/>
        <w:jc w:val="center"/>
      </w:pPr>
      <w:r>
        <w:rPr>
          <w:rFonts w:ascii="Calibri" w:cs="Calibri" w:eastAsia="Calibri" w:hAnsi="Calibri"/>
          <w:b/>
          <w:bCs/>
          <w:color w:val="C8102E"/>
          <w:sz w:val="56"/>
          <w:szCs w:val="56"/>
        </w:rPr>
        <w:t xml:space="preserve">HAK</w:t>
      </w:r>
    </w:p>
    <w:p>
      <w:pPr>
        <w:spacing w:after="40"/>
        <w:jc w:val="center"/>
      </w:pPr>
      <w:r>
        <w:rPr>
          <w:rFonts w:ascii="Calibri" w:cs="Calibri" w:eastAsia="Calibri" w:hAnsi="Calibri"/>
          <w:i/>
          <w:iCs/>
          <w:color w:val="444444"/>
          <w:sz w:val="24"/>
          <w:szCs w:val="24"/>
        </w:rPr>
        <w:t xml:space="preserve">•  Fetihten Sonra Adaletle Muamele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Adalet ve Hak: Fetihten Sonra Adaletle Muamele</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ADALET (Bireysel Adalet, Toplumsal Adalet, Güç ve Sorumluluk, Cesaret)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HAYBER'İN FETHİ, s. 341</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Hayber'in fetih sürecini ve Hz. Ali radıyallahu anh'ın kahramanlığını öğrenir.</w:t>
      </w:r>
    </w:p>
    <w:p>
      <w:pPr>
        <w:pStyle w:val="ListParagraph"/>
        <w:numPr>
          <w:ilvl w:val="0"/>
          <w:numId w:val="2"/>
        </w:numPr>
        <w:spacing w:after="60"/>
      </w:pPr>
      <w:r>
        <w:rPr>
          <w:rFonts w:ascii="Calibri" w:cs="Calibri" w:eastAsia="Calibri" w:hAnsi="Calibri"/>
          <w:color w:val="444444"/>
          <w:sz w:val="20"/>
          <w:szCs w:val="20"/>
        </w:rPr>
        <w:t xml:space="preserve">Fetih sonrası adaletle muamelenin önemini kavrar.</w:t>
      </w:r>
    </w:p>
    <w:p>
      <w:pPr>
        <w:pStyle w:val="ListParagraph"/>
        <w:numPr>
          <w:ilvl w:val="0"/>
          <w:numId w:val="2"/>
        </w:numPr>
        <w:spacing w:after="60"/>
      </w:pPr>
      <w:r>
        <w:rPr>
          <w:rFonts w:ascii="Calibri" w:cs="Calibri" w:eastAsia="Calibri" w:hAnsi="Calibri"/>
          <w:color w:val="444444"/>
          <w:sz w:val="20"/>
          <w:szCs w:val="20"/>
        </w:rPr>
        <w:t xml:space="preserve">Güçlüyken bile adaletten ayrılmamanın İslâmî bir değer olduğunu anlar.</w:t>
      </w:r>
    </w:p>
    <w:p>
      <w:pPr>
        <w:pStyle w:val="ListParagraph"/>
        <w:numPr>
          <w:ilvl w:val="0"/>
          <w:numId w:val="2"/>
        </w:numPr>
        <w:spacing w:after="60"/>
      </w:pPr>
      <w:r>
        <w:rPr>
          <w:rFonts w:ascii="Calibri" w:cs="Calibri" w:eastAsia="Calibri" w:hAnsi="Calibri"/>
          <w:color w:val="444444"/>
          <w:sz w:val="20"/>
          <w:szCs w:val="20"/>
        </w:rPr>
        <w:t xml:space="preserve">Hak ve adalet kavramlarını günlük hayatına uygulama bilinci kazanır.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(Adalet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Hayber, Medine'nin kuzeyinde güçlü kalelere sahip bir Yahudi yerleşim merkeziydi. Burada yaşayan bazı kabileler Müslümanlara karşı sürekli düşmanlık ve komplo faaliyetleri yürütüyordu. Hicret'in yedinci yılında Peygamber Efendimiz sallallahu aleyhi ve sellem Hayber üzerine sefer düzenledi.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Hayber'in Fethi ve Adalet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“Hayber, Medine'nin kuzeyinde güçlü kalelere sahip bir Yahudi yerleşim merkeziydi. Burada yaşayan bazı kabileler Müslümanlara karşı sürekli düşmanlık ve komplo faaliyetleri yürütüyordu. Hicret'in yedinci yılında Peygamber Efendimiz sallallahu aleyhi ve sellem Hayber üzerine sefer düzenledi.”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Adalet boyutları: Bireysel Adalet, Toplumsal Adalet, Güç ve Sorumluluk, Cesaret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“Ey iman edenler! Adaleti titizlikle ayakta tutan, kendiniz, ana-babanız ve akrabanız aleyhinde de olsa Allah için şahitlik eden kimseler olun.” (Nisâ Sûresi, 135. âyet)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adalet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Sınıf Başkanlığı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Kopya Meselesi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Kayıp Cüzdan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Oyun Hakemliği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Adalet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Sınıf Başkanlığı</w:t>
      </w:r>
    </w:p>
    <w:p>
      <w:pPr>
        <w:spacing w:after="40" w:before="0"/>
        <w:ind w:left="260"/>
        <w:jc w:val="both"/>
      </w:pPr>
      <w:r>
        <w:rPr>
          <w:rFonts w:ascii="Calibri" w:cs="Calibri" w:eastAsia="Calibri" w:hAnsi="Calibri"/>
          <w:color w:val="444444"/>
          <w:sz w:val="22"/>
          <w:szCs w:val="22"/>
        </w:rPr>
        <w:t xml:space="preserve">• Arkadaşıma durumu açıklar, sıranın herkese eşit uygulanması gerektiğini söylerim.</w:t>
      </w:r>
    </w:p>
    <w:p>
      <w:pPr>
        <w:spacing w:after="40" w:before="0"/>
        <w:ind w:left="260"/>
        <w:jc w:val="both"/>
      </w:pPr>
      <w:r>
        <w:rPr>
          <w:rFonts w:ascii="Calibri" w:cs="Calibri" w:eastAsia="Calibri" w:hAnsi="Calibri"/>
          <w:color w:val="444444"/>
          <w:sz w:val="22"/>
          <w:szCs w:val="22"/>
        </w:rPr>
        <w:t xml:space="preserve">• Kimse fark etmez diye arkadaşımı listeye eklerim.</w:t>
      </w:r>
    </w:p>
    <w:p>
      <w:pPr>
        <w:spacing w:after="40" w:before="0"/>
        <w:ind w:left="260"/>
        <w:jc w:val="both"/>
      </w:pPr>
      <w:r>
        <w:rPr>
          <w:rFonts w:ascii="Calibri" w:cs="Calibri" w:eastAsia="Calibri" w:hAnsi="Calibri"/>
          <w:color w:val="444444"/>
          <w:sz w:val="22"/>
          <w:szCs w:val="22"/>
        </w:rPr>
        <w:t xml:space="preserve">• Listeyi öğretmene veririm ama arkadaşımın adını eklenmesini öğretmene rica ederim.</w:t>
      </w:r>
    </w:p>
    <w:p>
      <w:pPr>
        <w:spacing w:after="60" w:before="120"/>
      </w:pPr>
      <w:r>
        <w:rPr>
          <w:rFonts w:ascii="Calibri" w:cs="Calibri" w:eastAsia="Calibri" w:hAnsi="Calibri"/>
          <w:b/>
          <w:bCs/>
          <w:color w:val="8B0000"/>
          <w:sz w:val="24"/>
          <w:szCs w:val="24"/>
        </w:rPr>
        <w:t xml:space="preserve">Senaryo 2: Kopya Meselesi</w:t>
      </w:r>
    </w:p>
    <w:p>
      <w:pPr>
        <w:spacing w:after="40" w:before="0"/>
        <w:ind w:left="260"/>
        <w:jc w:val="both"/>
      </w:pPr>
      <w:r>
        <w:rPr>
          <w:rFonts w:ascii="Calibri" w:cs="Calibri" w:eastAsia="Calibri" w:hAnsi="Calibri"/>
          <w:color w:val="444444"/>
          <w:sz w:val="22"/>
          <w:szCs w:val="22"/>
        </w:rPr>
        <w:t xml:space="preserve">• Kopya vermem, ama sınavdan sonra çalışmasına yardım edeceğimi söylerim.</w:t>
      </w:r>
    </w:p>
    <w:p>
      <w:pPr>
        <w:spacing w:after="40" w:before="0"/>
        <w:ind w:left="260"/>
        <w:jc w:val="both"/>
      </w:pPr>
      <w:r>
        <w:rPr>
          <w:rFonts w:ascii="Calibri" w:cs="Calibri" w:eastAsia="Calibri" w:hAnsi="Calibri"/>
          <w:color w:val="444444"/>
          <w:sz w:val="22"/>
          <w:szCs w:val="22"/>
        </w:rPr>
        <w:t xml:space="preserve">• Sadece bir iki soruyu gösteririm, zaten herkes yapıyor.</w:t>
      </w:r>
    </w:p>
    <w:p>
      <w:pPr>
        <w:spacing w:after="40" w:before="0"/>
        <w:ind w:left="260"/>
        <w:jc w:val="both"/>
      </w:pPr>
      <w:r>
        <w:rPr>
          <w:rFonts w:ascii="Calibri" w:cs="Calibri" w:eastAsia="Calibri" w:hAnsi="Calibri"/>
          <w:color w:val="444444"/>
          <w:sz w:val="22"/>
          <w:szCs w:val="22"/>
        </w:rPr>
        <w:t xml:space="preserve">• Hiçbir şey söylemeden görmezden gelirim.</w:t>
      </w:r>
    </w:p>
    <w:p>
      <w:pPr>
        <w:spacing w:after="60" w:before="120"/>
      </w:pPr>
      <w:r>
        <w:rPr>
          <w:rFonts w:ascii="Calibri" w:cs="Calibri" w:eastAsia="Calibri" w:hAnsi="Calibri"/>
          <w:b/>
          <w:bCs/>
          <w:color w:val="8B0000"/>
          <w:sz w:val="24"/>
          <w:szCs w:val="24"/>
        </w:rPr>
        <w:t xml:space="preserve">Senaryo 3: Kayıp Cüzdan</w:t>
      </w:r>
    </w:p>
    <w:p>
      <w:pPr>
        <w:spacing w:after="40" w:before="0"/>
        <w:ind w:left="260"/>
        <w:jc w:val="both"/>
      </w:pPr>
      <w:r>
        <w:rPr>
          <w:rFonts w:ascii="Calibri" w:cs="Calibri" w:eastAsia="Calibri" w:hAnsi="Calibri"/>
          <w:color w:val="444444"/>
          <w:sz w:val="22"/>
          <w:szCs w:val="22"/>
        </w:rPr>
        <w:t xml:space="preserve">• Kimlik kartındaki isme bakarak sahibini bulurum veya idarecilere teslim ederim.</w:t>
      </w:r>
    </w:p>
    <w:p>
      <w:pPr>
        <w:spacing w:after="40" w:before="0"/>
        <w:ind w:left="260"/>
        <w:jc w:val="both"/>
      </w:pPr>
      <w:r>
        <w:rPr>
          <w:rFonts w:ascii="Calibri" w:cs="Calibri" w:eastAsia="Calibri" w:hAnsi="Calibri"/>
          <w:color w:val="444444"/>
          <w:sz w:val="22"/>
          <w:szCs w:val="22"/>
        </w:rPr>
        <w:t xml:space="preserve">• Parayı alır, cüzdanı yerine bırakırım.</w:t>
      </w:r>
    </w:p>
    <w:p>
      <w:pPr>
        <w:spacing w:after="40" w:before="0"/>
        <w:ind w:left="260"/>
        <w:jc w:val="both"/>
      </w:pPr>
      <w:r>
        <w:rPr>
          <w:rFonts w:ascii="Calibri" w:cs="Calibri" w:eastAsia="Calibri" w:hAnsi="Calibri"/>
          <w:color w:val="444444"/>
          <w:sz w:val="22"/>
          <w:szCs w:val="22"/>
        </w:rPr>
        <w:t xml:space="preserve">• Cüzdanı olduğu yerde bırakırım, benim sorunum değil.</w:t>
      </w:r>
    </w:p>
    <w:p>
      <w:pPr>
        <w:spacing w:after="60" w:before="120"/>
      </w:pPr>
      <w:r>
        <w:rPr>
          <w:rFonts w:ascii="Calibri" w:cs="Calibri" w:eastAsia="Calibri" w:hAnsi="Calibri"/>
          <w:b/>
          <w:bCs/>
          <w:color w:val="8B0000"/>
          <w:sz w:val="24"/>
          <w:szCs w:val="24"/>
        </w:rPr>
        <w:t xml:space="preserve">Senaryo 4: Oyun Hakemliği</w:t>
      </w:r>
    </w:p>
    <w:p>
      <w:pPr>
        <w:spacing w:after="40" w:before="0"/>
        <w:ind w:left="260"/>
        <w:jc w:val="both"/>
      </w:pPr>
      <w:r>
        <w:rPr>
          <w:rFonts w:ascii="Calibri" w:cs="Calibri" w:eastAsia="Calibri" w:hAnsi="Calibri"/>
          <w:color w:val="444444"/>
          <w:sz w:val="22"/>
          <w:szCs w:val="22"/>
        </w:rPr>
        <w:t xml:space="preserve">• Faulü veririm çünkü hakemlik adaletli olmayı gerektirir.</w:t>
      </w:r>
    </w:p>
    <w:p>
      <w:pPr>
        <w:spacing w:after="40" w:before="0"/>
        <w:ind w:left="260"/>
        <w:jc w:val="both"/>
      </w:pPr>
      <w:r>
        <w:rPr>
          <w:rFonts w:ascii="Calibri" w:cs="Calibri" w:eastAsia="Calibri" w:hAnsi="Calibri"/>
          <w:color w:val="444444"/>
          <w:sz w:val="22"/>
          <w:szCs w:val="22"/>
        </w:rPr>
        <w:t xml:space="preserve">• Görmezden gelirim, kimse fark etmedi zaten.</w:t>
      </w:r>
    </w:p>
    <w:p>
      <w:pPr>
        <w:spacing w:after="40" w:before="0"/>
        <w:ind w:left="260"/>
        <w:jc w:val="both"/>
      </w:pPr>
      <w:r>
        <w:rPr>
          <w:rFonts w:ascii="Calibri" w:cs="Calibri" w:eastAsia="Calibri" w:hAnsi="Calibri"/>
          <w:color w:val="444444"/>
          <w:sz w:val="22"/>
          <w:szCs w:val="22"/>
        </w:rPr>
        <w:t xml:space="preserve">• Oyuncuya gizlice bir dahakine dikkatli olmasını söylerim ama faul vermem.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21</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2026-03-21T08:52:32.876Z</dcterms:created>
  <dcterms:modified xsi:type="dcterms:W3CDTF">2026-03-21T08:52:32.876Z</dcterms:modified>
</cp:coreProperties>
</file>

<file path=docProps/custom.xml><?xml version="1.0" encoding="utf-8"?>
<Properties xmlns="http://schemas.openxmlformats.org/officeDocument/2006/custom-properties" xmlns:vt="http://schemas.openxmlformats.org/officeDocument/2006/docPropsVTypes"/>
</file>