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SEVGI VE</w:t>
      </w:r>
    </w:p>
    <w:p>
      <w:pPr>
        <w:spacing w:after="60"/>
        <w:jc w:val="center"/>
      </w:pPr>
      <w:r>
        <w:rPr>
          <w:rFonts w:ascii="Calibri" w:cs="Calibri" w:eastAsia="Calibri" w:hAnsi="Calibri"/>
          <w:b/>
          <w:bCs/>
          <w:color w:val="C8102E"/>
          <w:sz w:val="56"/>
          <w:szCs w:val="56"/>
        </w:rPr>
        <w:t xml:space="preserve">MUHABBET</w:t>
      </w:r>
    </w:p>
    <w:p>
      <w:pPr>
        <w:spacing w:after="40"/>
        <w:jc w:val="center"/>
      </w:pPr>
      <w:r>
        <w:rPr>
          <w:rFonts w:ascii="Calibri" w:cs="Calibri" w:eastAsia="Calibri" w:hAnsi="Calibri"/>
          <w:i/>
          <w:iCs/>
          <w:color w:val="444444"/>
          <w:sz w:val="24"/>
          <w:szCs w:val="24"/>
        </w:rPr>
        <w:t xml:space="preserve">•  Peygamber Efendimiz'i Tanımak ve Sevmek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Sevgi ve Muhabbet: Peygamber Efendimiz'i Tanımak ve Sevmek</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SEVGI VE MUHABBET (Bireysel Boyut, Kültürel Boyut, Ahlâkî Boyut, Toplumsal Boyut)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HİLYE-İ SAÂDET, s. 469</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Peygamber Efendimiz sallallahu aleyhi ve sellem'in fizikî ve manevî güzelliklerini tanır.</w:t>
      </w:r>
    </w:p>
    <w:p>
      <w:pPr>
        <w:pStyle w:val="ListParagraph"/>
        <w:numPr>
          <w:ilvl w:val="0"/>
          <w:numId w:val="2"/>
        </w:numPr>
        <w:spacing w:after="60"/>
      </w:pPr>
      <w:r>
        <w:rPr>
          <w:rFonts w:ascii="Calibri" w:cs="Calibri" w:eastAsia="Calibri" w:hAnsi="Calibri"/>
          <w:color w:val="444444"/>
          <w:sz w:val="20"/>
          <w:szCs w:val="20"/>
        </w:rPr>
        <w:t xml:space="preserve">Hilye-i Saâdet geleneğinin İslam kültüründeki önemini kavrar.</w:t>
      </w:r>
    </w:p>
    <w:p>
      <w:pPr>
        <w:pStyle w:val="ListParagraph"/>
        <w:numPr>
          <w:ilvl w:val="0"/>
          <w:numId w:val="2"/>
        </w:numPr>
        <w:spacing w:after="60"/>
      </w:pPr>
      <w:r>
        <w:rPr>
          <w:rFonts w:ascii="Calibri" w:cs="Calibri" w:eastAsia="Calibri" w:hAnsi="Calibri"/>
          <w:color w:val="444444"/>
          <w:sz w:val="20"/>
          <w:szCs w:val="20"/>
        </w:rPr>
        <w:t xml:space="preserve">Peygamber sevgisinin imanın bir parçası olduğunu anlar.</w:t>
      </w:r>
    </w:p>
    <w:p>
      <w:pPr>
        <w:pStyle w:val="ListParagraph"/>
        <w:numPr>
          <w:ilvl w:val="0"/>
          <w:numId w:val="2"/>
        </w:numPr>
        <w:spacing w:after="60"/>
      </w:pPr>
      <w:r>
        <w:rPr>
          <w:rFonts w:ascii="Calibri" w:cs="Calibri" w:eastAsia="Calibri" w:hAnsi="Calibri"/>
          <w:color w:val="444444"/>
          <w:sz w:val="20"/>
          <w:szCs w:val="20"/>
        </w:rPr>
        <w:t xml:space="preserve">Sevgi ve muhabbeti günlük hayatında ifade etme yollarını geliştirir.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(Sevgi ve Muhabbet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Hilye-i Saâdet, Peygamber Efendimiz sallallahu aleyhi ve sellem'in fizikî ve manevî özelliklerini anlatan rivayetlerin genel adıdır. Hz. Ali radıyallahu anh, Peygamber Efendimiz sallallahu aleyhi ve sellem'i bizzat tanıyan ve O'nunla birlikte yaşayan bir sahabi olarak O'nu en güzel şekilde tasvir etmiştir.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Hz. Ali'nin Gözünden Peygamber Efendimiz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“Hilye-i Saâdet, Peygamber Efendimiz sallallahu aleyhi ve sellem'in fizikî ve manevî özelliklerini anlatan rivayetlerin genel adıdır. Hz. Ali radıyallahu anh, Peygamber Efendimiz sallallahu aleyhi ve sellem'i bizzat tanıyan ve O'nunla birlikte yaşayan bir sahabi olarak O'nu en güzel şekilde tasvir etmiştir.”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Sevgi ve Muhabbet boyutları: Bireysel Boyut, Kültürel Boyut, Ahlâkî Boyut, Toplumsal Boyut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“Hiçbiriniz, ben kendisine anasından, babasından, çocuklarından ve bütün insanlardan daha sevgili olmadıkça tam iman etmiş olmaz.” (Hadis-i Şerif (Buhârî, Müslim))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sevgi ve muhabbet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Sevgiyi İfade Etmek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Güler Yüzün Gücü</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Sevgisi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İç ve Dış Güzellik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Sevgi ve Muhabbet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Sevgiyi İfade Etmek</w:t>
      </w:r>
    </w:p>
    <w:p>
      <w:pPr>
        <w:spacing w:after="40" w:before="0"/>
        <w:ind w:left="260"/>
        <w:jc w:val="both"/>
      </w:pPr>
      <w:r>
        <w:rPr>
          <w:rFonts w:ascii="Calibri" w:cs="Calibri" w:eastAsia="Calibri" w:hAnsi="Calibri"/>
          <w:color w:val="444444"/>
          <w:sz w:val="22"/>
          <w:szCs w:val="22"/>
        </w:rPr>
        <w:t xml:space="preserve">• Eve gidince anneme sarılır, onu ne kadar sevdiğimi söylerim. Sevgiyi ifade etmek Peygamber Efendimiz sallallahu aleyhi ve sellem'in sünnetidir.</w:t>
      </w:r>
    </w:p>
    <w:p>
      <w:pPr>
        <w:spacing w:after="40" w:before="0"/>
        <w:ind w:left="260"/>
        <w:jc w:val="both"/>
      </w:pPr>
      <w:r>
        <w:rPr>
          <w:rFonts w:ascii="Calibri" w:cs="Calibri" w:eastAsia="Calibri" w:hAnsi="Calibri"/>
          <w:color w:val="444444"/>
          <w:sz w:val="22"/>
          <w:szCs w:val="22"/>
        </w:rPr>
        <w:t xml:space="preserve">• İçimden severim ama söylemem, utanırım.</w:t>
      </w:r>
    </w:p>
    <w:p>
      <w:pPr>
        <w:spacing w:after="40" w:before="0"/>
        <w:ind w:left="260"/>
        <w:jc w:val="both"/>
      </w:pPr>
      <w:r>
        <w:rPr>
          <w:rFonts w:ascii="Calibri" w:cs="Calibri" w:eastAsia="Calibri" w:hAnsi="Calibri"/>
          <w:color w:val="444444"/>
          <w:sz w:val="22"/>
          <w:szCs w:val="22"/>
        </w:rPr>
        <w:t xml:space="preserve">• Erkekler sevgisini belli etmez diye düşünürüm.</w:t>
      </w:r>
    </w:p>
    <w:p>
      <w:pPr>
        <w:spacing w:after="60" w:before="120"/>
      </w:pPr>
      <w:r>
        <w:rPr>
          <w:rFonts w:ascii="Calibri" w:cs="Calibri" w:eastAsia="Calibri" w:hAnsi="Calibri"/>
          <w:b/>
          <w:bCs/>
          <w:color w:val="8B0000"/>
          <w:sz w:val="24"/>
          <w:szCs w:val="24"/>
        </w:rPr>
        <w:t xml:space="preserve">Senaryo 2: Güler Yüzün Gücü</w:t>
      </w:r>
    </w:p>
    <w:p>
      <w:pPr>
        <w:spacing w:after="40" w:before="0"/>
        <w:ind w:left="260"/>
        <w:jc w:val="both"/>
      </w:pPr>
      <w:r>
        <w:rPr>
          <w:rFonts w:ascii="Calibri" w:cs="Calibri" w:eastAsia="Calibri" w:hAnsi="Calibri"/>
          <w:color w:val="444444"/>
          <w:sz w:val="22"/>
          <w:szCs w:val="22"/>
        </w:rPr>
        <w:t xml:space="preserve">• Herkese güler yüzle yaklaşır, yalnız kalan arkadaşlara tebessümle selam verir, yanlarına otururum. Tebessüm sadakadır.</w:t>
      </w:r>
    </w:p>
    <w:p>
      <w:pPr>
        <w:spacing w:after="40" w:before="0"/>
        <w:ind w:left="260"/>
        <w:jc w:val="both"/>
      </w:pPr>
      <w:r>
        <w:rPr>
          <w:rFonts w:ascii="Calibri" w:cs="Calibri" w:eastAsia="Calibri" w:hAnsi="Calibri"/>
          <w:color w:val="444444"/>
          <w:sz w:val="22"/>
          <w:szCs w:val="22"/>
        </w:rPr>
        <w:t xml:space="preserve">• Tanıdıklarıma güler yüz gösteririm ama yabancılarla ilgilenmem.</w:t>
      </w:r>
    </w:p>
    <w:p>
      <w:pPr>
        <w:spacing w:after="40" w:before="0"/>
        <w:ind w:left="260"/>
        <w:jc w:val="both"/>
      </w:pPr>
      <w:r>
        <w:rPr>
          <w:rFonts w:ascii="Calibri" w:cs="Calibri" w:eastAsia="Calibri" w:hAnsi="Calibri"/>
          <w:color w:val="444444"/>
          <w:sz w:val="22"/>
          <w:szCs w:val="22"/>
        </w:rPr>
        <w:t xml:space="preserve">• Ciddi durmak daha saygın bir görüntü verir diye düşünürüm.</w:t>
      </w:r>
    </w:p>
    <w:p>
      <w:pPr>
        <w:spacing w:after="60" w:before="120"/>
      </w:pPr>
      <w:r>
        <w:rPr>
          <w:rFonts w:ascii="Calibri" w:cs="Calibri" w:eastAsia="Calibri" w:hAnsi="Calibri"/>
          <w:b/>
          <w:bCs/>
          <w:color w:val="8B0000"/>
          <w:sz w:val="24"/>
          <w:szCs w:val="24"/>
        </w:rPr>
        <w:t xml:space="preserve">Senaryo 3: Peygamber Sevgisi</w:t>
      </w:r>
    </w:p>
    <w:p>
      <w:pPr>
        <w:spacing w:after="40" w:before="0"/>
        <w:ind w:left="260"/>
        <w:jc w:val="both"/>
      </w:pPr>
      <w:r>
        <w:rPr>
          <w:rFonts w:ascii="Calibri" w:cs="Calibri" w:eastAsia="Calibri" w:hAnsi="Calibri"/>
          <w:color w:val="444444"/>
          <w:sz w:val="22"/>
          <w:szCs w:val="22"/>
        </w:rPr>
        <w:t xml:space="preserve">• Arkadaşıma Peygamber Efendimiz sallallahu aleyhi ve sellem'i tanımanın yollarını anlatırım: O'nun hayatını, ahlâkını ve sünnetini öğrenmek tanımanın ve sevmenin yoludur.</w:t>
      </w:r>
    </w:p>
    <w:p>
      <w:pPr>
        <w:spacing w:after="40" w:before="0"/>
        <w:ind w:left="260"/>
        <w:jc w:val="both"/>
      </w:pPr>
      <w:r>
        <w:rPr>
          <w:rFonts w:ascii="Calibri" w:cs="Calibri" w:eastAsia="Calibri" w:hAnsi="Calibri"/>
          <w:color w:val="444444"/>
          <w:sz w:val="22"/>
          <w:szCs w:val="22"/>
        </w:rPr>
        <w:t xml:space="preserve">• Haklı, görmediğimiz birini sevmek zordur derim.</w:t>
      </w:r>
    </w:p>
    <w:p>
      <w:pPr>
        <w:spacing w:after="40" w:before="0"/>
        <w:ind w:left="260"/>
        <w:jc w:val="both"/>
      </w:pPr>
      <w:r>
        <w:rPr>
          <w:rFonts w:ascii="Calibri" w:cs="Calibri" w:eastAsia="Calibri" w:hAnsi="Calibri"/>
          <w:color w:val="444444"/>
          <w:sz w:val="22"/>
          <w:szCs w:val="22"/>
        </w:rPr>
        <w:t xml:space="preserve">• Bu tür soruları sormamak gerekir diye uyarırım.</w:t>
      </w:r>
    </w:p>
    <w:p>
      <w:pPr>
        <w:spacing w:after="60" w:before="120"/>
      </w:pPr>
      <w:r>
        <w:rPr>
          <w:rFonts w:ascii="Calibri" w:cs="Calibri" w:eastAsia="Calibri" w:hAnsi="Calibri"/>
          <w:b/>
          <w:bCs/>
          <w:color w:val="8B0000"/>
          <w:sz w:val="24"/>
          <w:szCs w:val="24"/>
        </w:rPr>
        <w:t xml:space="preserve">Senaryo 4: İç ve Dış Güzellik</w:t>
      </w:r>
    </w:p>
    <w:p>
      <w:pPr>
        <w:spacing w:after="40" w:before="0"/>
        <w:ind w:left="260"/>
        <w:jc w:val="both"/>
      </w:pPr>
      <w:r>
        <w:rPr>
          <w:rFonts w:ascii="Calibri" w:cs="Calibri" w:eastAsia="Calibri" w:hAnsi="Calibri"/>
          <w:color w:val="444444"/>
          <w:sz w:val="22"/>
          <w:szCs w:val="22"/>
        </w:rPr>
        <w:t xml:space="preserve">• Peygamber Efendimiz sallallahu aleyhi ve sellem'in hem dış hem iç güzelliğe sahip olduğunu, ama asıl güzelliğin ahlâk güzelliği olduğunu söylerim.</w:t>
      </w:r>
    </w:p>
    <w:p>
      <w:pPr>
        <w:spacing w:after="40" w:before="0"/>
        <w:ind w:left="260"/>
        <w:jc w:val="both"/>
      </w:pPr>
      <w:r>
        <w:rPr>
          <w:rFonts w:ascii="Calibri" w:cs="Calibri" w:eastAsia="Calibri" w:hAnsi="Calibri"/>
          <w:color w:val="444444"/>
          <w:sz w:val="22"/>
          <w:szCs w:val="22"/>
        </w:rPr>
        <w:t xml:space="preserve">• İkisi de önemli derim ama hangisinin daha önemli olduğunu belirtmem.</w:t>
      </w:r>
    </w:p>
    <w:p>
      <w:pPr>
        <w:spacing w:after="40" w:before="0"/>
        <w:ind w:left="260"/>
        <w:jc w:val="both"/>
      </w:pPr>
      <w:r>
        <w:rPr>
          <w:rFonts w:ascii="Calibri" w:cs="Calibri" w:eastAsia="Calibri" w:hAnsi="Calibri"/>
          <w:color w:val="444444"/>
          <w:sz w:val="22"/>
          <w:szCs w:val="22"/>
        </w:rPr>
        <w:t xml:space="preserve">• Dış güzellik daha önemli, ilk izlenim önemlidir derim.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28</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2026-03-21T08:52:33.238Z</dcterms:created>
  <dcterms:modified xsi:type="dcterms:W3CDTF">2026-03-21T08:52:33.238Z</dcterms:modified>
</cp:coreProperties>
</file>

<file path=docProps/custom.xml><?xml version="1.0" encoding="utf-8"?>
<Properties xmlns="http://schemas.openxmlformats.org/officeDocument/2006/custom-properties" xmlns:vt="http://schemas.openxmlformats.org/officeDocument/2006/docPropsVTypes"/>
</file>