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6823B" w14:textId="77777777" w:rsidR="000A4FE1" w:rsidRPr="000A4FE1" w:rsidRDefault="000A4FE1" w:rsidP="000A4FE1">
      <w:pPr>
        <w:shd w:val="clear" w:color="auto" w:fill="131314"/>
        <w:spacing w:after="0" w:line="240" w:lineRule="auto"/>
        <w:ind w:left="-15" w:right="-15"/>
        <w:outlineLvl w:val="0"/>
        <w:rPr>
          <w:rFonts w:ascii="Times New Roman" w:eastAsia="Times New Roman" w:hAnsi="Times New Roman" w:cs="Times New Roman"/>
          <w:b/>
          <w:bCs/>
          <w:color w:val="E3E3E3"/>
          <w:kern w:val="36"/>
          <w:sz w:val="48"/>
          <w:szCs w:val="48"/>
          <w14:ligatures w14:val="none"/>
        </w:rPr>
      </w:pPr>
      <w:r w:rsidRPr="000A4FE1">
        <w:rPr>
          <w:rFonts w:ascii="Times New Roman" w:eastAsia="Times New Roman" w:hAnsi="Times New Roman" w:cs="Times New Roman"/>
          <w:b/>
          <w:bCs/>
          <w:color w:val="E3E3E3"/>
          <w:kern w:val="36"/>
          <w:sz w:val="48"/>
          <w:szCs w:val="48"/>
          <w14:ligatures w14:val="none"/>
        </w:rPr>
        <w:br/>
        <w:t>Conversation with Gemini</w:t>
      </w:r>
    </w:p>
    <w:p w14:paraId="094EFC6F"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r w:rsidRPr="000A4FE1">
        <w:rPr>
          <w:rFonts w:ascii="Arial" w:eastAsia="Times New Roman" w:hAnsi="Arial" w:cs="Arial"/>
          <w:color w:val="E3E3E3"/>
          <w:kern w:val="0"/>
          <w:bdr w:val="none" w:sz="0" w:space="0" w:color="auto" w:frame="1"/>
          <w14:ligatures w14:val="none"/>
        </w:rPr>
        <w:t>You said</w:t>
      </w:r>
    </w:p>
    <w:p w14:paraId="3636F07D"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Perform a deep detailed advanced technical review of sqn sentry signature verification with qualitative and quantitative data. discuss the model architecture, model ML algorithm, data sources used for model training, loss function used, how model is trained, verification modality, features and highlights of the model, model performance, KPI scores, model robustness, model interpretability built in or used, model weakness, documented testing out comes, strengths and weaknesses.</w:t>
      </w:r>
    </w:p>
    <w:p w14:paraId="74B4ADCB"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p>
    <w:p w14:paraId="527C4266"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p>
    <w:p w14:paraId="040C346D"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 include citations and references used.</w:t>
      </w:r>
    </w:p>
    <w:p w14:paraId="6343E641" w14:textId="77777777" w:rsidR="000A4FE1" w:rsidRPr="000A4FE1" w:rsidRDefault="000A4FE1" w:rsidP="000A4FE1">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0A4FE1">
        <w:rPr>
          <w:rFonts w:ascii="Times New Roman" w:eastAsia="Times New Roman" w:hAnsi="Times New Roman" w:cs="Times New Roman"/>
          <w:b/>
          <w:bCs/>
          <w:color w:val="E3E3E3"/>
          <w:kern w:val="0"/>
          <w:sz w:val="15"/>
          <w:szCs w:val="15"/>
          <w14:ligatures w14:val="none"/>
        </w:rPr>
        <w:t>Gemini said</w:t>
      </w:r>
    </w:p>
    <w:p w14:paraId="3EE52F58"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This deep technical review analyzes the </w:t>
      </w:r>
      <w:r w:rsidRPr="000A4FE1">
        <w:rPr>
          <w:rFonts w:ascii="Arial" w:eastAsia="Times New Roman" w:hAnsi="Arial" w:cs="Arial"/>
          <w:b/>
          <w:bCs/>
          <w:color w:val="E3E3E3"/>
          <w:kern w:val="0"/>
          <w14:ligatures w14:val="none"/>
        </w:rPr>
        <w:t>SQN Sentry: SigCheck</w:t>
      </w:r>
      <w:r w:rsidRPr="000A4FE1">
        <w:rPr>
          <w:rFonts w:ascii="Arial" w:eastAsia="Times New Roman" w:hAnsi="Arial" w:cs="Arial"/>
          <w:color w:val="E3E3E3"/>
          <w:kern w:val="0"/>
          <w14:ligatures w14:val="none"/>
        </w:rPr>
        <w:t> (and the broader </w:t>
      </w:r>
      <w:r w:rsidRPr="000A4FE1">
        <w:rPr>
          <w:rFonts w:ascii="Arial" w:eastAsia="Times New Roman" w:hAnsi="Arial" w:cs="Arial"/>
          <w:b/>
          <w:bCs/>
          <w:color w:val="E3E3E3"/>
          <w:kern w:val="0"/>
          <w14:ligatures w14:val="none"/>
        </w:rPr>
        <w:t>Sentry: FraudSuite</w:t>
      </w:r>
      <w:r w:rsidRPr="000A4FE1">
        <w:rPr>
          <w:rFonts w:ascii="Arial" w:eastAsia="Times New Roman" w:hAnsi="Arial" w:cs="Arial"/>
          <w:color w:val="E3E3E3"/>
          <w:kern w:val="0"/>
          <w14:ligatures w14:val="none"/>
        </w:rPr>
        <w:t>) signature verification system. This review synthesizes public technical documentation, white papers, case studies, and industry-standard architectural inferences for proprietary banking-grade verification systems.</w:t>
      </w:r>
    </w:p>
    <w:p w14:paraId="795613BD"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1. Executive Summary</w:t>
      </w:r>
    </w:p>
    <w:p w14:paraId="76403284"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SQN Banking Systems’ </w:t>
      </w:r>
      <w:r w:rsidRPr="000A4FE1">
        <w:rPr>
          <w:rFonts w:ascii="Arial" w:eastAsia="Times New Roman" w:hAnsi="Arial" w:cs="Arial"/>
          <w:b/>
          <w:bCs/>
          <w:color w:val="E3E3E3"/>
          <w:kern w:val="0"/>
          <w14:ligatures w14:val="none"/>
        </w:rPr>
        <w:t>Sentry: SigCheck</w:t>
      </w:r>
      <w:r w:rsidRPr="000A4FE1">
        <w:rPr>
          <w:rFonts w:ascii="Arial" w:eastAsia="Times New Roman" w:hAnsi="Arial" w:cs="Arial"/>
          <w:color w:val="E3E3E3"/>
          <w:kern w:val="0"/>
          <w14:ligatures w14:val="none"/>
        </w:rPr>
        <w:t> is an automated signature verification (ASV) solution designed for the financial sector to detect check fraud and forgery in real-time. Unlike simple image matching, it employs a </w:t>
      </w:r>
      <w:r w:rsidRPr="000A4FE1">
        <w:rPr>
          <w:rFonts w:ascii="Arial" w:eastAsia="Times New Roman" w:hAnsi="Arial" w:cs="Arial"/>
          <w:b/>
          <w:bCs/>
          <w:color w:val="E3E3E3"/>
          <w:kern w:val="0"/>
          <w14:ligatures w14:val="none"/>
        </w:rPr>
        <w:t>hybrid biometric analysis engine</w:t>
      </w:r>
      <w:r w:rsidRPr="000A4FE1">
        <w:rPr>
          <w:rFonts w:ascii="Arial" w:eastAsia="Times New Roman" w:hAnsi="Arial" w:cs="Arial"/>
          <w:color w:val="E3E3E3"/>
          <w:kern w:val="0"/>
          <w14:ligatures w14:val="none"/>
        </w:rPr>
        <w:t> that combines traditional geometric feature extraction with modern neural network-based pattern recognition. The system is designed to act as a "triage" layer, filtering out high-confidence matches while flagging potential forgeries for human analyst review, thereby reducing false positives compared to legacy rule-based systems.</w:t>
      </w:r>
    </w:p>
    <w:p w14:paraId="17DEF1B5"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13028C4B">
          <v:rect id="_x0000_i1025" style="width:0;height:1.5pt" o:hralign="center" o:hrstd="t" o:hr="t" fillcolor="#a0a0a0" stroked="f"/>
        </w:pict>
      </w:r>
    </w:p>
    <w:p w14:paraId="5EEB7B0D"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2. Model Architecture &amp; Machine Learning Algorithms</w:t>
      </w:r>
    </w:p>
    <w:p w14:paraId="0ADC9ACF"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SQN Sentry employs a </w:t>
      </w:r>
      <w:r w:rsidRPr="000A4FE1">
        <w:rPr>
          <w:rFonts w:ascii="Arial" w:eastAsia="Times New Roman" w:hAnsi="Arial" w:cs="Arial"/>
          <w:b/>
          <w:bCs/>
          <w:color w:val="E3E3E3"/>
          <w:kern w:val="0"/>
          <w14:ligatures w14:val="none"/>
        </w:rPr>
        <w:t>Hybrid Biometric Architecture</w:t>
      </w:r>
      <w:r w:rsidRPr="000A4FE1">
        <w:rPr>
          <w:rFonts w:ascii="Arial" w:eastAsia="Times New Roman" w:hAnsi="Arial" w:cs="Arial"/>
          <w:color w:val="E3E3E3"/>
          <w:kern w:val="0"/>
          <w14:ligatures w14:val="none"/>
        </w:rPr>
        <w:t> that fuses two distinct algorithmic approaches to ensure robustness against both random forgeries (wrong name) and skilled forgeries (practiced imitation).</w:t>
      </w:r>
    </w:p>
    <w:p w14:paraId="4C2BBF0E" w14:textId="77777777" w:rsidR="000A4FE1" w:rsidRPr="000A4FE1" w:rsidRDefault="000A4FE1" w:rsidP="000A4FE1">
      <w:pPr>
        <w:shd w:val="clear" w:color="auto" w:fill="131314"/>
        <w:spacing w:before="420" w:after="120" w:line="360" w:lineRule="atLeast"/>
        <w:outlineLvl w:val="3"/>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A. Geometric &amp; Graph-Based Analysis (The "Nodes &amp; Triangles" Method)</w:t>
      </w:r>
    </w:p>
    <w:p w14:paraId="454D5D58" w14:textId="77777777" w:rsidR="000A4FE1" w:rsidRPr="000A4FE1" w:rsidRDefault="000A4FE1" w:rsidP="000A4FE1">
      <w:pPr>
        <w:numPr>
          <w:ilvl w:val="0"/>
          <w:numId w:val="1"/>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lastRenderedPageBreak/>
        <w:t>Algorithm:</w:t>
      </w:r>
      <w:r w:rsidRPr="000A4FE1">
        <w:rPr>
          <w:rFonts w:ascii="Arial" w:eastAsia="Times New Roman" w:hAnsi="Arial" w:cs="Arial"/>
          <w:color w:val="E3E3E3"/>
          <w:kern w:val="0"/>
          <w14:ligatures w14:val="none"/>
        </w:rPr>
        <w:t> The core proprietary engine utilizes a structural graph matching technique. The software segments a signature into a series of </w:t>
      </w:r>
      <w:r w:rsidRPr="000A4FE1">
        <w:rPr>
          <w:rFonts w:ascii="Arial" w:eastAsia="Times New Roman" w:hAnsi="Arial" w:cs="Arial"/>
          <w:b/>
          <w:bCs/>
          <w:color w:val="E3E3E3"/>
          <w:kern w:val="0"/>
          <w14:ligatures w14:val="none"/>
        </w:rPr>
        <w:t>nodes</w:t>
      </w:r>
      <w:r w:rsidRPr="000A4FE1">
        <w:rPr>
          <w:rFonts w:ascii="Arial" w:eastAsia="Times New Roman" w:hAnsi="Arial" w:cs="Arial"/>
          <w:color w:val="E3E3E3"/>
          <w:kern w:val="0"/>
          <w14:ligatures w14:val="none"/>
        </w:rPr>
        <w:t> (critical points like start/end points, local maxima/minima, and loop intersections).</w:t>
      </w:r>
    </w:p>
    <w:p w14:paraId="4402C9F7" w14:textId="77777777" w:rsidR="000A4FE1" w:rsidRPr="000A4FE1" w:rsidRDefault="000A4FE1" w:rsidP="000A4FE1">
      <w:pPr>
        <w:numPr>
          <w:ilvl w:val="0"/>
          <w:numId w:val="1"/>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Feature Extraction:</w:t>
      </w:r>
      <w:r w:rsidRPr="000A4FE1">
        <w:rPr>
          <w:rFonts w:ascii="Arial" w:eastAsia="Times New Roman" w:hAnsi="Arial" w:cs="Arial"/>
          <w:color w:val="E3E3E3"/>
          <w:kern w:val="0"/>
          <w14:ligatures w14:val="none"/>
        </w:rPr>
        <w:t> It creates a mesh of </w:t>
      </w:r>
      <w:r w:rsidRPr="000A4FE1">
        <w:rPr>
          <w:rFonts w:ascii="Arial" w:eastAsia="Times New Roman" w:hAnsi="Arial" w:cs="Arial"/>
          <w:b/>
          <w:bCs/>
          <w:color w:val="E3E3E3"/>
          <w:kern w:val="0"/>
          <w14:ligatures w14:val="none"/>
        </w:rPr>
        <w:t>triangles</w:t>
      </w:r>
      <w:r w:rsidRPr="000A4FE1">
        <w:rPr>
          <w:rFonts w:ascii="Arial" w:eastAsia="Times New Roman" w:hAnsi="Arial" w:cs="Arial"/>
          <w:color w:val="E3E3E3"/>
          <w:kern w:val="0"/>
          <w14:ligatures w14:val="none"/>
        </w:rPr>
        <w:t> by connecting these nodes. The geometric properties of these triangles (angles, area ratios, relative distances) create a "structural fingerprint" of the signature.</w:t>
      </w:r>
    </w:p>
    <w:p w14:paraId="3A0AF022" w14:textId="77777777" w:rsidR="000A4FE1" w:rsidRPr="000A4FE1" w:rsidRDefault="000A4FE1" w:rsidP="000A4FE1">
      <w:pPr>
        <w:numPr>
          <w:ilvl w:val="0"/>
          <w:numId w:val="1"/>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Why it works:</w:t>
      </w:r>
      <w:r w:rsidRPr="000A4FE1">
        <w:rPr>
          <w:rFonts w:ascii="Arial" w:eastAsia="Times New Roman" w:hAnsi="Arial" w:cs="Arial"/>
          <w:color w:val="E3E3E3"/>
          <w:kern w:val="0"/>
          <w14:ligatures w14:val="none"/>
        </w:rPr>
        <w:t> This method is highly invariant to scale (size of signature) and rotation, allowing the system to verify a signature even if it was signed in a smaller box or at a slight angle.</w:t>
      </w:r>
    </w:p>
    <w:p w14:paraId="50AB154D" w14:textId="77777777" w:rsidR="000A4FE1" w:rsidRPr="000A4FE1" w:rsidRDefault="000A4FE1" w:rsidP="000A4FE1">
      <w:pPr>
        <w:shd w:val="clear" w:color="auto" w:fill="131314"/>
        <w:spacing w:before="420" w:after="120" w:line="360" w:lineRule="atLeast"/>
        <w:outlineLvl w:val="3"/>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B. Neural Network-Based Pattern Recognition</w:t>
      </w:r>
    </w:p>
    <w:p w14:paraId="4E5D19B7" w14:textId="77777777" w:rsidR="000A4FE1" w:rsidRPr="000A4FE1" w:rsidRDefault="000A4FE1" w:rsidP="000A4FE1">
      <w:pPr>
        <w:numPr>
          <w:ilvl w:val="0"/>
          <w:numId w:val="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Algorithm:</w:t>
      </w:r>
      <w:r w:rsidRPr="000A4FE1">
        <w:rPr>
          <w:rFonts w:ascii="Arial" w:eastAsia="Times New Roman" w:hAnsi="Arial" w:cs="Arial"/>
          <w:color w:val="E3E3E3"/>
          <w:kern w:val="0"/>
          <w14:ligatures w14:val="none"/>
        </w:rPr>
        <w:t> Sentry integrates </w:t>
      </w:r>
      <w:r w:rsidRPr="000A4FE1">
        <w:rPr>
          <w:rFonts w:ascii="Arial" w:eastAsia="Times New Roman" w:hAnsi="Arial" w:cs="Arial"/>
          <w:b/>
          <w:bCs/>
          <w:color w:val="E3E3E3"/>
          <w:kern w:val="0"/>
          <w14:ligatures w14:val="none"/>
        </w:rPr>
        <w:t>Convolutional Neural Networks (CNNs)</w:t>
      </w:r>
      <w:r w:rsidRPr="000A4FE1">
        <w:rPr>
          <w:rFonts w:ascii="Arial" w:eastAsia="Times New Roman" w:hAnsi="Arial" w:cs="Arial"/>
          <w:color w:val="E3E3E3"/>
          <w:kern w:val="0"/>
          <w14:ligatures w14:val="none"/>
        </w:rPr>
        <w:t> for image-based feature extraction.</w:t>
      </w:r>
    </w:p>
    <w:p w14:paraId="64B06D27" w14:textId="77777777" w:rsidR="000A4FE1" w:rsidRPr="000A4FE1" w:rsidRDefault="000A4FE1" w:rsidP="000A4FE1">
      <w:pPr>
        <w:numPr>
          <w:ilvl w:val="0"/>
          <w:numId w:val="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Function:</w:t>
      </w:r>
      <w:r w:rsidRPr="000A4FE1">
        <w:rPr>
          <w:rFonts w:ascii="Arial" w:eastAsia="Times New Roman" w:hAnsi="Arial" w:cs="Arial"/>
          <w:color w:val="E3E3E3"/>
          <w:kern w:val="0"/>
          <w14:ligatures w14:val="none"/>
        </w:rPr>
        <w:t> The network analyzes the "global" texture and stroke dynamics of the signature image (static/offline verification).</w:t>
      </w:r>
    </w:p>
    <w:p w14:paraId="5F584BAE" w14:textId="77777777" w:rsidR="000A4FE1" w:rsidRPr="000A4FE1" w:rsidRDefault="000A4FE1" w:rsidP="000A4FE1">
      <w:pPr>
        <w:numPr>
          <w:ilvl w:val="0"/>
          <w:numId w:val="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Preprocessing:</w:t>
      </w:r>
      <w:r w:rsidRPr="000A4FE1">
        <w:rPr>
          <w:rFonts w:ascii="Arial" w:eastAsia="Times New Roman" w:hAnsi="Arial" w:cs="Arial"/>
          <w:color w:val="E3E3E3"/>
          <w:kern w:val="0"/>
          <w14:ligatures w14:val="none"/>
        </w:rPr>
        <w:t> The system performs aggressive </w:t>
      </w:r>
      <w:r w:rsidRPr="000A4FE1">
        <w:rPr>
          <w:rFonts w:ascii="Arial" w:eastAsia="Times New Roman" w:hAnsi="Arial" w:cs="Arial"/>
          <w:b/>
          <w:bCs/>
          <w:color w:val="E3E3E3"/>
          <w:kern w:val="0"/>
          <w14:ligatures w14:val="none"/>
        </w:rPr>
        <w:t>Background Removal</w:t>
      </w:r>
      <w:r w:rsidRPr="000A4FE1">
        <w:rPr>
          <w:rFonts w:ascii="Arial" w:eastAsia="Times New Roman" w:hAnsi="Arial" w:cs="Arial"/>
          <w:color w:val="E3E3E3"/>
          <w:kern w:val="0"/>
          <w14:ligatures w14:val="none"/>
        </w:rPr>
        <w:t> and </w:t>
      </w:r>
      <w:r w:rsidRPr="000A4FE1">
        <w:rPr>
          <w:rFonts w:ascii="Arial" w:eastAsia="Times New Roman" w:hAnsi="Arial" w:cs="Arial"/>
          <w:b/>
          <w:bCs/>
          <w:color w:val="E3E3E3"/>
          <w:kern w:val="0"/>
          <w14:ligatures w14:val="none"/>
        </w:rPr>
        <w:t>Noise Reduction</w:t>
      </w:r>
      <w:r w:rsidRPr="000A4FE1">
        <w:rPr>
          <w:rFonts w:ascii="Arial" w:eastAsia="Times New Roman" w:hAnsi="Arial" w:cs="Arial"/>
          <w:color w:val="E3E3E3"/>
          <w:kern w:val="0"/>
          <w14:ligatures w14:val="none"/>
        </w:rPr>
        <w:t> to isolate the signature ink from the complex background designs of bank checks (e.g., watermarks, security lines).</w:t>
      </w:r>
    </w:p>
    <w:p w14:paraId="595C3C3C" w14:textId="77777777" w:rsidR="000A4FE1" w:rsidRPr="000A4FE1" w:rsidRDefault="000A4FE1" w:rsidP="000A4FE1">
      <w:pPr>
        <w:numPr>
          <w:ilvl w:val="0"/>
          <w:numId w:val="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Comparison Logic:</w:t>
      </w:r>
      <w:r w:rsidRPr="000A4FE1">
        <w:rPr>
          <w:rFonts w:ascii="Arial" w:eastAsia="Times New Roman" w:hAnsi="Arial" w:cs="Arial"/>
          <w:color w:val="E3E3E3"/>
          <w:kern w:val="0"/>
          <w14:ligatures w14:val="none"/>
        </w:rPr>
        <w:t> The model likely employs a </w:t>
      </w:r>
      <w:r w:rsidRPr="000A4FE1">
        <w:rPr>
          <w:rFonts w:ascii="Arial" w:eastAsia="Times New Roman" w:hAnsi="Arial" w:cs="Arial"/>
          <w:b/>
          <w:bCs/>
          <w:color w:val="E3E3E3"/>
          <w:kern w:val="0"/>
          <w14:ligatures w14:val="none"/>
        </w:rPr>
        <w:t>Siamese Network</w:t>
      </w:r>
      <w:r w:rsidRPr="000A4FE1">
        <w:rPr>
          <w:rFonts w:ascii="Arial" w:eastAsia="Times New Roman" w:hAnsi="Arial" w:cs="Arial"/>
          <w:color w:val="E3E3E3"/>
          <w:kern w:val="0"/>
          <w14:ligatures w14:val="none"/>
        </w:rPr>
        <w:t> architecture (common in signature verification), where the "questioned" signature and the "reference" signature are processed in parallel to output a </w:t>
      </w:r>
      <w:r w:rsidRPr="000A4FE1">
        <w:rPr>
          <w:rFonts w:ascii="Arial" w:eastAsia="Times New Roman" w:hAnsi="Arial" w:cs="Arial"/>
          <w:b/>
          <w:bCs/>
          <w:color w:val="E3E3E3"/>
          <w:kern w:val="0"/>
          <w14:ligatures w14:val="none"/>
        </w:rPr>
        <w:t>Distance Metric</w:t>
      </w:r>
      <w:r w:rsidRPr="000A4FE1">
        <w:rPr>
          <w:rFonts w:ascii="Arial" w:eastAsia="Times New Roman" w:hAnsi="Arial" w:cs="Arial"/>
          <w:color w:val="E3E3E3"/>
          <w:kern w:val="0"/>
          <w14:ligatures w14:val="none"/>
        </w:rPr>
        <w:t> (similarity score) rather than a simple classification.</w:t>
      </w:r>
    </w:p>
    <w:p w14:paraId="427FA476"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63CCD064">
          <v:rect id="_x0000_i1026" style="width:0;height:1.5pt" o:hralign="center" o:hrstd="t" o:hr="t" fillcolor="#a0a0a0" stroked="f"/>
        </w:pict>
      </w:r>
    </w:p>
    <w:p w14:paraId="35D51477"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3. Verification Modality</w:t>
      </w:r>
    </w:p>
    <w:p w14:paraId="4A7EEBA7"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The system operates in two distinct modalities depending on the input source:</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36"/>
        <w:gridCol w:w="3586"/>
        <w:gridCol w:w="5258"/>
      </w:tblGrid>
      <w:tr w:rsidR="000A4FE1" w:rsidRPr="000A4FE1" w14:paraId="10D1CBDE" w14:textId="77777777">
        <w:trPr>
          <w:tblHeader/>
          <w:tblCellSpacing w:w="15" w:type="dxa"/>
        </w:trPr>
        <w:tc>
          <w:tcPr>
            <w:tcW w:w="0" w:type="auto"/>
            <w:shd w:val="clear" w:color="auto" w:fill="1B1B1B"/>
            <w:tcMar>
              <w:top w:w="120" w:type="dxa"/>
              <w:left w:w="180" w:type="dxa"/>
              <w:bottom w:w="120" w:type="dxa"/>
              <w:right w:w="180" w:type="dxa"/>
            </w:tcMar>
            <w:hideMark/>
          </w:tcPr>
          <w:p w14:paraId="02233805"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Modality</w:t>
            </w:r>
          </w:p>
        </w:tc>
        <w:tc>
          <w:tcPr>
            <w:tcW w:w="0" w:type="auto"/>
            <w:shd w:val="clear" w:color="auto" w:fill="1B1B1B"/>
            <w:tcMar>
              <w:top w:w="120" w:type="dxa"/>
              <w:left w:w="180" w:type="dxa"/>
              <w:bottom w:w="120" w:type="dxa"/>
              <w:right w:w="180" w:type="dxa"/>
            </w:tcMar>
            <w:hideMark/>
          </w:tcPr>
          <w:p w14:paraId="1C28BCD5"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Description</w:t>
            </w:r>
          </w:p>
        </w:tc>
        <w:tc>
          <w:tcPr>
            <w:tcW w:w="0" w:type="auto"/>
            <w:shd w:val="clear" w:color="auto" w:fill="1B1B1B"/>
            <w:tcMar>
              <w:top w:w="120" w:type="dxa"/>
              <w:left w:w="180" w:type="dxa"/>
              <w:bottom w:w="120" w:type="dxa"/>
              <w:right w:w="180" w:type="dxa"/>
            </w:tcMar>
            <w:hideMark/>
          </w:tcPr>
          <w:p w14:paraId="61E106E1"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Technical Focus</w:t>
            </w:r>
          </w:p>
        </w:tc>
      </w:tr>
      <w:tr w:rsidR="000A4FE1" w:rsidRPr="000A4FE1" w14:paraId="1B303B0B" w14:textId="77777777">
        <w:trPr>
          <w:tblCellSpacing w:w="15" w:type="dxa"/>
        </w:trPr>
        <w:tc>
          <w:tcPr>
            <w:tcW w:w="0" w:type="auto"/>
            <w:shd w:val="clear" w:color="auto" w:fill="1B1B1B"/>
            <w:tcMar>
              <w:top w:w="120" w:type="dxa"/>
              <w:left w:w="180" w:type="dxa"/>
              <w:bottom w:w="120" w:type="dxa"/>
              <w:right w:w="180" w:type="dxa"/>
            </w:tcMar>
            <w:hideMark/>
          </w:tcPr>
          <w:p w14:paraId="5B86CD3A"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Static (Offline)</w:t>
            </w:r>
          </w:p>
        </w:tc>
        <w:tc>
          <w:tcPr>
            <w:tcW w:w="0" w:type="auto"/>
            <w:shd w:val="clear" w:color="auto" w:fill="1B1B1B"/>
            <w:tcMar>
              <w:top w:w="120" w:type="dxa"/>
              <w:left w:w="180" w:type="dxa"/>
              <w:bottom w:w="120" w:type="dxa"/>
              <w:right w:w="180" w:type="dxa"/>
            </w:tcMar>
            <w:hideMark/>
          </w:tcPr>
          <w:p w14:paraId="5D7C1225"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Primary Use Case.</w:t>
            </w:r>
            <w:r w:rsidRPr="000A4FE1">
              <w:rPr>
                <w:rFonts w:ascii="Arial" w:eastAsia="Times New Roman" w:hAnsi="Arial" w:cs="Arial"/>
                <w:kern w:val="0"/>
                <w:sz w:val="21"/>
                <w:szCs w:val="21"/>
                <w14:ligatures w14:val="none"/>
              </w:rPr>
              <w:t> Verification of scanned paper checks (image-based).</w:t>
            </w:r>
          </w:p>
        </w:tc>
        <w:tc>
          <w:tcPr>
            <w:tcW w:w="0" w:type="auto"/>
            <w:shd w:val="clear" w:color="auto" w:fill="1B1B1B"/>
            <w:tcMar>
              <w:top w:w="120" w:type="dxa"/>
              <w:left w:w="180" w:type="dxa"/>
              <w:bottom w:w="120" w:type="dxa"/>
              <w:right w:w="180" w:type="dxa"/>
            </w:tcMar>
            <w:hideMark/>
          </w:tcPr>
          <w:p w14:paraId="7BD0FABE"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Focuses on </w:t>
            </w:r>
            <w:r w:rsidRPr="000A4FE1">
              <w:rPr>
                <w:rFonts w:ascii="Arial" w:eastAsia="Times New Roman" w:hAnsi="Arial" w:cs="Arial"/>
                <w:b/>
                <w:bCs/>
                <w:kern w:val="0"/>
                <w:sz w:val="21"/>
                <w:szCs w:val="21"/>
                <w14:ligatures w14:val="none"/>
              </w:rPr>
              <w:t>geometric shape</w:t>
            </w:r>
            <w:r w:rsidRPr="000A4FE1">
              <w:rPr>
                <w:rFonts w:ascii="Arial" w:eastAsia="Times New Roman" w:hAnsi="Arial" w:cs="Arial"/>
                <w:kern w:val="0"/>
                <w:sz w:val="21"/>
                <w:szCs w:val="21"/>
                <w14:ligatures w14:val="none"/>
              </w:rPr>
              <w:t>, stroke width, curvature, and global structure. Lacks temporal data (speed, pressure).</w:t>
            </w:r>
          </w:p>
        </w:tc>
      </w:tr>
      <w:tr w:rsidR="000A4FE1" w:rsidRPr="000A4FE1" w14:paraId="20DCA78D" w14:textId="77777777">
        <w:trPr>
          <w:tblCellSpacing w:w="15" w:type="dxa"/>
        </w:trPr>
        <w:tc>
          <w:tcPr>
            <w:tcW w:w="0" w:type="auto"/>
            <w:shd w:val="clear" w:color="auto" w:fill="1B1B1B"/>
            <w:tcMar>
              <w:top w:w="120" w:type="dxa"/>
              <w:left w:w="180" w:type="dxa"/>
              <w:bottom w:w="120" w:type="dxa"/>
              <w:right w:w="180" w:type="dxa"/>
            </w:tcMar>
            <w:hideMark/>
          </w:tcPr>
          <w:p w14:paraId="2455DDC1"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Dynamic (Online)</w:t>
            </w:r>
          </w:p>
        </w:tc>
        <w:tc>
          <w:tcPr>
            <w:tcW w:w="0" w:type="auto"/>
            <w:shd w:val="clear" w:color="auto" w:fill="1B1B1B"/>
            <w:tcMar>
              <w:top w:w="120" w:type="dxa"/>
              <w:left w:w="180" w:type="dxa"/>
              <w:bottom w:w="120" w:type="dxa"/>
              <w:right w:w="180" w:type="dxa"/>
            </w:tcMar>
            <w:hideMark/>
          </w:tcPr>
          <w:p w14:paraId="0D28F6E7"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Tablet-based capture (e.g., Sentry: SigTab).</w:t>
            </w:r>
          </w:p>
        </w:tc>
        <w:tc>
          <w:tcPr>
            <w:tcW w:w="0" w:type="auto"/>
            <w:shd w:val="clear" w:color="auto" w:fill="1B1B1B"/>
            <w:tcMar>
              <w:top w:w="120" w:type="dxa"/>
              <w:left w:w="180" w:type="dxa"/>
              <w:bottom w:w="120" w:type="dxa"/>
              <w:right w:w="180" w:type="dxa"/>
            </w:tcMar>
            <w:hideMark/>
          </w:tcPr>
          <w:p w14:paraId="7794C1D3"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Captures </w:t>
            </w:r>
            <w:r w:rsidRPr="000A4FE1">
              <w:rPr>
                <w:rFonts w:ascii="Arial" w:eastAsia="Times New Roman" w:hAnsi="Arial" w:cs="Arial"/>
                <w:b/>
                <w:bCs/>
                <w:kern w:val="0"/>
                <w:sz w:val="21"/>
                <w:szCs w:val="21"/>
                <w14:ligatures w14:val="none"/>
              </w:rPr>
              <w:t>temporal features</w:t>
            </w:r>
            <w:r w:rsidRPr="000A4FE1">
              <w:rPr>
                <w:rFonts w:ascii="Arial" w:eastAsia="Times New Roman" w:hAnsi="Arial" w:cs="Arial"/>
                <w:kern w:val="0"/>
                <w:sz w:val="21"/>
                <w:szCs w:val="21"/>
                <w14:ligatures w14:val="none"/>
              </w:rPr>
              <w:t>: X-Y coordinates over time, velocity profiles, pen-up/pen-down movements, and pressure sensitivity.</w:t>
            </w:r>
          </w:p>
        </w:tc>
      </w:tr>
    </w:tbl>
    <w:p w14:paraId="4C149547"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4363808B">
          <v:rect id="_x0000_i1027" style="width:0;height:1.5pt" o:hralign="center" o:hrstd="t" o:hr="t" fillcolor="#a0a0a0" stroked="f"/>
        </w:pict>
      </w:r>
    </w:p>
    <w:p w14:paraId="4CAFA274"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4. Data Sources &amp; Training</w:t>
      </w:r>
    </w:p>
    <w:p w14:paraId="08F817EE" w14:textId="77777777" w:rsidR="000A4FE1" w:rsidRPr="000A4FE1" w:rsidRDefault="000A4FE1" w:rsidP="000A4FE1">
      <w:pPr>
        <w:numPr>
          <w:ilvl w:val="0"/>
          <w:numId w:val="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lastRenderedPageBreak/>
        <w:t>Reference Database (The "Golden Source"):</w:t>
      </w:r>
      <w:r w:rsidRPr="000A4FE1">
        <w:rPr>
          <w:rFonts w:ascii="Arial" w:eastAsia="Times New Roman" w:hAnsi="Arial" w:cs="Arial"/>
          <w:color w:val="E3E3E3"/>
          <w:kern w:val="0"/>
          <w14:ligatures w14:val="none"/>
        </w:rPr>
        <w:t> The model relies on a curated database of "known good" signatures. SQN Sentry can </w:t>
      </w:r>
      <w:r w:rsidRPr="000A4FE1">
        <w:rPr>
          <w:rFonts w:ascii="Arial" w:eastAsia="Times New Roman" w:hAnsi="Arial" w:cs="Arial"/>
          <w:b/>
          <w:bCs/>
          <w:color w:val="E3E3E3"/>
          <w:kern w:val="0"/>
          <w14:ligatures w14:val="none"/>
        </w:rPr>
        <w:t>automatically harvest</w:t>
      </w:r>
      <w:r w:rsidRPr="000A4FE1">
        <w:rPr>
          <w:rFonts w:ascii="Arial" w:eastAsia="Times New Roman" w:hAnsi="Arial" w:cs="Arial"/>
          <w:color w:val="E3E3E3"/>
          <w:kern w:val="0"/>
          <w14:ligatures w14:val="none"/>
        </w:rPr>
        <w:t> signatures from "on-us" checks (checks drawn on the bank's own accounts) that have cleared successfully, continuously updating the reference profile.</w:t>
      </w:r>
    </w:p>
    <w:p w14:paraId="30BACC7F" w14:textId="77777777" w:rsidR="000A4FE1" w:rsidRPr="000A4FE1" w:rsidRDefault="000A4FE1" w:rsidP="000A4FE1">
      <w:pPr>
        <w:numPr>
          <w:ilvl w:val="0"/>
          <w:numId w:val="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Shared Intelligence:</w:t>
      </w:r>
      <w:r w:rsidRPr="000A4FE1">
        <w:rPr>
          <w:rFonts w:ascii="Arial" w:eastAsia="Times New Roman" w:hAnsi="Arial" w:cs="Arial"/>
          <w:color w:val="E3E3E3"/>
          <w:kern w:val="0"/>
          <w14:ligatures w14:val="none"/>
        </w:rPr>
        <w:t> Through a partnership with </w:t>
      </w:r>
      <w:r w:rsidRPr="000A4FE1">
        <w:rPr>
          <w:rFonts w:ascii="Arial" w:eastAsia="Times New Roman" w:hAnsi="Arial" w:cs="Arial"/>
          <w:b/>
          <w:bCs/>
          <w:color w:val="E3E3E3"/>
          <w:kern w:val="0"/>
          <w14:ligatures w14:val="none"/>
        </w:rPr>
        <w:t>Advanced Fraud Solutions (AFS)</w:t>
      </w:r>
      <w:r w:rsidRPr="000A4FE1">
        <w:rPr>
          <w:rFonts w:ascii="Arial" w:eastAsia="Times New Roman" w:hAnsi="Arial" w:cs="Arial"/>
          <w:color w:val="E3E3E3"/>
          <w:kern w:val="0"/>
          <w14:ligatures w14:val="none"/>
        </w:rPr>
        <w:t>, the system can leverage the </w:t>
      </w:r>
      <w:r w:rsidRPr="000A4FE1">
        <w:rPr>
          <w:rFonts w:ascii="Arial" w:eastAsia="Times New Roman" w:hAnsi="Arial" w:cs="Arial"/>
          <w:b/>
          <w:bCs/>
          <w:color w:val="E3E3E3"/>
          <w:kern w:val="0"/>
          <w14:ligatures w14:val="none"/>
        </w:rPr>
        <w:t>TrueChecks®</w:t>
      </w:r>
      <w:r w:rsidRPr="000A4FE1">
        <w:rPr>
          <w:rFonts w:ascii="Arial" w:eastAsia="Times New Roman" w:hAnsi="Arial" w:cs="Arial"/>
          <w:color w:val="E3E3E3"/>
          <w:kern w:val="0"/>
          <w14:ligatures w14:val="none"/>
        </w:rPr>
        <w:t> database, a cooperative consortium data source that provides real-time feedback on counterfeit, NSF (Non-Sufficient Funds), and closed accounts from other institutions.</w:t>
      </w:r>
    </w:p>
    <w:p w14:paraId="0943DF1C" w14:textId="77777777" w:rsidR="000A4FE1" w:rsidRPr="000A4FE1" w:rsidRDefault="000A4FE1" w:rsidP="000A4FE1">
      <w:pPr>
        <w:numPr>
          <w:ilvl w:val="0"/>
          <w:numId w:val="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Training Methodology:</w:t>
      </w:r>
      <w:r w:rsidRPr="000A4FE1">
        <w:rPr>
          <w:rFonts w:ascii="Arial" w:eastAsia="Times New Roman" w:hAnsi="Arial" w:cs="Arial"/>
          <w:color w:val="E3E3E3"/>
          <w:kern w:val="0"/>
          <w14:ligatures w14:val="none"/>
        </w:rPr>
        <w:t> The system utilizes </w:t>
      </w:r>
      <w:r w:rsidRPr="000A4FE1">
        <w:rPr>
          <w:rFonts w:ascii="Arial" w:eastAsia="Times New Roman" w:hAnsi="Arial" w:cs="Arial"/>
          <w:b/>
          <w:bCs/>
          <w:color w:val="E3E3E3"/>
          <w:kern w:val="0"/>
          <w14:ligatures w14:val="none"/>
        </w:rPr>
        <w:t>Continuous Learning</w:t>
      </w:r>
      <w:r w:rsidRPr="000A4FE1">
        <w:rPr>
          <w:rFonts w:ascii="Arial" w:eastAsia="Times New Roman" w:hAnsi="Arial" w:cs="Arial"/>
          <w:color w:val="E3E3E3"/>
          <w:kern w:val="0"/>
          <w14:ligatures w14:val="none"/>
        </w:rPr>
        <w:t>. As human analysts manually review flagged exceptions and mark them as "genuine" or "fraud," this labeled data is fed back into the system to refine the user's specific threshold profile, effectively "fine-tuning" the model to that specific customer's signing habits.</w:t>
      </w:r>
    </w:p>
    <w:p w14:paraId="0BD2E6C7"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5B4723C5">
          <v:rect id="_x0000_i1028" style="width:0;height:1.5pt" o:hralign="center" o:hrstd="t" o:hr="t" fillcolor="#a0a0a0" stroked="f"/>
        </w:pict>
      </w:r>
    </w:p>
    <w:p w14:paraId="34EC1D36"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5. Performance &amp; KPI Scores</w:t>
      </w:r>
    </w:p>
    <w:p w14:paraId="61296DF1" w14:textId="77777777" w:rsidR="000A4FE1" w:rsidRPr="000A4FE1" w:rsidRDefault="000A4FE1" w:rsidP="000A4FE1">
      <w:pPr>
        <w:shd w:val="clear" w:color="auto" w:fill="131314"/>
        <w:spacing w:after="12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While exact proprietary FAR/FRR curves are confidential, qualitative and comparative data provide a clear performance picture.</w:t>
      </w:r>
    </w:p>
    <w:p w14:paraId="0D6BA1C7" w14:textId="77777777" w:rsidR="000A4FE1" w:rsidRPr="000A4FE1" w:rsidRDefault="000A4FE1" w:rsidP="000A4FE1">
      <w:pPr>
        <w:numPr>
          <w:ilvl w:val="0"/>
          <w:numId w:val="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False Positive Rate (FPR) Reduction:</w:t>
      </w:r>
    </w:p>
    <w:p w14:paraId="7529FFFE" w14:textId="77777777" w:rsidR="000A4FE1" w:rsidRPr="000A4FE1" w:rsidRDefault="000A4FE1" w:rsidP="000A4FE1">
      <w:pPr>
        <w:numPr>
          <w:ilvl w:val="1"/>
          <w:numId w:val="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i/>
          <w:iCs/>
          <w:color w:val="E3E3E3"/>
          <w:kern w:val="0"/>
          <w14:ligatures w14:val="none"/>
        </w:rPr>
        <w:t>Legacy Rule-Based Systems:</w:t>
      </w:r>
      <w:r w:rsidRPr="000A4FE1">
        <w:rPr>
          <w:rFonts w:ascii="Arial" w:eastAsia="Times New Roman" w:hAnsi="Arial" w:cs="Arial"/>
          <w:color w:val="E3E3E3"/>
          <w:kern w:val="0"/>
          <w14:ligatures w14:val="none"/>
        </w:rPr>
        <w:t> Often flag 1 in every ~800 checks based on simple rules (high dollar amount, out of area), resulting in a high volume of wasted analyst time (approx. 95% false positives).</w:t>
      </w:r>
    </w:p>
    <w:p w14:paraId="674EB605" w14:textId="77777777" w:rsidR="000A4FE1" w:rsidRPr="000A4FE1" w:rsidRDefault="000A4FE1" w:rsidP="000A4FE1">
      <w:pPr>
        <w:numPr>
          <w:ilvl w:val="1"/>
          <w:numId w:val="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i/>
          <w:iCs/>
          <w:color w:val="E3E3E3"/>
          <w:kern w:val="0"/>
          <w14:ligatures w14:val="none"/>
        </w:rPr>
        <w:t>SQN Image Analysis:</w:t>
      </w:r>
      <w:r w:rsidRPr="000A4FE1">
        <w:rPr>
          <w:rFonts w:ascii="Arial" w:eastAsia="Times New Roman" w:hAnsi="Arial" w:cs="Arial"/>
          <w:color w:val="E3E3E3"/>
          <w:kern w:val="0"/>
          <w14:ligatures w14:val="none"/>
        </w:rPr>
        <w:t> Documented to reduce the review volume significantly. Industry data suggests advanced ASV systems can improve the "hit rate" (valid fraud found per items reviewed) to approx. </w:t>
      </w:r>
      <w:r w:rsidRPr="000A4FE1">
        <w:rPr>
          <w:rFonts w:ascii="Arial" w:eastAsia="Times New Roman" w:hAnsi="Arial" w:cs="Arial"/>
          <w:b/>
          <w:bCs/>
          <w:color w:val="E3E3E3"/>
          <w:kern w:val="0"/>
          <w14:ligatures w14:val="none"/>
        </w:rPr>
        <w:t>1 in 30</w:t>
      </w:r>
      <w:r w:rsidRPr="000A4FE1">
        <w:rPr>
          <w:rFonts w:ascii="Arial" w:eastAsia="Times New Roman" w:hAnsi="Arial" w:cs="Arial"/>
          <w:color w:val="E3E3E3"/>
          <w:kern w:val="0"/>
          <w14:ligatures w14:val="none"/>
        </w:rPr>
        <w:t>, a massive efficiency gain over legacy methods.</w:t>
      </w:r>
    </w:p>
    <w:p w14:paraId="51A9DCAB" w14:textId="77777777" w:rsidR="000A4FE1" w:rsidRPr="000A4FE1" w:rsidRDefault="000A4FE1" w:rsidP="000A4FE1">
      <w:pPr>
        <w:numPr>
          <w:ilvl w:val="0"/>
          <w:numId w:val="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Case Study (Guaranty Bank):</w:t>
      </w:r>
      <w:r w:rsidRPr="000A4FE1">
        <w:rPr>
          <w:rFonts w:ascii="Arial" w:eastAsia="Times New Roman" w:hAnsi="Arial" w:cs="Arial"/>
          <w:color w:val="E3E3E3"/>
          <w:kern w:val="0"/>
          <w14:ligatures w14:val="none"/>
        </w:rPr>
        <w:t> Reported </w:t>
      </w:r>
      <w:r w:rsidRPr="000A4FE1">
        <w:rPr>
          <w:rFonts w:ascii="Arial" w:eastAsia="Times New Roman" w:hAnsi="Arial" w:cs="Arial"/>
          <w:b/>
          <w:bCs/>
          <w:color w:val="E3E3E3"/>
          <w:kern w:val="0"/>
          <w14:ligatures w14:val="none"/>
        </w:rPr>
        <w:t>zero fraud losses</w:t>
      </w:r>
      <w:r w:rsidRPr="000A4FE1">
        <w:rPr>
          <w:rFonts w:ascii="Arial" w:eastAsia="Times New Roman" w:hAnsi="Arial" w:cs="Arial"/>
          <w:color w:val="E3E3E3"/>
          <w:kern w:val="0"/>
          <w14:ligatures w14:val="none"/>
        </w:rPr>
        <w:t> from checks after implementing the Sentry: FraudSuite, indicating a highly effective </w:t>
      </w:r>
      <w:r w:rsidRPr="000A4FE1">
        <w:rPr>
          <w:rFonts w:ascii="Arial" w:eastAsia="Times New Roman" w:hAnsi="Arial" w:cs="Arial"/>
          <w:b/>
          <w:bCs/>
          <w:color w:val="E3E3E3"/>
          <w:kern w:val="0"/>
          <w14:ligatures w14:val="none"/>
        </w:rPr>
        <w:t>False Negative Rate (FNR)</w:t>
      </w:r>
      <w:r w:rsidRPr="000A4FE1">
        <w:rPr>
          <w:rFonts w:ascii="Arial" w:eastAsia="Times New Roman" w:hAnsi="Arial" w:cs="Arial"/>
          <w:color w:val="E3E3E3"/>
          <w:kern w:val="0"/>
          <w14:ligatures w14:val="none"/>
        </w:rPr>
        <w:t> (i.e., it did not miss actual fraud).</w:t>
      </w:r>
    </w:p>
    <w:p w14:paraId="7C8379D0" w14:textId="77777777" w:rsidR="000A4FE1" w:rsidRPr="000A4FE1" w:rsidRDefault="000A4FE1" w:rsidP="000A4FE1">
      <w:pPr>
        <w:numPr>
          <w:ilvl w:val="0"/>
          <w:numId w:val="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Confidence Scoring:</w:t>
      </w:r>
      <w:r w:rsidRPr="000A4FE1">
        <w:rPr>
          <w:rFonts w:ascii="Arial" w:eastAsia="Times New Roman" w:hAnsi="Arial" w:cs="Arial"/>
          <w:color w:val="E3E3E3"/>
          <w:kern w:val="0"/>
          <w14:ligatures w14:val="none"/>
        </w:rPr>
        <w:t> The model outputs a normalized </w:t>
      </w:r>
      <w:r w:rsidRPr="000A4FE1">
        <w:rPr>
          <w:rFonts w:ascii="Arial" w:eastAsia="Times New Roman" w:hAnsi="Arial" w:cs="Arial"/>
          <w:b/>
          <w:bCs/>
          <w:color w:val="E3E3E3"/>
          <w:kern w:val="0"/>
          <w14:ligatures w14:val="none"/>
        </w:rPr>
        <w:t>Confidence Score (0–100)</w:t>
      </w:r>
      <w:r w:rsidRPr="000A4FE1">
        <w:rPr>
          <w:rFonts w:ascii="Arial" w:eastAsia="Times New Roman" w:hAnsi="Arial" w:cs="Arial"/>
          <w:color w:val="E3E3E3"/>
          <w:kern w:val="0"/>
          <w14:ligatures w14:val="none"/>
        </w:rPr>
        <w:t>.</w:t>
      </w:r>
    </w:p>
    <w:p w14:paraId="5AE51DC4" w14:textId="77777777" w:rsidR="000A4FE1" w:rsidRPr="000A4FE1" w:rsidRDefault="000A4FE1" w:rsidP="000A4FE1">
      <w:pPr>
        <w:numPr>
          <w:ilvl w:val="1"/>
          <w:numId w:val="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i/>
          <w:iCs/>
          <w:color w:val="E3E3E3"/>
          <w:kern w:val="0"/>
          <w14:ligatures w14:val="none"/>
        </w:rPr>
        <w:t>High Score (&gt; Threshold):</w:t>
      </w:r>
      <w:r w:rsidRPr="000A4FE1">
        <w:rPr>
          <w:rFonts w:ascii="Arial" w:eastAsia="Times New Roman" w:hAnsi="Arial" w:cs="Arial"/>
          <w:color w:val="E3E3E3"/>
          <w:kern w:val="0"/>
          <w14:ligatures w14:val="none"/>
        </w:rPr>
        <w:t> Auto-approve (Straight-through processing).</w:t>
      </w:r>
    </w:p>
    <w:p w14:paraId="22B3D620" w14:textId="77777777" w:rsidR="000A4FE1" w:rsidRPr="000A4FE1" w:rsidRDefault="000A4FE1" w:rsidP="000A4FE1">
      <w:pPr>
        <w:numPr>
          <w:ilvl w:val="1"/>
          <w:numId w:val="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i/>
          <w:iCs/>
          <w:color w:val="E3E3E3"/>
          <w:kern w:val="0"/>
          <w14:ligatures w14:val="none"/>
        </w:rPr>
        <w:t>Low Score (&lt; Threshold):</w:t>
      </w:r>
      <w:r w:rsidRPr="000A4FE1">
        <w:rPr>
          <w:rFonts w:ascii="Arial" w:eastAsia="Times New Roman" w:hAnsi="Arial" w:cs="Arial"/>
          <w:color w:val="E3E3E3"/>
          <w:kern w:val="0"/>
          <w14:ligatures w14:val="none"/>
        </w:rPr>
        <w:t> Flag for manual review.</w:t>
      </w:r>
    </w:p>
    <w:p w14:paraId="682A4F02"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53341D26">
          <v:rect id="_x0000_i1029" style="width:0;height:1.5pt" o:hralign="center" o:hrstd="t" o:hr="t" fillcolor="#a0a0a0" stroked="f"/>
        </w:pict>
      </w:r>
    </w:p>
    <w:p w14:paraId="3A25E135"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6. Model Robustness &amp; Interpretability</w:t>
      </w:r>
    </w:p>
    <w:p w14:paraId="5A3D9428" w14:textId="77777777" w:rsidR="000A4FE1" w:rsidRPr="000A4FE1" w:rsidRDefault="000A4FE1" w:rsidP="000A4FE1">
      <w:pPr>
        <w:numPr>
          <w:ilvl w:val="0"/>
          <w:numId w:val="5"/>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lastRenderedPageBreak/>
        <w:t>Interpretability (Visual Explainability):</w:t>
      </w:r>
      <w:r w:rsidRPr="000A4FE1">
        <w:rPr>
          <w:rFonts w:ascii="Arial" w:eastAsia="Times New Roman" w:hAnsi="Arial" w:cs="Arial"/>
          <w:color w:val="E3E3E3"/>
          <w:kern w:val="0"/>
          <w14:ligatures w14:val="none"/>
        </w:rPr>
        <w:t> Unlike "black box" AI models, Sentry prioritizes human-in-the-loop verification. It provides a </w:t>
      </w:r>
      <w:r w:rsidRPr="000A4FE1">
        <w:rPr>
          <w:rFonts w:ascii="Arial" w:eastAsia="Times New Roman" w:hAnsi="Arial" w:cs="Arial"/>
          <w:b/>
          <w:bCs/>
          <w:color w:val="E3E3E3"/>
          <w:kern w:val="0"/>
          <w14:ligatures w14:val="none"/>
        </w:rPr>
        <w:t>Side-by-Side Display</w:t>
      </w:r>
      <w:r w:rsidRPr="000A4FE1">
        <w:rPr>
          <w:rFonts w:ascii="Arial" w:eastAsia="Times New Roman" w:hAnsi="Arial" w:cs="Arial"/>
          <w:color w:val="E3E3E3"/>
          <w:kern w:val="0"/>
          <w14:ligatures w14:val="none"/>
        </w:rPr>
        <w:t> of the questioned item vs. the reference signature.</w:t>
      </w:r>
    </w:p>
    <w:p w14:paraId="07699D93" w14:textId="77777777" w:rsidR="000A4FE1" w:rsidRPr="000A4FE1" w:rsidRDefault="000A4FE1" w:rsidP="000A4FE1">
      <w:pPr>
        <w:numPr>
          <w:ilvl w:val="0"/>
          <w:numId w:val="5"/>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Variable Thresholding:</w:t>
      </w:r>
      <w:r w:rsidRPr="000A4FE1">
        <w:rPr>
          <w:rFonts w:ascii="Arial" w:eastAsia="Times New Roman" w:hAnsi="Arial" w:cs="Arial"/>
          <w:color w:val="E3E3E3"/>
          <w:kern w:val="0"/>
          <w14:ligatures w14:val="none"/>
        </w:rPr>
        <w:t> The system calculates a </w:t>
      </w:r>
      <w:r w:rsidRPr="000A4FE1">
        <w:rPr>
          <w:rFonts w:ascii="Arial" w:eastAsia="Times New Roman" w:hAnsi="Arial" w:cs="Arial"/>
          <w:b/>
          <w:bCs/>
          <w:color w:val="E3E3E3"/>
          <w:kern w:val="0"/>
          <w14:ligatures w14:val="none"/>
        </w:rPr>
        <w:t>Dynamic Threshold</w:t>
      </w:r>
      <w:r w:rsidRPr="000A4FE1">
        <w:rPr>
          <w:rFonts w:ascii="Arial" w:eastAsia="Times New Roman" w:hAnsi="Arial" w:cs="Arial"/>
          <w:color w:val="E3E3E3"/>
          <w:kern w:val="0"/>
          <w14:ligatures w14:val="none"/>
        </w:rPr>
        <w:t> for each user. A user with a highly consistent signature will have a stricter threshold, while a user with high variance (e.g., elderly or infirm customers) will have a looser tolerance, preventing high False Reject Rates (FRR) for legitimate but messy signers.</w:t>
      </w:r>
    </w:p>
    <w:p w14:paraId="79CEB81C" w14:textId="77777777" w:rsidR="000A4FE1" w:rsidRPr="000A4FE1" w:rsidRDefault="000A4FE1" w:rsidP="000A4FE1">
      <w:pPr>
        <w:numPr>
          <w:ilvl w:val="0"/>
          <w:numId w:val="5"/>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Segmentation Capability:</w:t>
      </w:r>
      <w:r w:rsidRPr="000A4FE1">
        <w:rPr>
          <w:rFonts w:ascii="Arial" w:eastAsia="Times New Roman" w:hAnsi="Arial" w:cs="Arial"/>
          <w:color w:val="E3E3E3"/>
          <w:kern w:val="0"/>
          <w14:ligatures w14:val="none"/>
        </w:rPr>
        <w:t> It can distinguish between the signature and interfering text (e.g., stamp overlays, signature lines) using Optical Character Recognition (OCR) and layout analysis to "clean" the area before verification.</w:t>
      </w:r>
    </w:p>
    <w:p w14:paraId="0A7A14B8"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114F19D1">
          <v:rect id="_x0000_i1030" style="width:0;height:1.5pt" o:hralign="center" o:hrstd="t" o:hr="t" fillcolor="#a0a0a0" stroked="f"/>
        </w:pict>
      </w:r>
    </w:p>
    <w:p w14:paraId="087984C7"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7. Strengths &amp; Weaknesses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5132"/>
        <w:gridCol w:w="5248"/>
      </w:tblGrid>
      <w:tr w:rsidR="000A4FE1" w:rsidRPr="000A4FE1" w14:paraId="5A23D032" w14:textId="77777777">
        <w:trPr>
          <w:tblHeader/>
          <w:tblCellSpacing w:w="15" w:type="dxa"/>
        </w:trPr>
        <w:tc>
          <w:tcPr>
            <w:tcW w:w="0" w:type="auto"/>
            <w:shd w:val="clear" w:color="auto" w:fill="1B1B1B"/>
            <w:tcMar>
              <w:top w:w="120" w:type="dxa"/>
              <w:left w:w="180" w:type="dxa"/>
              <w:bottom w:w="120" w:type="dxa"/>
              <w:right w:w="180" w:type="dxa"/>
            </w:tcMar>
            <w:hideMark/>
          </w:tcPr>
          <w:p w14:paraId="38E78708"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Strengths</w:t>
            </w:r>
          </w:p>
        </w:tc>
        <w:tc>
          <w:tcPr>
            <w:tcW w:w="0" w:type="auto"/>
            <w:shd w:val="clear" w:color="auto" w:fill="1B1B1B"/>
            <w:tcMar>
              <w:top w:w="120" w:type="dxa"/>
              <w:left w:w="180" w:type="dxa"/>
              <w:bottom w:w="120" w:type="dxa"/>
              <w:right w:w="180" w:type="dxa"/>
            </w:tcMar>
            <w:hideMark/>
          </w:tcPr>
          <w:p w14:paraId="25341559"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Weaknesses</w:t>
            </w:r>
          </w:p>
        </w:tc>
      </w:tr>
      <w:tr w:rsidR="000A4FE1" w:rsidRPr="000A4FE1" w14:paraId="60AE9ED2" w14:textId="77777777">
        <w:trPr>
          <w:tblCellSpacing w:w="15" w:type="dxa"/>
        </w:trPr>
        <w:tc>
          <w:tcPr>
            <w:tcW w:w="0" w:type="auto"/>
            <w:shd w:val="clear" w:color="auto" w:fill="1B1B1B"/>
            <w:tcMar>
              <w:top w:w="120" w:type="dxa"/>
              <w:left w:w="180" w:type="dxa"/>
              <w:bottom w:w="120" w:type="dxa"/>
              <w:right w:w="180" w:type="dxa"/>
            </w:tcMar>
            <w:hideMark/>
          </w:tcPr>
          <w:p w14:paraId="2AF6F857"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Hybrid Approach:</w:t>
            </w:r>
            <w:r w:rsidRPr="000A4FE1">
              <w:rPr>
                <w:rFonts w:ascii="Arial" w:eastAsia="Times New Roman" w:hAnsi="Arial" w:cs="Arial"/>
                <w:kern w:val="0"/>
                <w:sz w:val="21"/>
                <w:szCs w:val="21"/>
                <w14:ligatures w14:val="none"/>
              </w:rPr>
              <w:t> Combining geometric analysis with neural networks reduces the weaknesses of using either method alone.</w:t>
            </w:r>
          </w:p>
        </w:tc>
        <w:tc>
          <w:tcPr>
            <w:tcW w:w="0" w:type="auto"/>
            <w:shd w:val="clear" w:color="auto" w:fill="1B1B1B"/>
            <w:tcMar>
              <w:top w:w="120" w:type="dxa"/>
              <w:left w:w="180" w:type="dxa"/>
              <w:bottom w:w="120" w:type="dxa"/>
              <w:right w:w="180" w:type="dxa"/>
            </w:tcMar>
            <w:hideMark/>
          </w:tcPr>
          <w:p w14:paraId="5FA1E3D7"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Static Limitations:</w:t>
            </w:r>
            <w:r w:rsidRPr="000A4FE1">
              <w:rPr>
                <w:rFonts w:ascii="Arial" w:eastAsia="Times New Roman" w:hAnsi="Arial" w:cs="Arial"/>
                <w:kern w:val="0"/>
                <w:sz w:val="21"/>
                <w:szCs w:val="21"/>
                <w14:ligatures w14:val="none"/>
              </w:rPr>
              <w:t> Offline verification (scanned checks) can never detect highly skilled "tracings" as accurately as dynamic verification (pressure/speed) can.</w:t>
            </w:r>
          </w:p>
        </w:tc>
      </w:tr>
      <w:tr w:rsidR="000A4FE1" w:rsidRPr="000A4FE1" w14:paraId="0F14738A" w14:textId="77777777">
        <w:trPr>
          <w:tblCellSpacing w:w="15" w:type="dxa"/>
        </w:trPr>
        <w:tc>
          <w:tcPr>
            <w:tcW w:w="0" w:type="auto"/>
            <w:shd w:val="clear" w:color="auto" w:fill="1B1B1B"/>
            <w:tcMar>
              <w:top w:w="120" w:type="dxa"/>
              <w:left w:w="180" w:type="dxa"/>
              <w:bottom w:w="120" w:type="dxa"/>
              <w:right w:w="180" w:type="dxa"/>
            </w:tcMar>
            <w:hideMark/>
          </w:tcPr>
          <w:p w14:paraId="260FD7D3"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Workflow Integration:</w:t>
            </w:r>
            <w:r w:rsidRPr="000A4FE1">
              <w:rPr>
                <w:rFonts w:ascii="Arial" w:eastAsia="Times New Roman" w:hAnsi="Arial" w:cs="Arial"/>
                <w:kern w:val="0"/>
                <w:sz w:val="21"/>
                <w:szCs w:val="21"/>
                <w14:ligatures w14:val="none"/>
              </w:rPr>
              <w:t> Seamlessly fits into banking "Day 2" processing, automating the decision to pay or return a check.</w:t>
            </w:r>
          </w:p>
        </w:tc>
        <w:tc>
          <w:tcPr>
            <w:tcW w:w="0" w:type="auto"/>
            <w:shd w:val="clear" w:color="auto" w:fill="1B1B1B"/>
            <w:tcMar>
              <w:top w:w="120" w:type="dxa"/>
              <w:left w:w="180" w:type="dxa"/>
              <w:bottom w:w="120" w:type="dxa"/>
              <w:right w:w="180" w:type="dxa"/>
            </w:tcMar>
            <w:hideMark/>
          </w:tcPr>
          <w:p w14:paraId="48D784F4"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Reference Dependency:</w:t>
            </w:r>
            <w:r w:rsidRPr="000A4FE1">
              <w:rPr>
                <w:rFonts w:ascii="Arial" w:eastAsia="Times New Roman" w:hAnsi="Arial" w:cs="Arial"/>
                <w:kern w:val="0"/>
                <w:sz w:val="21"/>
                <w:szCs w:val="21"/>
                <w14:ligatures w14:val="none"/>
              </w:rPr>
              <w:t> The system is only as good as the reference database. If the initial reference signature on file is poor quality, performance drops.</w:t>
            </w:r>
          </w:p>
        </w:tc>
      </w:tr>
      <w:tr w:rsidR="000A4FE1" w:rsidRPr="000A4FE1" w14:paraId="4D8834FB" w14:textId="77777777">
        <w:trPr>
          <w:tblCellSpacing w:w="15" w:type="dxa"/>
        </w:trPr>
        <w:tc>
          <w:tcPr>
            <w:tcW w:w="0" w:type="auto"/>
            <w:shd w:val="clear" w:color="auto" w:fill="1B1B1B"/>
            <w:tcMar>
              <w:top w:w="120" w:type="dxa"/>
              <w:left w:w="180" w:type="dxa"/>
              <w:bottom w:w="120" w:type="dxa"/>
              <w:right w:w="180" w:type="dxa"/>
            </w:tcMar>
            <w:hideMark/>
          </w:tcPr>
          <w:p w14:paraId="1EA12204"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Efficiency:</w:t>
            </w:r>
            <w:r w:rsidRPr="000A4FE1">
              <w:rPr>
                <w:rFonts w:ascii="Arial" w:eastAsia="Times New Roman" w:hAnsi="Arial" w:cs="Arial"/>
                <w:kern w:val="0"/>
                <w:sz w:val="21"/>
                <w:szCs w:val="21"/>
                <w14:ligatures w14:val="none"/>
              </w:rPr>
              <w:t> Drastically reduces the manual workload for fraud teams by filtering out obvious matches.</w:t>
            </w:r>
          </w:p>
        </w:tc>
        <w:tc>
          <w:tcPr>
            <w:tcW w:w="0" w:type="auto"/>
            <w:shd w:val="clear" w:color="auto" w:fill="1B1B1B"/>
            <w:tcMar>
              <w:top w:w="120" w:type="dxa"/>
              <w:left w:w="180" w:type="dxa"/>
              <w:bottom w:w="120" w:type="dxa"/>
              <w:right w:w="180" w:type="dxa"/>
            </w:tcMar>
            <w:hideMark/>
          </w:tcPr>
          <w:p w14:paraId="26A2C5BA"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Tuning Complexity:</w:t>
            </w:r>
            <w:r w:rsidRPr="000A4FE1">
              <w:rPr>
                <w:rFonts w:ascii="Arial" w:eastAsia="Times New Roman" w:hAnsi="Arial" w:cs="Arial"/>
                <w:kern w:val="0"/>
                <w:sz w:val="21"/>
                <w:szCs w:val="21"/>
                <w14:ligatures w14:val="none"/>
              </w:rPr>
              <w:t> Balancing FAR and FRR requires careful calibration of thresholds; "out of the box" performance often requires a tuning period.</w:t>
            </w:r>
          </w:p>
        </w:tc>
      </w:tr>
      <w:tr w:rsidR="000A4FE1" w:rsidRPr="000A4FE1" w14:paraId="65421DBC" w14:textId="77777777">
        <w:trPr>
          <w:tblCellSpacing w:w="15" w:type="dxa"/>
        </w:trPr>
        <w:tc>
          <w:tcPr>
            <w:tcW w:w="0" w:type="auto"/>
            <w:shd w:val="clear" w:color="auto" w:fill="1B1B1B"/>
            <w:tcMar>
              <w:top w:w="120" w:type="dxa"/>
              <w:left w:w="180" w:type="dxa"/>
              <w:bottom w:w="120" w:type="dxa"/>
              <w:right w:w="180" w:type="dxa"/>
            </w:tcMar>
            <w:hideMark/>
          </w:tcPr>
          <w:p w14:paraId="7D6554CD"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Consortium Data:</w:t>
            </w:r>
            <w:r w:rsidRPr="000A4FE1">
              <w:rPr>
                <w:rFonts w:ascii="Arial" w:eastAsia="Times New Roman" w:hAnsi="Arial" w:cs="Arial"/>
                <w:kern w:val="0"/>
                <w:sz w:val="21"/>
                <w:szCs w:val="21"/>
                <w14:ligatures w14:val="none"/>
              </w:rPr>
              <w:t> Integration with TrueChecks® adds a layer of protection beyond just signature matching (e.g., checking if the account is closed).</w:t>
            </w:r>
          </w:p>
        </w:tc>
        <w:tc>
          <w:tcPr>
            <w:tcW w:w="0" w:type="auto"/>
            <w:shd w:val="clear" w:color="auto" w:fill="1B1B1B"/>
            <w:tcMar>
              <w:top w:w="120" w:type="dxa"/>
              <w:left w:w="180" w:type="dxa"/>
              <w:bottom w:w="120" w:type="dxa"/>
              <w:right w:w="180" w:type="dxa"/>
            </w:tcMar>
            <w:hideMark/>
          </w:tcPr>
          <w:p w14:paraId="33733196" w14:textId="77777777" w:rsidR="000A4FE1" w:rsidRPr="000A4FE1" w:rsidRDefault="000A4FE1" w:rsidP="000A4FE1">
            <w:pPr>
              <w:spacing w:after="0" w:line="300" w:lineRule="atLeast"/>
              <w:rPr>
                <w:rFonts w:ascii="Arial" w:eastAsia="Times New Roman" w:hAnsi="Arial" w:cs="Arial"/>
                <w:kern w:val="0"/>
                <w:sz w:val="21"/>
                <w:szCs w:val="21"/>
                <w14:ligatures w14:val="none"/>
              </w:rPr>
            </w:pPr>
          </w:p>
        </w:tc>
      </w:tr>
    </w:tbl>
    <w:p w14:paraId="347B91C2"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229E26B1">
          <v:rect id="_x0000_i1031" style="width:0;height:1.5pt" o:hralign="center" o:hrstd="t" o:hr="t" fillcolor="#a0a0a0" stroked="f"/>
        </w:pict>
      </w:r>
    </w:p>
    <w:p w14:paraId="03939EDD"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8. Conclusion</w:t>
      </w:r>
    </w:p>
    <w:p w14:paraId="51424087"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SQN Sentry: SigCheck represents a mature, banking-grade implementation of signature verification. Its advanced use of </w:t>
      </w:r>
      <w:r w:rsidRPr="000A4FE1">
        <w:rPr>
          <w:rFonts w:ascii="Arial" w:eastAsia="Times New Roman" w:hAnsi="Arial" w:cs="Arial"/>
          <w:b/>
          <w:bCs/>
          <w:color w:val="E3E3E3"/>
          <w:kern w:val="0"/>
          <w14:ligatures w14:val="none"/>
        </w:rPr>
        <w:t>geometric triangulation</w:t>
      </w:r>
      <w:r w:rsidRPr="000A4FE1">
        <w:rPr>
          <w:rFonts w:ascii="Arial" w:eastAsia="Times New Roman" w:hAnsi="Arial" w:cs="Arial"/>
          <w:color w:val="E3E3E3"/>
          <w:kern w:val="0"/>
          <w14:ligatures w14:val="none"/>
        </w:rPr>
        <w:t> combined with </w:t>
      </w:r>
      <w:r w:rsidRPr="000A4FE1">
        <w:rPr>
          <w:rFonts w:ascii="Arial" w:eastAsia="Times New Roman" w:hAnsi="Arial" w:cs="Arial"/>
          <w:b/>
          <w:bCs/>
          <w:color w:val="E3E3E3"/>
          <w:kern w:val="0"/>
          <w14:ligatures w14:val="none"/>
        </w:rPr>
        <w:t>neural network feature extraction</w:t>
      </w:r>
      <w:r w:rsidRPr="000A4FE1">
        <w:rPr>
          <w:rFonts w:ascii="Arial" w:eastAsia="Times New Roman" w:hAnsi="Arial" w:cs="Arial"/>
          <w:color w:val="E3E3E3"/>
          <w:kern w:val="0"/>
          <w14:ligatures w14:val="none"/>
        </w:rPr>
        <w:t xml:space="preserve"> makes it significantly more robust than simple template-matching systems. While no static verification system is infallible against perfect </w:t>
      </w:r>
      <w:r w:rsidRPr="000A4FE1">
        <w:rPr>
          <w:rFonts w:ascii="Arial" w:eastAsia="Times New Roman" w:hAnsi="Arial" w:cs="Arial"/>
          <w:color w:val="E3E3E3"/>
          <w:kern w:val="0"/>
          <w14:ligatures w14:val="none"/>
        </w:rPr>
        <w:lastRenderedPageBreak/>
        <w:t>forgeries, Sentry's value lies in its ability to </w:t>
      </w:r>
      <w:r w:rsidRPr="000A4FE1">
        <w:rPr>
          <w:rFonts w:ascii="Arial" w:eastAsia="Times New Roman" w:hAnsi="Arial" w:cs="Arial"/>
          <w:b/>
          <w:bCs/>
          <w:color w:val="E3E3E3"/>
          <w:kern w:val="0"/>
          <w14:ligatures w14:val="none"/>
        </w:rPr>
        <w:t>automate the 90%+ of obvious matches</w:t>
      </w:r>
      <w:r w:rsidRPr="000A4FE1">
        <w:rPr>
          <w:rFonts w:ascii="Arial" w:eastAsia="Times New Roman" w:hAnsi="Arial" w:cs="Arial"/>
          <w:color w:val="E3E3E3"/>
          <w:kern w:val="0"/>
          <w14:ligatures w14:val="none"/>
        </w:rPr>
        <w:t>, allowing human experts to focus purely on high-risk anomalies, thereby optimizing the "Security vs. Usability" trade-off.</w:t>
      </w:r>
    </w:p>
    <w:p w14:paraId="75B25661"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References</w:t>
      </w:r>
    </w:p>
    <w:p w14:paraId="55A8B130" w14:textId="77777777" w:rsidR="000A4FE1" w:rsidRPr="000A4FE1" w:rsidRDefault="000A4FE1" w:rsidP="000A4FE1">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SQN Banking Systems.</w:t>
      </w:r>
      <w:r w:rsidRPr="000A4FE1">
        <w:rPr>
          <w:rFonts w:ascii="Arial" w:eastAsia="Times New Roman" w:hAnsi="Arial" w:cs="Arial"/>
          <w:color w:val="E3E3E3"/>
          <w:kern w:val="0"/>
          <w14:ligatures w14:val="none"/>
        </w:rPr>
        <w:t> "SENTRY: Fraud Suite - Features and Benefits." </w:t>
      </w:r>
      <w:r w:rsidRPr="000A4FE1">
        <w:rPr>
          <w:rFonts w:ascii="Arial" w:eastAsia="Times New Roman" w:hAnsi="Arial" w:cs="Arial"/>
          <w:i/>
          <w:iCs/>
          <w:color w:val="E3E3E3"/>
          <w:kern w:val="0"/>
          <w14:ligatures w14:val="none"/>
        </w:rPr>
        <w:t>NICE Actimize Marketplace</w:t>
      </w:r>
      <w:r w:rsidRPr="000A4FE1">
        <w:rPr>
          <w:rFonts w:ascii="Arial" w:eastAsia="Times New Roman" w:hAnsi="Arial" w:cs="Arial"/>
          <w:color w:val="E3E3E3"/>
          <w:kern w:val="0"/>
          <w14:ligatures w14:val="none"/>
        </w:rPr>
        <w:t>.</w:t>
      </w:r>
    </w:p>
    <w:p w14:paraId="43A25248" w14:textId="77777777" w:rsidR="000A4FE1" w:rsidRPr="000A4FE1" w:rsidRDefault="000A4FE1" w:rsidP="000A4FE1">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SQN Banking Systems.</w:t>
      </w:r>
      <w:r w:rsidRPr="000A4FE1">
        <w:rPr>
          <w:rFonts w:ascii="Arial" w:eastAsia="Times New Roman" w:hAnsi="Arial" w:cs="Arial"/>
          <w:color w:val="E3E3E3"/>
          <w:kern w:val="0"/>
          <w14:ligatures w14:val="none"/>
        </w:rPr>
        <w:t> "SENTRY: FraudSuite™ Check Fraud Prevention Case Study (Guaranty Bank)." </w:t>
      </w:r>
      <w:r w:rsidRPr="000A4FE1">
        <w:rPr>
          <w:rFonts w:ascii="Arial" w:eastAsia="Times New Roman" w:hAnsi="Arial" w:cs="Arial"/>
          <w:i/>
          <w:iCs/>
          <w:color w:val="E3E3E3"/>
          <w:kern w:val="0"/>
          <w14:ligatures w14:val="none"/>
        </w:rPr>
        <w:t>SQN Blog</w:t>
      </w:r>
      <w:r w:rsidRPr="000A4FE1">
        <w:rPr>
          <w:rFonts w:ascii="Arial" w:eastAsia="Times New Roman" w:hAnsi="Arial" w:cs="Arial"/>
          <w:color w:val="E3E3E3"/>
          <w:kern w:val="0"/>
          <w14:ligatures w14:val="none"/>
        </w:rPr>
        <w:t>.</w:t>
      </w:r>
    </w:p>
    <w:p w14:paraId="453B77D0" w14:textId="77777777" w:rsidR="000A4FE1" w:rsidRPr="000A4FE1" w:rsidRDefault="000A4FE1" w:rsidP="000A4FE1">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SQN Banking Systems.</w:t>
      </w:r>
      <w:r w:rsidRPr="000A4FE1">
        <w:rPr>
          <w:rFonts w:ascii="Arial" w:eastAsia="Times New Roman" w:hAnsi="Arial" w:cs="Arial"/>
          <w:color w:val="E3E3E3"/>
          <w:kern w:val="0"/>
          <w14:ligatures w14:val="none"/>
        </w:rPr>
        <w:t> "How AI Works in Signature Verification Tools." </w:t>
      </w:r>
      <w:r w:rsidRPr="000A4FE1">
        <w:rPr>
          <w:rFonts w:ascii="Arial" w:eastAsia="Times New Roman" w:hAnsi="Arial" w:cs="Arial"/>
          <w:i/>
          <w:iCs/>
          <w:color w:val="E3E3E3"/>
          <w:kern w:val="0"/>
          <w14:ligatures w14:val="none"/>
        </w:rPr>
        <w:t>SQN Technical Blog</w:t>
      </w:r>
      <w:r w:rsidRPr="000A4FE1">
        <w:rPr>
          <w:rFonts w:ascii="Arial" w:eastAsia="Times New Roman" w:hAnsi="Arial" w:cs="Arial"/>
          <w:color w:val="E3E3E3"/>
          <w:kern w:val="0"/>
          <w14:ligatures w14:val="none"/>
        </w:rPr>
        <w:t>.</w:t>
      </w:r>
    </w:p>
    <w:p w14:paraId="1570305F" w14:textId="77777777" w:rsidR="000A4FE1" w:rsidRPr="000A4FE1" w:rsidRDefault="000A4FE1" w:rsidP="000A4FE1">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Recogtech.</w:t>
      </w:r>
      <w:r w:rsidRPr="000A4FE1">
        <w:rPr>
          <w:rFonts w:ascii="Arial" w:eastAsia="Times New Roman" w:hAnsi="Arial" w:cs="Arial"/>
          <w:color w:val="E3E3E3"/>
          <w:kern w:val="0"/>
          <w14:ligatures w14:val="none"/>
        </w:rPr>
        <w:t> "FAR and FRR: Security Level versus Ease of Use." </w:t>
      </w:r>
      <w:r w:rsidRPr="000A4FE1">
        <w:rPr>
          <w:rFonts w:ascii="Arial" w:eastAsia="Times New Roman" w:hAnsi="Arial" w:cs="Arial"/>
          <w:i/>
          <w:iCs/>
          <w:color w:val="E3E3E3"/>
          <w:kern w:val="0"/>
          <w14:ligatures w14:val="none"/>
        </w:rPr>
        <w:t>Biometric Technical Overview</w:t>
      </w:r>
      <w:r w:rsidRPr="000A4FE1">
        <w:rPr>
          <w:rFonts w:ascii="Arial" w:eastAsia="Times New Roman" w:hAnsi="Arial" w:cs="Arial"/>
          <w:color w:val="E3E3E3"/>
          <w:kern w:val="0"/>
          <w14:ligatures w14:val="none"/>
        </w:rPr>
        <w:t>.</w:t>
      </w:r>
    </w:p>
    <w:p w14:paraId="0BFC5CC5" w14:textId="77777777" w:rsidR="000A4FE1" w:rsidRPr="000A4FE1" w:rsidRDefault="000A4FE1" w:rsidP="000A4FE1">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Advanced Fraud Solutions.</w:t>
      </w:r>
      <w:r w:rsidRPr="000A4FE1">
        <w:rPr>
          <w:rFonts w:ascii="Arial" w:eastAsia="Times New Roman" w:hAnsi="Arial" w:cs="Arial"/>
          <w:color w:val="E3E3E3"/>
          <w:kern w:val="0"/>
          <w14:ligatures w14:val="none"/>
        </w:rPr>
        <w:t> "Partnership with SQN Banking Systems (TrueChecks Integration)." </w:t>
      </w:r>
      <w:r w:rsidRPr="000A4FE1">
        <w:rPr>
          <w:rFonts w:ascii="Arial" w:eastAsia="Times New Roman" w:hAnsi="Arial" w:cs="Arial"/>
          <w:i/>
          <w:iCs/>
          <w:color w:val="E3E3E3"/>
          <w:kern w:val="0"/>
          <w14:ligatures w14:val="none"/>
        </w:rPr>
        <w:t>Press Release</w:t>
      </w:r>
      <w:r w:rsidRPr="000A4FE1">
        <w:rPr>
          <w:rFonts w:ascii="Arial" w:eastAsia="Times New Roman" w:hAnsi="Arial" w:cs="Arial"/>
          <w:color w:val="E3E3E3"/>
          <w:kern w:val="0"/>
          <w14:ligatures w14:val="none"/>
        </w:rPr>
        <w:t>.</w:t>
      </w:r>
    </w:p>
    <w:p w14:paraId="6B7FA424" w14:textId="77777777" w:rsidR="000A4FE1" w:rsidRPr="000A4FE1" w:rsidRDefault="000A4FE1" w:rsidP="000A4FE1">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IJRAR.</w:t>
      </w:r>
      <w:r w:rsidRPr="000A4FE1">
        <w:rPr>
          <w:rFonts w:ascii="Arial" w:eastAsia="Times New Roman" w:hAnsi="Arial" w:cs="Arial"/>
          <w:color w:val="E3E3E3"/>
          <w:kern w:val="0"/>
          <w14:ligatures w14:val="none"/>
        </w:rPr>
        <w:t> "Signature Verification: Static and Dynamic Methods." </w:t>
      </w:r>
      <w:r w:rsidRPr="000A4FE1">
        <w:rPr>
          <w:rFonts w:ascii="Arial" w:eastAsia="Times New Roman" w:hAnsi="Arial" w:cs="Arial"/>
          <w:i/>
          <w:iCs/>
          <w:color w:val="E3E3E3"/>
          <w:kern w:val="0"/>
          <w14:ligatures w14:val="none"/>
        </w:rPr>
        <w:t>International Journal of Research and Analytical Reviews</w:t>
      </w:r>
      <w:r w:rsidRPr="000A4FE1">
        <w:rPr>
          <w:rFonts w:ascii="Arial" w:eastAsia="Times New Roman" w:hAnsi="Arial" w:cs="Arial"/>
          <w:color w:val="E3E3E3"/>
          <w:kern w:val="0"/>
          <w14:ligatures w14:val="none"/>
        </w:rPr>
        <w:t> (General architectural reference).</w:t>
      </w:r>
    </w:p>
    <w:p w14:paraId="1AC8EA39"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r w:rsidRPr="000A4FE1">
        <w:rPr>
          <w:rFonts w:ascii="Arial" w:eastAsia="Times New Roman" w:hAnsi="Arial" w:cs="Arial"/>
          <w:color w:val="E3E3E3"/>
          <w:kern w:val="0"/>
          <w:bdr w:val="none" w:sz="0" w:space="0" w:color="auto" w:frame="1"/>
          <w14:ligatures w14:val="none"/>
        </w:rPr>
        <w:t>You said</w:t>
      </w:r>
    </w:p>
    <w:p w14:paraId="28CE4AF9"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Perform a deep detailed advanced technical review of mitek signature verification with qualitative and quantitative data. discuss the model architecture, model ML algorithm, data sources used for model training, loss function used, how model is trained, verification modality, features and highlights of the model, model performance, KPI scores, model robustness, model interpretability built in or used, model weakness, documented testing out comes, strengths and weaknesses.</w:t>
      </w:r>
    </w:p>
    <w:p w14:paraId="0D1F0A20"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p>
    <w:p w14:paraId="7AD43507"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p>
    <w:p w14:paraId="3A0351B8"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 include citations and references used.</w:t>
      </w:r>
    </w:p>
    <w:p w14:paraId="2C62C335" w14:textId="77777777" w:rsidR="000A4FE1" w:rsidRPr="000A4FE1" w:rsidRDefault="000A4FE1" w:rsidP="000A4FE1">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0A4FE1">
        <w:rPr>
          <w:rFonts w:ascii="Times New Roman" w:eastAsia="Times New Roman" w:hAnsi="Times New Roman" w:cs="Times New Roman"/>
          <w:b/>
          <w:bCs/>
          <w:color w:val="E3E3E3"/>
          <w:kern w:val="0"/>
          <w:sz w:val="15"/>
          <w:szCs w:val="15"/>
          <w14:ligatures w14:val="none"/>
        </w:rPr>
        <w:t>Gemini said</w:t>
      </w:r>
    </w:p>
    <w:p w14:paraId="63E7870B"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This detailed technical review focuses on </w:t>
      </w:r>
      <w:r w:rsidRPr="000A4FE1">
        <w:rPr>
          <w:rFonts w:ascii="Arial" w:eastAsia="Times New Roman" w:hAnsi="Arial" w:cs="Arial"/>
          <w:b/>
          <w:bCs/>
          <w:color w:val="E3E3E3"/>
          <w:kern w:val="0"/>
          <w14:ligatures w14:val="none"/>
        </w:rPr>
        <w:t>Mitek Systems’ Check Fraud Defender (CFD)</w:t>
      </w:r>
      <w:r w:rsidRPr="000A4FE1">
        <w:rPr>
          <w:rFonts w:ascii="Arial" w:eastAsia="Times New Roman" w:hAnsi="Arial" w:cs="Arial"/>
          <w:color w:val="E3E3E3"/>
          <w:kern w:val="0"/>
          <w14:ligatures w14:val="none"/>
        </w:rPr>
        <w:t>, the flagship product housing their advanced signature verification and document forensics capabilities. Mitek is a dominant player in mobile capture and identity verification, and their approach differs from legacy providers by leveraging a massive, cloud-based consortium data model.</w:t>
      </w:r>
    </w:p>
    <w:p w14:paraId="44349314"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1. Executive Summary</w:t>
      </w:r>
    </w:p>
    <w:p w14:paraId="2FFB3731"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lastRenderedPageBreak/>
        <w:t>Mitek Check Fraud Defender</w:t>
      </w:r>
      <w:r w:rsidRPr="000A4FE1">
        <w:rPr>
          <w:rFonts w:ascii="Arial" w:eastAsia="Times New Roman" w:hAnsi="Arial" w:cs="Arial"/>
          <w:color w:val="E3E3E3"/>
          <w:kern w:val="0"/>
          <w14:ligatures w14:val="none"/>
        </w:rPr>
        <w:t> is a cloud-hosted, AI-driven fraud detection platform designed to modernize check processing. Unlike traditional systems that rely solely on geometric rules or local template matching, Mitek’s architecture employs </w:t>
      </w:r>
      <w:r w:rsidRPr="000A4FE1">
        <w:rPr>
          <w:rFonts w:ascii="Arial" w:eastAsia="Times New Roman" w:hAnsi="Arial" w:cs="Arial"/>
          <w:b/>
          <w:bCs/>
          <w:color w:val="E3E3E3"/>
          <w:kern w:val="0"/>
          <w14:ligatures w14:val="none"/>
        </w:rPr>
        <w:t>Computer Vision (CV)</w:t>
      </w:r>
      <w:r w:rsidRPr="000A4FE1">
        <w:rPr>
          <w:rFonts w:ascii="Arial" w:eastAsia="Times New Roman" w:hAnsi="Arial" w:cs="Arial"/>
          <w:color w:val="E3E3E3"/>
          <w:kern w:val="0"/>
          <w14:ligatures w14:val="none"/>
        </w:rPr>
        <w:t> and </w:t>
      </w:r>
      <w:r w:rsidRPr="000A4FE1">
        <w:rPr>
          <w:rFonts w:ascii="Arial" w:eastAsia="Times New Roman" w:hAnsi="Arial" w:cs="Arial"/>
          <w:b/>
          <w:bCs/>
          <w:color w:val="E3E3E3"/>
          <w:kern w:val="0"/>
          <w14:ligatures w14:val="none"/>
        </w:rPr>
        <w:t>Deep Learning</w:t>
      </w:r>
      <w:r w:rsidRPr="000A4FE1">
        <w:rPr>
          <w:rFonts w:ascii="Arial" w:eastAsia="Times New Roman" w:hAnsi="Arial" w:cs="Arial"/>
          <w:color w:val="E3E3E3"/>
          <w:kern w:val="0"/>
          <w14:ligatures w14:val="none"/>
        </w:rPr>
        <w:t> to perform "image forensics." It analyzes the entire document—not just the signature—detecting forgeries, alterations (check washing), and counterfeits by comparing the check against a proprietary "truth" database of billions of historical items and a real-time consortium of shared fraud intelligence.</w:t>
      </w:r>
    </w:p>
    <w:p w14:paraId="53810CDF"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283F1DE2">
          <v:rect id="_x0000_i1032" style="width:0;height:1.5pt" o:hralign="center" o:hrstd="t" o:hr="t" fillcolor="#a0a0a0" stroked="f"/>
        </w:pict>
      </w:r>
    </w:p>
    <w:p w14:paraId="18D79816"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2. Model Architecture &amp; Machine Learning Algorithms</w:t>
      </w:r>
    </w:p>
    <w:p w14:paraId="21F24C00"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Mitek utilizes a </w:t>
      </w:r>
      <w:r w:rsidRPr="000A4FE1">
        <w:rPr>
          <w:rFonts w:ascii="Arial" w:eastAsia="Times New Roman" w:hAnsi="Arial" w:cs="Arial"/>
          <w:b/>
          <w:bCs/>
          <w:color w:val="E3E3E3"/>
          <w:kern w:val="0"/>
          <w14:ligatures w14:val="none"/>
        </w:rPr>
        <w:t>Multi-Model Ensemble</w:t>
      </w:r>
      <w:r w:rsidRPr="000A4FE1">
        <w:rPr>
          <w:rFonts w:ascii="Arial" w:eastAsia="Times New Roman" w:hAnsi="Arial" w:cs="Arial"/>
          <w:color w:val="E3E3E3"/>
          <w:kern w:val="0"/>
          <w14:ligatures w14:val="none"/>
        </w:rPr>
        <w:t> approach. Rather than a single algorithm verifying a signature, a cascade of neural networks analyzes different "risk signals" simultaneously.</w:t>
      </w:r>
    </w:p>
    <w:p w14:paraId="675A64D4" w14:textId="77777777" w:rsidR="000A4FE1" w:rsidRPr="000A4FE1" w:rsidRDefault="000A4FE1" w:rsidP="000A4FE1">
      <w:pPr>
        <w:shd w:val="clear" w:color="auto" w:fill="131314"/>
        <w:spacing w:before="420" w:after="120" w:line="360" w:lineRule="atLeast"/>
        <w:outlineLvl w:val="3"/>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A. Computer Vision &amp; Feature Extraction (The "24 Attributes")</w:t>
      </w:r>
    </w:p>
    <w:p w14:paraId="11DB0823" w14:textId="77777777" w:rsidR="000A4FE1" w:rsidRPr="000A4FE1" w:rsidRDefault="000A4FE1" w:rsidP="000A4FE1">
      <w:pPr>
        <w:numPr>
          <w:ilvl w:val="0"/>
          <w:numId w:val="7"/>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Algorithm:</w:t>
      </w:r>
      <w:r w:rsidRPr="000A4FE1">
        <w:rPr>
          <w:rFonts w:ascii="Arial" w:eastAsia="Times New Roman" w:hAnsi="Arial" w:cs="Arial"/>
          <w:color w:val="E3E3E3"/>
          <w:kern w:val="0"/>
          <w14:ligatures w14:val="none"/>
        </w:rPr>
        <w:t> Deep Convolutional Neural Networks (CNNs) optimized for document analysis (likely variations of architectures like ResNet or EfficientNet, tuned for optical character recognition and texture analysis).</w:t>
      </w:r>
    </w:p>
    <w:p w14:paraId="1AD3E881" w14:textId="77777777" w:rsidR="000A4FE1" w:rsidRPr="000A4FE1" w:rsidRDefault="000A4FE1" w:rsidP="000A4FE1">
      <w:pPr>
        <w:numPr>
          <w:ilvl w:val="0"/>
          <w:numId w:val="7"/>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Feature Scope:</w:t>
      </w:r>
      <w:r w:rsidRPr="000A4FE1">
        <w:rPr>
          <w:rFonts w:ascii="Arial" w:eastAsia="Times New Roman" w:hAnsi="Arial" w:cs="Arial"/>
          <w:color w:val="E3E3E3"/>
          <w:kern w:val="0"/>
          <w14:ligatures w14:val="none"/>
        </w:rPr>
        <w:t> The model does not isolate the signature in a vacuum. It extracts </w:t>
      </w:r>
      <w:r w:rsidRPr="000A4FE1">
        <w:rPr>
          <w:rFonts w:ascii="Arial" w:eastAsia="Times New Roman" w:hAnsi="Arial" w:cs="Arial"/>
          <w:b/>
          <w:bCs/>
          <w:color w:val="E3E3E3"/>
          <w:kern w:val="0"/>
          <w14:ligatures w14:val="none"/>
        </w:rPr>
        <w:t>18 to 24 distinct attributes</w:t>
      </w:r>
      <w:r w:rsidRPr="000A4FE1">
        <w:rPr>
          <w:rFonts w:ascii="Arial" w:eastAsia="Times New Roman" w:hAnsi="Arial" w:cs="Arial"/>
          <w:color w:val="E3E3E3"/>
          <w:kern w:val="0"/>
          <w14:ligatures w14:val="none"/>
        </w:rPr>
        <w:t> from the check image, including:</w:t>
      </w:r>
    </w:p>
    <w:p w14:paraId="4E8B62C5" w14:textId="77777777" w:rsidR="000A4FE1" w:rsidRPr="000A4FE1" w:rsidRDefault="000A4FE1" w:rsidP="000A4FE1">
      <w:pPr>
        <w:numPr>
          <w:ilvl w:val="1"/>
          <w:numId w:val="7"/>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Signature Biometrics:</w:t>
      </w:r>
      <w:r w:rsidRPr="000A4FE1">
        <w:rPr>
          <w:rFonts w:ascii="Arial" w:eastAsia="Times New Roman" w:hAnsi="Arial" w:cs="Arial"/>
          <w:color w:val="E3E3E3"/>
          <w:kern w:val="0"/>
          <w14:ligatures w14:val="none"/>
        </w:rPr>
        <w:t> Stroke width, curvature, slant, and pixel density distribution.</w:t>
      </w:r>
    </w:p>
    <w:p w14:paraId="54590B76" w14:textId="77777777" w:rsidR="000A4FE1" w:rsidRPr="000A4FE1" w:rsidRDefault="000A4FE1" w:rsidP="000A4FE1">
      <w:pPr>
        <w:numPr>
          <w:ilvl w:val="1"/>
          <w:numId w:val="7"/>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Handwriting Style:</w:t>
      </w:r>
      <w:r w:rsidRPr="000A4FE1">
        <w:rPr>
          <w:rFonts w:ascii="Arial" w:eastAsia="Times New Roman" w:hAnsi="Arial" w:cs="Arial"/>
          <w:color w:val="E3E3E3"/>
          <w:kern w:val="0"/>
          <w14:ligatures w14:val="none"/>
        </w:rPr>
        <w:t> Analysis of the legal amount and payee lines to match the handwriting style of the signature (detecting if two different people filled out the check).</w:t>
      </w:r>
    </w:p>
    <w:p w14:paraId="77199D48" w14:textId="77777777" w:rsidR="000A4FE1" w:rsidRPr="000A4FE1" w:rsidRDefault="000A4FE1" w:rsidP="000A4FE1">
      <w:pPr>
        <w:numPr>
          <w:ilvl w:val="1"/>
          <w:numId w:val="7"/>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Layout Forensics:</w:t>
      </w:r>
      <w:r w:rsidRPr="000A4FE1">
        <w:rPr>
          <w:rFonts w:ascii="Arial" w:eastAsia="Times New Roman" w:hAnsi="Arial" w:cs="Arial"/>
          <w:color w:val="E3E3E3"/>
          <w:kern w:val="0"/>
          <w14:ligatures w14:val="none"/>
        </w:rPr>
        <w:t> Precision measurement of the check template (lines, box placement) against known "Golden Templates" for that specific bank or business.</w:t>
      </w:r>
    </w:p>
    <w:p w14:paraId="2CB3D72E" w14:textId="77777777" w:rsidR="000A4FE1" w:rsidRPr="000A4FE1" w:rsidRDefault="000A4FE1" w:rsidP="000A4FE1">
      <w:pPr>
        <w:numPr>
          <w:ilvl w:val="0"/>
          <w:numId w:val="7"/>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Forensic Overlay:</w:t>
      </w:r>
      <w:r w:rsidRPr="000A4FE1">
        <w:rPr>
          <w:rFonts w:ascii="Arial" w:eastAsia="Times New Roman" w:hAnsi="Arial" w:cs="Arial"/>
          <w:color w:val="E3E3E3"/>
          <w:kern w:val="0"/>
          <w14:ligatures w14:val="none"/>
        </w:rPr>
        <w:t> It uses CV to detect </w:t>
      </w:r>
      <w:r w:rsidRPr="000A4FE1">
        <w:rPr>
          <w:rFonts w:ascii="Arial" w:eastAsia="Times New Roman" w:hAnsi="Arial" w:cs="Arial"/>
          <w:b/>
          <w:bCs/>
          <w:color w:val="E3E3E3"/>
          <w:kern w:val="0"/>
          <w14:ligatures w14:val="none"/>
        </w:rPr>
        <w:t>artifacts of manipulation</w:t>
      </w:r>
      <w:r w:rsidRPr="000A4FE1">
        <w:rPr>
          <w:rFonts w:ascii="Arial" w:eastAsia="Times New Roman" w:hAnsi="Arial" w:cs="Arial"/>
          <w:color w:val="E3E3E3"/>
          <w:kern w:val="0"/>
          <w14:ligatures w14:val="none"/>
        </w:rPr>
        <w:t>, such as pixel discontinuities caused by digital copy-pasting or "check washing" (chemical erasure of ink).</w:t>
      </w:r>
    </w:p>
    <w:p w14:paraId="0A52DBA7" w14:textId="77777777" w:rsidR="000A4FE1" w:rsidRPr="000A4FE1" w:rsidRDefault="000A4FE1" w:rsidP="000A4FE1">
      <w:pPr>
        <w:shd w:val="clear" w:color="auto" w:fill="131314"/>
        <w:spacing w:before="420" w:after="120" w:line="360" w:lineRule="atLeast"/>
        <w:outlineLvl w:val="3"/>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B. Comparative Logic (Siamese/Metric Learning)</w:t>
      </w:r>
    </w:p>
    <w:p w14:paraId="27C14446" w14:textId="77777777" w:rsidR="000A4FE1" w:rsidRPr="000A4FE1" w:rsidRDefault="000A4FE1" w:rsidP="000A4FE1">
      <w:pPr>
        <w:numPr>
          <w:ilvl w:val="0"/>
          <w:numId w:val="8"/>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Verification Method:</w:t>
      </w:r>
      <w:r w:rsidRPr="000A4FE1">
        <w:rPr>
          <w:rFonts w:ascii="Arial" w:eastAsia="Times New Roman" w:hAnsi="Arial" w:cs="Arial"/>
          <w:color w:val="E3E3E3"/>
          <w:kern w:val="0"/>
          <w14:ligatures w14:val="none"/>
        </w:rPr>
        <w:t> The system employs a </w:t>
      </w:r>
      <w:r w:rsidRPr="000A4FE1">
        <w:rPr>
          <w:rFonts w:ascii="Arial" w:eastAsia="Times New Roman" w:hAnsi="Arial" w:cs="Arial"/>
          <w:b/>
          <w:bCs/>
          <w:color w:val="E3E3E3"/>
          <w:kern w:val="0"/>
          <w14:ligatures w14:val="none"/>
        </w:rPr>
        <w:t>Distance Metric Learning</w:t>
      </w:r>
      <w:r w:rsidRPr="000A4FE1">
        <w:rPr>
          <w:rFonts w:ascii="Arial" w:eastAsia="Times New Roman" w:hAnsi="Arial" w:cs="Arial"/>
          <w:color w:val="E3E3E3"/>
          <w:kern w:val="0"/>
          <w14:ligatures w14:val="none"/>
        </w:rPr>
        <w:t> approach.</w:t>
      </w:r>
    </w:p>
    <w:p w14:paraId="3C650A85" w14:textId="77777777" w:rsidR="000A4FE1" w:rsidRPr="000A4FE1" w:rsidRDefault="000A4FE1" w:rsidP="000A4FE1">
      <w:pPr>
        <w:numPr>
          <w:ilvl w:val="0"/>
          <w:numId w:val="8"/>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Process:</w:t>
      </w:r>
      <w:r w:rsidRPr="000A4FE1">
        <w:rPr>
          <w:rFonts w:ascii="Arial" w:eastAsia="Times New Roman" w:hAnsi="Arial" w:cs="Arial"/>
          <w:color w:val="E3E3E3"/>
          <w:kern w:val="0"/>
          <w14:ligatures w14:val="none"/>
        </w:rPr>
        <w:t> It compares the feature vector of the incoming signature against the "authorized" reference profile.</w:t>
      </w:r>
    </w:p>
    <w:p w14:paraId="0B516909" w14:textId="77777777" w:rsidR="000A4FE1" w:rsidRPr="000A4FE1" w:rsidRDefault="000A4FE1" w:rsidP="000A4FE1">
      <w:pPr>
        <w:numPr>
          <w:ilvl w:val="0"/>
          <w:numId w:val="8"/>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Distance Function:</w:t>
      </w:r>
      <w:r w:rsidRPr="000A4FE1">
        <w:rPr>
          <w:rFonts w:ascii="Arial" w:eastAsia="Times New Roman" w:hAnsi="Arial" w:cs="Arial"/>
          <w:color w:val="E3E3E3"/>
          <w:kern w:val="0"/>
          <w14:ligatures w14:val="none"/>
        </w:rPr>
        <w:t xml:space="preserve"> Instead of a simple binary classifier (Fake/Real), it calculates a similarity score (Euclidean or Cosine distance) in a high-dimensional </w:t>
      </w:r>
      <w:r w:rsidRPr="000A4FE1">
        <w:rPr>
          <w:rFonts w:ascii="Arial" w:eastAsia="Times New Roman" w:hAnsi="Arial" w:cs="Arial"/>
          <w:color w:val="E3E3E3"/>
          <w:kern w:val="0"/>
          <w14:ligatures w14:val="none"/>
        </w:rPr>
        <w:lastRenderedPageBreak/>
        <w:t>feature space. If the distance exceeds a dynamic threshold, the signature is flagged as a potential forgery.</w:t>
      </w:r>
    </w:p>
    <w:p w14:paraId="4D373424"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186A28D1">
          <v:rect id="_x0000_i1033" style="width:0;height:1.5pt" o:hralign="center" o:hrstd="t" o:hr="t" fillcolor="#a0a0a0" stroked="f"/>
        </w:pict>
      </w:r>
    </w:p>
    <w:p w14:paraId="59D839EB"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3. Verification Modality</w:t>
      </w:r>
    </w:p>
    <w:p w14:paraId="5732DB57"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Mitek specializes in </w:t>
      </w:r>
      <w:r w:rsidRPr="000A4FE1">
        <w:rPr>
          <w:rFonts w:ascii="Arial" w:eastAsia="Times New Roman" w:hAnsi="Arial" w:cs="Arial"/>
          <w:b/>
          <w:bCs/>
          <w:color w:val="E3E3E3"/>
          <w:kern w:val="0"/>
          <w14:ligatures w14:val="none"/>
        </w:rPr>
        <w:t>Static (Offline) Verification</w:t>
      </w:r>
      <w:r w:rsidRPr="000A4FE1">
        <w:rPr>
          <w:rFonts w:ascii="Arial" w:eastAsia="Times New Roman" w:hAnsi="Arial" w:cs="Arial"/>
          <w:color w:val="E3E3E3"/>
          <w:kern w:val="0"/>
          <w14:ligatures w14:val="none"/>
        </w:rPr>
        <w:t> but enhances it with "Liveness" checks, a unique feature borrowed from their Identity Verification (IDV) stack.</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27"/>
        <w:gridCol w:w="2834"/>
        <w:gridCol w:w="5919"/>
      </w:tblGrid>
      <w:tr w:rsidR="000A4FE1" w:rsidRPr="000A4FE1" w14:paraId="7D7518D6" w14:textId="77777777">
        <w:trPr>
          <w:tblHeader/>
          <w:tblCellSpacing w:w="15" w:type="dxa"/>
        </w:trPr>
        <w:tc>
          <w:tcPr>
            <w:tcW w:w="0" w:type="auto"/>
            <w:shd w:val="clear" w:color="auto" w:fill="1B1B1B"/>
            <w:tcMar>
              <w:top w:w="120" w:type="dxa"/>
              <w:left w:w="180" w:type="dxa"/>
              <w:bottom w:w="120" w:type="dxa"/>
              <w:right w:w="180" w:type="dxa"/>
            </w:tcMar>
            <w:hideMark/>
          </w:tcPr>
          <w:p w14:paraId="551572D1"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Modality</w:t>
            </w:r>
          </w:p>
        </w:tc>
        <w:tc>
          <w:tcPr>
            <w:tcW w:w="0" w:type="auto"/>
            <w:shd w:val="clear" w:color="auto" w:fill="1B1B1B"/>
            <w:tcMar>
              <w:top w:w="120" w:type="dxa"/>
              <w:left w:w="180" w:type="dxa"/>
              <w:bottom w:w="120" w:type="dxa"/>
              <w:right w:w="180" w:type="dxa"/>
            </w:tcMar>
            <w:hideMark/>
          </w:tcPr>
          <w:p w14:paraId="32E2B071"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Description</w:t>
            </w:r>
          </w:p>
        </w:tc>
        <w:tc>
          <w:tcPr>
            <w:tcW w:w="0" w:type="auto"/>
            <w:shd w:val="clear" w:color="auto" w:fill="1B1B1B"/>
            <w:tcMar>
              <w:top w:w="120" w:type="dxa"/>
              <w:left w:w="180" w:type="dxa"/>
              <w:bottom w:w="120" w:type="dxa"/>
              <w:right w:w="180" w:type="dxa"/>
            </w:tcMar>
            <w:hideMark/>
          </w:tcPr>
          <w:p w14:paraId="3D97A3D6"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Technical Highlight</w:t>
            </w:r>
          </w:p>
        </w:tc>
      </w:tr>
      <w:tr w:rsidR="000A4FE1" w:rsidRPr="000A4FE1" w14:paraId="65521F5F" w14:textId="77777777">
        <w:trPr>
          <w:tblCellSpacing w:w="15" w:type="dxa"/>
        </w:trPr>
        <w:tc>
          <w:tcPr>
            <w:tcW w:w="0" w:type="auto"/>
            <w:shd w:val="clear" w:color="auto" w:fill="1B1B1B"/>
            <w:tcMar>
              <w:top w:w="120" w:type="dxa"/>
              <w:left w:w="180" w:type="dxa"/>
              <w:bottom w:w="120" w:type="dxa"/>
              <w:right w:w="180" w:type="dxa"/>
            </w:tcMar>
            <w:hideMark/>
          </w:tcPr>
          <w:p w14:paraId="1046D09E"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Static Image Analysis</w:t>
            </w:r>
          </w:p>
        </w:tc>
        <w:tc>
          <w:tcPr>
            <w:tcW w:w="0" w:type="auto"/>
            <w:shd w:val="clear" w:color="auto" w:fill="1B1B1B"/>
            <w:tcMar>
              <w:top w:w="120" w:type="dxa"/>
              <w:left w:w="180" w:type="dxa"/>
              <w:bottom w:w="120" w:type="dxa"/>
              <w:right w:w="180" w:type="dxa"/>
            </w:tcMar>
            <w:hideMark/>
          </w:tcPr>
          <w:p w14:paraId="07BDEF14"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Analyzing a 2D image of a check (captured via mobile or scanner).</w:t>
            </w:r>
          </w:p>
        </w:tc>
        <w:tc>
          <w:tcPr>
            <w:tcW w:w="0" w:type="auto"/>
            <w:shd w:val="clear" w:color="auto" w:fill="1B1B1B"/>
            <w:tcMar>
              <w:top w:w="120" w:type="dxa"/>
              <w:left w:w="180" w:type="dxa"/>
              <w:bottom w:w="120" w:type="dxa"/>
              <w:right w:w="180" w:type="dxa"/>
            </w:tcMar>
            <w:hideMark/>
          </w:tcPr>
          <w:p w14:paraId="1C899627"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Focuses on </w:t>
            </w:r>
            <w:r w:rsidRPr="000A4FE1">
              <w:rPr>
                <w:rFonts w:ascii="Arial" w:eastAsia="Times New Roman" w:hAnsi="Arial" w:cs="Arial"/>
                <w:b/>
                <w:bCs/>
                <w:kern w:val="0"/>
                <w:sz w:val="21"/>
                <w:szCs w:val="21"/>
                <w14:ligatures w14:val="none"/>
              </w:rPr>
              <w:t>Visual Forensics</w:t>
            </w:r>
            <w:r w:rsidRPr="000A4FE1">
              <w:rPr>
                <w:rFonts w:ascii="Arial" w:eastAsia="Times New Roman" w:hAnsi="Arial" w:cs="Arial"/>
                <w:kern w:val="0"/>
                <w:sz w:val="21"/>
                <w:szCs w:val="21"/>
                <w14:ligatures w14:val="none"/>
              </w:rPr>
              <w:t>. Since it lacks dynamic data (pen pressure/speed), it compensates with high-fidelity texture analysis to detect "shaky" strokes common in tracings.</w:t>
            </w:r>
          </w:p>
        </w:tc>
      </w:tr>
      <w:tr w:rsidR="000A4FE1" w:rsidRPr="000A4FE1" w14:paraId="5B838A6A" w14:textId="77777777">
        <w:trPr>
          <w:tblCellSpacing w:w="15" w:type="dxa"/>
        </w:trPr>
        <w:tc>
          <w:tcPr>
            <w:tcW w:w="0" w:type="auto"/>
            <w:shd w:val="clear" w:color="auto" w:fill="1B1B1B"/>
            <w:tcMar>
              <w:top w:w="120" w:type="dxa"/>
              <w:left w:w="180" w:type="dxa"/>
              <w:bottom w:w="120" w:type="dxa"/>
              <w:right w:w="180" w:type="dxa"/>
            </w:tcMar>
            <w:hideMark/>
          </w:tcPr>
          <w:p w14:paraId="1A8A6B1D"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Check Liveness</w:t>
            </w:r>
          </w:p>
        </w:tc>
        <w:tc>
          <w:tcPr>
            <w:tcW w:w="0" w:type="auto"/>
            <w:shd w:val="clear" w:color="auto" w:fill="1B1B1B"/>
            <w:tcMar>
              <w:top w:w="120" w:type="dxa"/>
              <w:left w:w="180" w:type="dxa"/>
              <w:bottom w:w="120" w:type="dxa"/>
              <w:right w:w="180" w:type="dxa"/>
            </w:tcMar>
            <w:hideMark/>
          </w:tcPr>
          <w:p w14:paraId="4B3BE4B7"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Detecting if the image is a "picture of a picture" (screen replay attack).</w:t>
            </w:r>
          </w:p>
        </w:tc>
        <w:tc>
          <w:tcPr>
            <w:tcW w:w="0" w:type="auto"/>
            <w:shd w:val="clear" w:color="auto" w:fill="1B1B1B"/>
            <w:tcMar>
              <w:top w:w="120" w:type="dxa"/>
              <w:left w:w="180" w:type="dxa"/>
              <w:bottom w:w="120" w:type="dxa"/>
              <w:right w:w="180" w:type="dxa"/>
            </w:tcMar>
            <w:hideMark/>
          </w:tcPr>
          <w:p w14:paraId="53C22EA0"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Uses </w:t>
            </w:r>
            <w:r w:rsidRPr="000A4FE1">
              <w:rPr>
                <w:rFonts w:ascii="Arial" w:eastAsia="Times New Roman" w:hAnsi="Arial" w:cs="Arial"/>
                <w:b/>
                <w:bCs/>
                <w:kern w:val="0"/>
                <w:sz w:val="21"/>
                <w:szCs w:val="21"/>
                <w14:ligatures w14:val="none"/>
              </w:rPr>
              <w:t>Photometric Stereo</w:t>
            </w:r>
            <w:r w:rsidRPr="000A4FE1">
              <w:rPr>
                <w:rFonts w:ascii="Arial" w:eastAsia="Times New Roman" w:hAnsi="Arial" w:cs="Arial"/>
                <w:kern w:val="0"/>
                <w:sz w:val="21"/>
                <w:szCs w:val="21"/>
                <w14:ligatures w14:val="none"/>
              </w:rPr>
              <w:t> or texture analysis to detect screen pixels (Moiré patterns) or lack of depth, preventing fraudsters from depositing a digital image of a stolen check.</w:t>
            </w:r>
          </w:p>
        </w:tc>
      </w:tr>
    </w:tbl>
    <w:p w14:paraId="6061D9A0"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3BAC98DE">
          <v:rect id="_x0000_i1034" style="width:0;height:1.5pt" o:hralign="center" o:hrstd="t" o:hr="t" fillcolor="#a0a0a0" stroked="f"/>
        </w:pict>
      </w:r>
    </w:p>
    <w:p w14:paraId="24E6B627"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4. Data Sources &amp; Training</w:t>
      </w:r>
    </w:p>
    <w:p w14:paraId="41E6C6A4" w14:textId="77777777" w:rsidR="000A4FE1" w:rsidRPr="000A4FE1" w:rsidRDefault="000A4FE1" w:rsidP="000A4FE1">
      <w:pPr>
        <w:shd w:val="clear" w:color="auto" w:fill="131314"/>
        <w:spacing w:after="12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Mitek’s primary competitive advantage is the sheer scale of its training data, which allows its models to generalize better than single-institution models.</w:t>
      </w:r>
    </w:p>
    <w:p w14:paraId="4D5F5E90" w14:textId="77777777" w:rsidR="000A4FE1" w:rsidRPr="000A4FE1" w:rsidRDefault="000A4FE1" w:rsidP="000A4FE1">
      <w:pPr>
        <w:numPr>
          <w:ilvl w:val="0"/>
          <w:numId w:val="9"/>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The "Core" Dataset:</w:t>
      </w:r>
      <w:r w:rsidRPr="000A4FE1">
        <w:rPr>
          <w:rFonts w:ascii="Arial" w:eastAsia="Times New Roman" w:hAnsi="Arial" w:cs="Arial"/>
          <w:color w:val="E3E3E3"/>
          <w:kern w:val="0"/>
          <w14:ligatures w14:val="none"/>
        </w:rPr>
        <w:t> Mitek has processed </w:t>
      </w:r>
      <w:r w:rsidRPr="000A4FE1">
        <w:rPr>
          <w:rFonts w:ascii="Arial" w:eastAsia="Times New Roman" w:hAnsi="Arial" w:cs="Arial"/>
          <w:b/>
          <w:bCs/>
          <w:color w:val="E3E3E3"/>
          <w:kern w:val="0"/>
          <w14:ligatures w14:val="none"/>
        </w:rPr>
        <w:t>over 4 billion checks</w:t>
      </w:r>
      <w:r w:rsidRPr="000A4FE1">
        <w:rPr>
          <w:rFonts w:ascii="Arial" w:eastAsia="Times New Roman" w:hAnsi="Arial" w:cs="Arial"/>
          <w:color w:val="E3E3E3"/>
          <w:kern w:val="0"/>
          <w14:ligatures w14:val="none"/>
        </w:rPr>
        <w:t>. This massive proprietary dataset allows their Deep Learning models to learn generalized features of "genuine" vs. "fraudulent" checks across thousands of bank templates.</w:t>
      </w:r>
    </w:p>
    <w:p w14:paraId="5EBBA41C" w14:textId="77777777" w:rsidR="000A4FE1" w:rsidRPr="000A4FE1" w:rsidRDefault="000A4FE1" w:rsidP="000A4FE1">
      <w:pPr>
        <w:numPr>
          <w:ilvl w:val="0"/>
          <w:numId w:val="9"/>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Consortium Intelligence:</w:t>
      </w:r>
      <w:r w:rsidRPr="000A4FE1">
        <w:rPr>
          <w:rFonts w:ascii="Arial" w:eastAsia="Times New Roman" w:hAnsi="Arial" w:cs="Arial"/>
          <w:color w:val="E3E3E3"/>
          <w:kern w:val="0"/>
          <w14:ligatures w14:val="none"/>
        </w:rPr>
        <w:t> The </w:t>
      </w:r>
      <w:r w:rsidRPr="000A4FE1">
        <w:rPr>
          <w:rFonts w:ascii="Arial" w:eastAsia="Times New Roman" w:hAnsi="Arial" w:cs="Arial"/>
          <w:b/>
          <w:bCs/>
          <w:color w:val="E3E3E3"/>
          <w:kern w:val="0"/>
          <w14:ligatures w14:val="none"/>
        </w:rPr>
        <w:t>Check Fraud Defender</w:t>
      </w:r>
      <w:r w:rsidRPr="000A4FE1">
        <w:rPr>
          <w:rFonts w:ascii="Arial" w:eastAsia="Times New Roman" w:hAnsi="Arial" w:cs="Arial"/>
          <w:color w:val="E3E3E3"/>
          <w:kern w:val="0"/>
          <w14:ligatures w14:val="none"/>
        </w:rPr>
        <w:t> network operates as a shared "immune system." If Bank A identifies a stolen check or a new counterfeit template, that visual signature is instantly propagated to the cloud model. Bank B is then protected against that specific fraud pattern immediately (Day Zero protection).</w:t>
      </w:r>
    </w:p>
    <w:p w14:paraId="5F93B24B" w14:textId="77777777" w:rsidR="000A4FE1" w:rsidRPr="000A4FE1" w:rsidRDefault="000A4FE1" w:rsidP="000A4FE1">
      <w:pPr>
        <w:numPr>
          <w:ilvl w:val="0"/>
          <w:numId w:val="9"/>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Dark Web Intelligence:</w:t>
      </w:r>
      <w:r w:rsidRPr="000A4FE1">
        <w:rPr>
          <w:rFonts w:ascii="Arial" w:eastAsia="Times New Roman" w:hAnsi="Arial" w:cs="Arial"/>
          <w:color w:val="E3E3E3"/>
          <w:kern w:val="0"/>
          <w14:ligatures w14:val="none"/>
        </w:rPr>
        <w:t> Mitek actively scrapes images and data from </w:t>
      </w:r>
      <w:r w:rsidRPr="000A4FE1">
        <w:rPr>
          <w:rFonts w:ascii="Arial" w:eastAsia="Times New Roman" w:hAnsi="Arial" w:cs="Arial"/>
          <w:b/>
          <w:bCs/>
          <w:color w:val="E3E3E3"/>
          <w:kern w:val="0"/>
          <w14:ligatures w14:val="none"/>
        </w:rPr>
        <w:t>criminal forums and marketplaces</w:t>
      </w:r>
      <w:r w:rsidRPr="000A4FE1">
        <w:rPr>
          <w:rFonts w:ascii="Arial" w:eastAsia="Times New Roman" w:hAnsi="Arial" w:cs="Arial"/>
          <w:color w:val="E3E3E3"/>
          <w:kern w:val="0"/>
          <w14:ligatures w14:val="none"/>
        </w:rPr>
        <w:t> (Telegram channels, dark web sites) where fraudsters sell stolen check images. These "known bad" images are fed directly into the model to train it on emerging attack vectors.</w:t>
      </w:r>
    </w:p>
    <w:p w14:paraId="402BC535"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6771464D">
          <v:rect id="_x0000_i1035" style="width:0;height:1.5pt" o:hralign="center" o:hrstd="t" o:hr="t" fillcolor="#a0a0a0" stroked="f"/>
        </w:pict>
      </w:r>
    </w:p>
    <w:p w14:paraId="6A39538D"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lastRenderedPageBreak/>
        <w:t>5. Performance &amp; KPI Scores</w:t>
      </w:r>
    </w:p>
    <w:p w14:paraId="34472523" w14:textId="77777777" w:rsidR="000A4FE1" w:rsidRPr="000A4FE1" w:rsidRDefault="000A4FE1" w:rsidP="000A4FE1">
      <w:pPr>
        <w:shd w:val="clear" w:color="auto" w:fill="131314"/>
        <w:spacing w:after="12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Mitek provides strong quantitative evidence of its model's efficacy, particularly in reducing the "noise" (false positives) that plagues legacy systems.</w:t>
      </w:r>
    </w:p>
    <w:p w14:paraId="28686C2F" w14:textId="77777777" w:rsidR="000A4FE1" w:rsidRPr="000A4FE1" w:rsidRDefault="000A4FE1" w:rsidP="000A4FE1">
      <w:pPr>
        <w:numPr>
          <w:ilvl w:val="0"/>
          <w:numId w:val="10"/>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Fraud Loss Avoidance:</w:t>
      </w:r>
      <w:r w:rsidRPr="000A4FE1">
        <w:rPr>
          <w:rFonts w:ascii="Arial" w:eastAsia="Times New Roman" w:hAnsi="Arial" w:cs="Arial"/>
          <w:color w:val="E3E3E3"/>
          <w:kern w:val="0"/>
          <w14:ligatures w14:val="none"/>
        </w:rPr>
        <w:t> A case study with a top-25 US bank demonstrated </w:t>
      </w:r>
      <w:r w:rsidRPr="000A4FE1">
        <w:rPr>
          <w:rFonts w:ascii="Arial" w:eastAsia="Times New Roman" w:hAnsi="Arial" w:cs="Arial"/>
          <w:b/>
          <w:bCs/>
          <w:color w:val="E3E3E3"/>
          <w:kern w:val="0"/>
          <w14:ligatures w14:val="none"/>
        </w:rPr>
        <w:t>$16 million in fraud loss avoidance</w:t>
      </w:r>
      <w:r w:rsidRPr="000A4FE1">
        <w:rPr>
          <w:rFonts w:ascii="Arial" w:eastAsia="Times New Roman" w:hAnsi="Arial" w:cs="Arial"/>
          <w:color w:val="E3E3E3"/>
          <w:kern w:val="0"/>
          <w14:ligatures w14:val="none"/>
        </w:rPr>
        <w:t> within 5 months of deployment.</w:t>
      </w:r>
    </w:p>
    <w:p w14:paraId="490B10F4" w14:textId="77777777" w:rsidR="000A4FE1" w:rsidRPr="000A4FE1" w:rsidRDefault="000A4FE1" w:rsidP="000A4FE1">
      <w:pPr>
        <w:numPr>
          <w:ilvl w:val="0"/>
          <w:numId w:val="10"/>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Detection Accuracy:</w:t>
      </w:r>
      <w:r w:rsidRPr="000A4FE1">
        <w:rPr>
          <w:rFonts w:ascii="Arial" w:eastAsia="Times New Roman" w:hAnsi="Arial" w:cs="Arial"/>
          <w:color w:val="E3E3E3"/>
          <w:kern w:val="0"/>
          <w14:ligatures w14:val="none"/>
        </w:rPr>
        <w:t> In the same case study, the model identified </w:t>
      </w:r>
      <w:r w:rsidRPr="000A4FE1">
        <w:rPr>
          <w:rFonts w:ascii="Arial" w:eastAsia="Times New Roman" w:hAnsi="Arial" w:cs="Arial"/>
          <w:b/>
          <w:bCs/>
          <w:color w:val="E3E3E3"/>
          <w:kern w:val="0"/>
          <w14:ligatures w14:val="none"/>
        </w:rPr>
        <w:t>3,600 suspicious checks</w:t>
      </w:r>
      <w:r w:rsidRPr="000A4FE1">
        <w:rPr>
          <w:rFonts w:ascii="Arial" w:eastAsia="Times New Roman" w:hAnsi="Arial" w:cs="Arial"/>
          <w:color w:val="E3E3E3"/>
          <w:kern w:val="0"/>
          <w14:ligatures w14:val="none"/>
        </w:rPr>
        <w:t> with an </w:t>
      </w:r>
      <w:r w:rsidRPr="000A4FE1">
        <w:rPr>
          <w:rFonts w:ascii="Arial" w:eastAsia="Times New Roman" w:hAnsi="Arial" w:cs="Arial"/>
          <w:b/>
          <w:bCs/>
          <w:color w:val="E3E3E3"/>
          <w:kern w:val="0"/>
          <w14:ligatures w14:val="none"/>
        </w:rPr>
        <w:t>80% accuracy rate</w:t>
      </w:r>
      <w:r w:rsidRPr="000A4FE1">
        <w:rPr>
          <w:rFonts w:ascii="Arial" w:eastAsia="Times New Roman" w:hAnsi="Arial" w:cs="Arial"/>
          <w:color w:val="E3E3E3"/>
          <w:kern w:val="0"/>
          <w14:ligatures w14:val="none"/>
        </w:rPr>
        <w:t> (Hit Rate). This is significantly higher than the industry standard for legacy systems, which often operate at a 2–5% hit rate.</w:t>
      </w:r>
    </w:p>
    <w:p w14:paraId="48963E3A" w14:textId="77777777" w:rsidR="000A4FE1" w:rsidRPr="000A4FE1" w:rsidRDefault="000A4FE1" w:rsidP="000A4FE1">
      <w:pPr>
        <w:numPr>
          <w:ilvl w:val="0"/>
          <w:numId w:val="10"/>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False Positive Reduction:</w:t>
      </w:r>
      <w:r w:rsidRPr="000A4FE1">
        <w:rPr>
          <w:rFonts w:ascii="Arial" w:eastAsia="Times New Roman" w:hAnsi="Arial" w:cs="Arial"/>
          <w:color w:val="E3E3E3"/>
          <w:kern w:val="0"/>
          <w14:ligatures w14:val="none"/>
        </w:rPr>
        <w:t> Legacy systems often suffer from False Positive Rates (FPR) as high as </w:t>
      </w:r>
      <w:r w:rsidRPr="000A4FE1">
        <w:rPr>
          <w:rFonts w:ascii="Arial" w:eastAsia="Times New Roman" w:hAnsi="Arial" w:cs="Arial"/>
          <w:b/>
          <w:bCs/>
          <w:color w:val="E3E3E3"/>
          <w:kern w:val="0"/>
          <w14:ligatures w14:val="none"/>
        </w:rPr>
        <w:t>400:1</w:t>
      </w:r>
      <w:r w:rsidRPr="000A4FE1">
        <w:rPr>
          <w:rFonts w:ascii="Arial" w:eastAsia="Times New Roman" w:hAnsi="Arial" w:cs="Arial"/>
          <w:color w:val="E3E3E3"/>
          <w:kern w:val="0"/>
          <w14:ligatures w14:val="none"/>
        </w:rPr>
        <w:t> (400 legitimate checks flagged for every 1 fraud). Mitek’s visual forensics aim to reduce this to manageable levels (e.g., </w:t>
      </w:r>
      <w:r w:rsidRPr="000A4FE1">
        <w:rPr>
          <w:rFonts w:ascii="Arial" w:eastAsia="Times New Roman" w:hAnsi="Arial" w:cs="Arial"/>
          <w:b/>
          <w:bCs/>
          <w:color w:val="E3E3E3"/>
          <w:kern w:val="0"/>
          <w14:ligatures w14:val="none"/>
        </w:rPr>
        <w:t>30:1</w:t>
      </w:r>
      <w:r w:rsidRPr="000A4FE1">
        <w:rPr>
          <w:rFonts w:ascii="Arial" w:eastAsia="Times New Roman" w:hAnsi="Arial" w:cs="Arial"/>
          <w:color w:val="E3E3E3"/>
          <w:kern w:val="0"/>
          <w14:ligatures w14:val="none"/>
        </w:rPr>
        <w:t> or better), drastically cutting manual review costs.</w:t>
      </w:r>
    </w:p>
    <w:p w14:paraId="46DE0BE4" w14:textId="77777777" w:rsidR="000A4FE1" w:rsidRPr="000A4FE1" w:rsidRDefault="000A4FE1" w:rsidP="000A4FE1">
      <w:pPr>
        <w:numPr>
          <w:ilvl w:val="0"/>
          <w:numId w:val="10"/>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Processing Speed:</w:t>
      </w:r>
      <w:r w:rsidRPr="000A4FE1">
        <w:rPr>
          <w:rFonts w:ascii="Arial" w:eastAsia="Times New Roman" w:hAnsi="Arial" w:cs="Arial"/>
          <w:color w:val="E3E3E3"/>
          <w:kern w:val="0"/>
          <w14:ligatures w14:val="none"/>
        </w:rPr>
        <w:t> The cloud-based inference occurs in </w:t>
      </w:r>
      <w:r w:rsidRPr="000A4FE1">
        <w:rPr>
          <w:rFonts w:ascii="Arial" w:eastAsia="Times New Roman" w:hAnsi="Arial" w:cs="Arial"/>
          <w:b/>
          <w:bCs/>
          <w:color w:val="E3E3E3"/>
          <w:kern w:val="0"/>
          <w14:ligatures w14:val="none"/>
        </w:rPr>
        <w:t>milliseconds</w:t>
      </w:r>
      <w:r w:rsidRPr="000A4FE1">
        <w:rPr>
          <w:rFonts w:ascii="Arial" w:eastAsia="Times New Roman" w:hAnsi="Arial" w:cs="Arial"/>
          <w:color w:val="E3E3E3"/>
          <w:kern w:val="0"/>
          <w14:ligatures w14:val="none"/>
        </w:rPr>
        <w:t>, enabling "Day Zero" decisioning (stopping the fraud before the check is even posted).</w:t>
      </w:r>
    </w:p>
    <w:p w14:paraId="4F7AF4FB"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7FA2E703">
          <v:rect id="_x0000_i1036" style="width:0;height:1.5pt" o:hralign="center" o:hrstd="t" o:hr="t" fillcolor="#a0a0a0" stroked="f"/>
        </w:pict>
      </w:r>
    </w:p>
    <w:p w14:paraId="3B152224"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6. Model Robustness &amp; Interpretability</w:t>
      </w:r>
    </w:p>
    <w:p w14:paraId="34CB9A91" w14:textId="77777777" w:rsidR="000A4FE1" w:rsidRPr="000A4FE1" w:rsidRDefault="000A4FE1" w:rsidP="000A4FE1">
      <w:pPr>
        <w:numPr>
          <w:ilvl w:val="0"/>
          <w:numId w:val="11"/>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Visual Overlays (Explainability):</w:t>
      </w:r>
      <w:r w:rsidRPr="000A4FE1">
        <w:rPr>
          <w:rFonts w:ascii="Arial" w:eastAsia="Times New Roman" w:hAnsi="Arial" w:cs="Arial"/>
          <w:color w:val="E3E3E3"/>
          <w:kern w:val="0"/>
          <w14:ligatures w14:val="none"/>
        </w:rPr>
        <w:t> The system provides a "MiControl" dashboard for human analysts. Instead of just a risk score, it generates </w:t>
      </w:r>
      <w:r w:rsidRPr="000A4FE1">
        <w:rPr>
          <w:rFonts w:ascii="Arial" w:eastAsia="Times New Roman" w:hAnsi="Arial" w:cs="Arial"/>
          <w:b/>
          <w:bCs/>
          <w:color w:val="E3E3E3"/>
          <w:kern w:val="0"/>
          <w14:ligatures w14:val="none"/>
        </w:rPr>
        <w:t>Visual Bounding Boxes</w:t>
      </w:r>
      <w:r w:rsidRPr="000A4FE1">
        <w:rPr>
          <w:rFonts w:ascii="Arial" w:eastAsia="Times New Roman" w:hAnsi="Arial" w:cs="Arial"/>
          <w:color w:val="E3E3E3"/>
          <w:kern w:val="0"/>
          <w14:ligatures w14:val="none"/>
        </w:rPr>
        <w:t> highlighting </w:t>
      </w:r>
      <w:r w:rsidRPr="000A4FE1">
        <w:rPr>
          <w:rFonts w:ascii="Arial" w:eastAsia="Times New Roman" w:hAnsi="Arial" w:cs="Arial"/>
          <w:i/>
          <w:iCs/>
          <w:color w:val="E3E3E3"/>
          <w:kern w:val="0"/>
          <w14:ligatures w14:val="none"/>
        </w:rPr>
        <w:t>why</w:t>
      </w:r>
      <w:r w:rsidRPr="000A4FE1">
        <w:rPr>
          <w:rFonts w:ascii="Arial" w:eastAsia="Times New Roman" w:hAnsi="Arial" w:cs="Arial"/>
          <w:color w:val="E3E3E3"/>
          <w:kern w:val="0"/>
          <w14:ligatures w14:val="none"/>
        </w:rPr>
        <w:t> the check was flagged (e.g., "Mismatched Font on Amount Line," "Signature Deviation," or "Digital Alteration Detected").</w:t>
      </w:r>
    </w:p>
    <w:p w14:paraId="01F57E34" w14:textId="77777777" w:rsidR="000A4FE1" w:rsidRPr="000A4FE1" w:rsidRDefault="000A4FE1" w:rsidP="000A4FE1">
      <w:pPr>
        <w:numPr>
          <w:ilvl w:val="0"/>
          <w:numId w:val="11"/>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Robustness to Quality:</w:t>
      </w:r>
      <w:r w:rsidRPr="000A4FE1">
        <w:rPr>
          <w:rFonts w:ascii="Arial" w:eastAsia="Times New Roman" w:hAnsi="Arial" w:cs="Arial"/>
          <w:color w:val="E3E3E3"/>
          <w:kern w:val="0"/>
          <w14:ligatures w14:val="none"/>
        </w:rPr>
        <w:t> Integrated with </w:t>
      </w:r>
      <w:r w:rsidRPr="000A4FE1">
        <w:rPr>
          <w:rFonts w:ascii="Arial" w:eastAsia="Times New Roman" w:hAnsi="Arial" w:cs="Arial"/>
          <w:b/>
          <w:bCs/>
          <w:color w:val="E3E3E3"/>
          <w:kern w:val="0"/>
          <w14:ligatures w14:val="none"/>
        </w:rPr>
        <w:t>MiSnap</w:t>
      </w:r>
      <w:r w:rsidRPr="000A4FE1">
        <w:rPr>
          <w:rFonts w:ascii="Arial" w:eastAsia="Times New Roman" w:hAnsi="Arial" w:cs="Arial"/>
          <w:color w:val="E3E3E3"/>
          <w:kern w:val="0"/>
          <w14:ligatures w14:val="none"/>
        </w:rPr>
        <w:t>, the system enforces image quality at the point of capture. If a user takes a blurry or low-light photo, the SDK rejects it </w:t>
      </w:r>
      <w:r w:rsidRPr="000A4FE1">
        <w:rPr>
          <w:rFonts w:ascii="Arial" w:eastAsia="Times New Roman" w:hAnsi="Arial" w:cs="Arial"/>
          <w:i/>
          <w:iCs/>
          <w:color w:val="E3E3E3"/>
          <w:kern w:val="0"/>
          <w14:ligatures w14:val="none"/>
        </w:rPr>
        <w:t>before</w:t>
      </w:r>
      <w:r w:rsidRPr="000A4FE1">
        <w:rPr>
          <w:rFonts w:ascii="Arial" w:eastAsia="Times New Roman" w:hAnsi="Arial" w:cs="Arial"/>
          <w:color w:val="E3E3E3"/>
          <w:kern w:val="0"/>
          <w14:ligatures w14:val="none"/>
        </w:rPr>
        <w:t> it reaches the verification model, ensuring the model only runs on high-quality data (Garbage-In-Garbage-Out prevention).</w:t>
      </w:r>
    </w:p>
    <w:p w14:paraId="41F735FB" w14:textId="77777777" w:rsidR="000A4FE1" w:rsidRPr="000A4FE1" w:rsidRDefault="000A4FE1" w:rsidP="000A4FE1">
      <w:pPr>
        <w:numPr>
          <w:ilvl w:val="0"/>
          <w:numId w:val="11"/>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Template Matching:</w:t>
      </w:r>
      <w:r w:rsidRPr="000A4FE1">
        <w:rPr>
          <w:rFonts w:ascii="Arial" w:eastAsia="Times New Roman" w:hAnsi="Arial" w:cs="Arial"/>
          <w:color w:val="E3E3E3"/>
          <w:kern w:val="0"/>
          <w14:ligatures w14:val="none"/>
        </w:rPr>
        <w:t> The system is robust against "novelty" attacks (custom checks) by referencing a library of legitimate templates (Government checks, Cashier's checks). If a check claims to be a "Chase Cashier's Check" but deviates from the known visual layout (wrong font, wrong watermark location), it is flagged regardless of the signature.</w:t>
      </w:r>
    </w:p>
    <w:p w14:paraId="43DEB4A7"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278565A3">
          <v:rect id="_x0000_i1037" style="width:0;height:1.5pt" o:hralign="center" o:hrstd="t" o:hr="t" fillcolor="#a0a0a0" stroked="f"/>
        </w:pict>
      </w:r>
    </w:p>
    <w:p w14:paraId="51C54CAC"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7. Strengths &amp; Weaknesses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4845"/>
        <w:gridCol w:w="5535"/>
      </w:tblGrid>
      <w:tr w:rsidR="000A4FE1" w:rsidRPr="000A4FE1" w14:paraId="0331483F" w14:textId="77777777">
        <w:trPr>
          <w:tblHeader/>
          <w:tblCellSpacing w:w="15" w:type="dxa"/>
        </w:trPr>
        <w:tc>
          <w:tcPr>
            <w:tcW w:w="0" w:type="auto"/>
            <w:shd w:val="clear" w:color="auto" w:fill="1B1B1B"/>
            <w:tcMar>
              <w:top w:w="120" w:type="dxa"/>
              <w:left w:w="180" w:type="dxa"/>
              <w:bottom w:w="120" w:type="dxa"/>
              <w:right w:w="180" w:type="dxa"/>
            </w:tcMar>
            <w:hideMark/>
          </w:tcPr>
          <w:p w14:paraId="191B52CE"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lastRenderedPageBreak/>
              <w:t>Strengths</w:t>
            </w:r>
          </w:p>
        </w:tc>
        <w:tc>
          <w:tcPr>
            <w:tcW w:w="0" w:type="auto"/>
            <w:shd w:val="clear" w:color="auto" w:fill="1B1B1B"/>
            <w:tcMar>
              <w:top w:w="120" w:type="dxa"/>
              <w:left w:w="180" w:type="dxa"/>
              <w:bottom w:w="120" w:type="dxa"/>
              <w:right w:w="180" w:type="dxa"/>
            </w:tcMar>
            <w:hideMark/>
          </w:tcPr>
          <w:p w14:paraId="48446707"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Weaknesses</w:t>
            </w:r>
          </w:p>
        </w:tc>
      </w:tr>
      <w:tr w:rsidR="000A4FE1" w:rsidRPr="000A4FE1" w14:paraId="072040C9" w14:textId="77777777">
        <w:trPr>
          <w:tblCellSpacing w:w="15" w:type="dxa"/>
        </w:trPr>
        <w:tc>
          <w:tcPr>
            <w:tcW w:w="0" w:type="auto"/>
            <w:shd w:val="clear" w:color="auto" w:fill="1B1B1B"/>
            <w:tcMar>
              <w:top w:w="120" w:type="dxa"/>
              <w:left w:w="180" w:type="dxa"/>
              <w:bottom w:w="120" w:type="dxa"/>
              <w:right w:w="180" w:type="dxa"/>
            </w:tcMar>
            <w:hideMark/>
          </w:tcPr>
          <w:p w14:paraId="14AD3E0E"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Network Effect:</w:t>
            </w:r>
            <w:r w:rsidRPr="000A4FE1">
              <w:rPr>
                <w:rFonts w:ascii="Arial" w:eastAsia="Times New Roman" w:hAnsi="Arial" w:cs="Arial"/>
                <w:kern w:val="0"/>
                <w:sz w:val="21"/>
                <w:szCs w:val="21"/>
                <w14:ligatures w14:val="none"/>
              </w:rPr>
              <w:t> The consortium model means the system gets smarter with every participating bank. You benefit from fraud detected by others.</w:t>
            </w:r>
          </w:p>
        </w:tc>
        <w:tc>
          <w:tcPr>
            <w:tcW w:w="0" w:type="auto"/>
            <w:shd w:val="clear" w:color="auto" w:fill="1B1B1B"/>
            <w:tcMar>
              <w:top w:w="120" w:type="dxa"/>
              <w:left w:w="180" w:type="dxa"/>
              <w:bottom w:w="120" w:type="dxa"/>
              <w:right w:w="180" w:type="dxa"/>
            </w:tcMar>
            <w:hideMark/>
          </w:tcPr>
          <w:p w14:paraId="55325629"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Cloud Dependency:</w:t>
            </w:r>
            <w:r w:rsidRPr="000A4FE1">
              <w:rPr>
                <w:rFonts w:ascii="Arial" w:eastAsia="Times New Roman" w:hAnsi="Arial" w:cs="Arial"/>
                <w:kern w:val="0"/>
                <w:sz w:val="21"/>
                <w:szCs w:val="21"/>
                <w14:ligatures w14:val="none"/>
              </w:rPr>
              <w:t> Unlike on-premise solutions, CFD relies on cloud connectivity. Banks with strict "air-gapped" data requirements may face integration hurdles.</w:t>
            </w:r>
          </w:p>
        </w:tc>
      </w:tr>
      <w:tr w:rsidR="000A4FE1" w:rsidRPr="000A4FE1" w14:paraId="3A4E364C" w14:textId="77777777">
        <w:trPr>
          <w:tblCellSpacing w:w="15" w:type="dxa"/>
        </w:trPr>
        <w:tc>
          <w:tcPr>
            <w:tcW w:w="0" w:type="auto"/>
            <w:shd w:val="clear" w:color="auto" w:fill="1B1B1B"/>
            <w:tcMar>
              <w:top w:w="120" w:type="dxa"/>
              <w:left w:w="180" w:type="dxa"/>
              <w:bottom w:w="120" w:type="dxa"/>
              <w:right w:w="180" w:type="dxa"/>
            </w:tcMar>
            <w:hideMark/>
          </w:tcPr>
          <w:p w14:paraId="7B6202FB"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Holistic Forensics:</w:t>
            </w:r>
            <w:r w:rsidRPr="000A4FE1">
              <w:rPr>
                <w:rFonts w:ascii="Arial" w:eastAsia="Times New Roman" w:hAnsi="Arial" w:cs="Arial"/>
                <w:kern w:val="0"/>
                <w:sz w:val="21"/>
                <w:szCs w:val="21"/>
                <w14:ligatures w14:val="none"/>
              </w:rPr>
              <w:t> It doesn't just look at the signature; it checks for </w:t>
            </w:r>
            <w:r w:rsidRPr="000A4FE1">
              <w:rPr>
                <w:rFonts w:ascii="Arial" w:eastAsia="Times New Roman" w:hAnsi="Arial" w:cs="Arial"/>
                <w:i/>
                <w:iCs/>
                <w:kern w:val="0"/>
                <w:sz w:val="21"/>
                <w:szCs w:val="21"/>
                <w14:ligatures w14:val="none"/>
              </w:rPr>
              <w:t>alterations</w:t>
            </w:r>
            <w:r w:rsidRPr="000A4FE1">
              <w:rPr>
                <w:rFonts w:ascii="Arial" w:eastAsia="Times New Roman" w:hAnsi="Arial" w:cs="Arial"/>
                <w:kern w:val="0"/>
                <w:sz w:val="21"/>
                <w:szCs w:val="21"/>
                <w14:ligatures w14:val="none"/>
              </w:rPr>
              <w:t> (check washing), which is currently a bigger threat than pure signature forgery.</w:t>
            </w:r>
          </w:p>
        </w:tc>
        <w:tc>
          <w:tcPr>
            <w:tcW w:w="0" w:type="auto"/>
            <w:shd w:val="clear" w:color="auto" w:fill="1B1B1B"/>
            <w:tcMar>
              <w:top w:w="120" w:type="dxa"/>
              <w:left w:w="180" w:type="dxa"/>
              <w:bottom w:w="120" w:type="dxa"/>
              <w:right w:w="180" w:type="dxa"/>
            </w:tcMar>
            <w:hideMark/>
          </w:tcPr>
          <w:p w14:paraId="7A195E93"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Black Box Complexity:</w:t>
            </w:r>
            <w:r w:rsidRPr="000A4FE1">
              <w:rPr>
                <w:rFonts w:ascii="Arial" w:eastAsia="Times New Roman" w:hAnsi="Arial" w:cs="Arial"/>
                <w:kern w:val="0"/>
                <w:sz w:val="21"/>
                <w:szCs w:val="21"/>
                <w14:ligatures w14:val="none"/>
              </w:rPr>
              <w:t> While visual overlays help, the deep learning "score" can sometimes be opaque compared to strict rule-based reason codes (e.g., "why specifically did this signature fail?").</w:t>
            </w:r>
          </w:p>
        </w:tc>
      </w:tr>
      <w:tr w:rsidR="000A4FE1" w:rsidRPr="000A4FE1" w14:paraId="54F0F90A" w14:textId="77777777">
        <w:trPr>
          <w:tblCellSpacing w:w="15" w:type="dxa"/>
        </w:trPr>
        <w:tc>
          <w:tcPr>
            <w:tcW w:w="0" w:type="auto"/>
            <w:shd w:val="clear" w:color="auto" w:fill="1B1B1B"/>
            <w:tcMar>
              <w:top w:w="120" w:type="dxa"/>
              <w:left w:w="180" w:type="dxa"/>
              <w:bottom w:w="120" w:type="dxa"/>
              <w:right w:w="180" w:type="dxa"/>
            </w:tcMar>
            <w:hideMark/>
          </w:tcPr>
          <w:p w14:paraId="6585D60D"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Capture Quality Control:</w:t>
            </w:r>
            <w:r w:rsidRPr="000A4FE1">
              <w:rPr>
                <w:rFonts w:ascii="Arial" w:eastAsia="Times New Roman" w:hAnsi="Arial" w:cs="Arial"/>
                <w:kern w:val="0"/>
                <w:sz w:val="21"/>
                <w:szCs w:val="21"/>
                <w14:ligatures w14:val="none"/>
              </w:rPr>
              <w:t> Integration with MiSnap ensures the input data is pristine, significantly improving model accuracy.</w:t>
            </w:r>
          </w:p>
        </w:tc>
        <w:tc>
          <w:tcPr>
            <w:tcW w:w="0" w:type="auto"/>
            <w:shd w:val="clear" w:color="auto" w:fill="1B1B1B"/>
            <w:tcMar>
              <w:top w:w="120" w:type="dxa"/>
              <w:left w:w="180" w:type="dxa"/>
              <w:bottom w:w="120" w:type="dxa"/>
              <w:right w:w="180" w:type="dxa"/>
            </w:tcMar>
            <w:hideMark/>
          </w:tcPr>
          <w:p w14:paraId="5A71A5C2"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Cost:</w:t>
            </w:r>
            <w:r w:rsidRPr="000A4FE1">
              <w:rPr>
                <w:rFonts w:ascii="Arial" w:eastAsia="Times New Roman" w:hAnsi="Arial" w:cs="Arial"/>
                <w:kern w:val="0"/>
                <w:sz w:val="21"/>
                <w:szCs w:val="21"/>
                <w14:ligatures w14:val="none"/>
              </w:rPr>
              <w:t> API-based/Cloud transaction pricing models can be more expensive at high volumes compared to legacy perpetual-license software.</w:t>
            </w:r>
          </w:p>
        </w:tc>
      </w:tr>
    </w:tbl>
    <w:p w14:paraId="3B8ECE3F"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4398E852">
          <v:rect id="_x0000_i1038" style="width:0;height:1.5pt" o:hralign="center" o:hrstd="t" o:hr="t" fillcolor="#a0a0a0" stroked="f"/>
        </w:pict>
      </w:r>
    </w:p>
    <w:p w14:paraId="708B2A04"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8. Conclusion</w:t>
      </w:r>
    </w:p>
    <w:p w14:paraId="25D7C135"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Mitek's </w:t>
      </w:r>
      <w:r w:rsidRPr="000A4FE1">
        <w:rPr>
          <w:rFonts w:ascii="Arial" w:eastAsia="Times New Roman" w:hAnsi="Arial" w:cs="Arial"/>
          <w:b/>
          <w:bCs/>
          <w:color w:val="E3E3E3"/>
          <w:kern w:val="0"/>
          <w14:ligatures w14:val="none"/>
        </w:rPr>
        <w:t>Check Fraud Defender</w:t>
      </w:r>
      <w:r w:rsidRPr="000A4FE1">
        <w:rPr>
          <w:rFonts w:ascii="Arial" w:eastAsia="Times New Roman" w:hAnsi="Arial" w:cs="Arial"/>
          <w:color w:val="E3E3E3"/>
          <w:kern w:val="0"/>
          <w14:ligatures w14:val="none"/>
        </w:rPr>
        <w:t> is arguably the state-of-the-art in "visual check forensics." While traditional players like SQN focus heavily on the </w:t>
      </w:r>
      <w:r w:rsidRPr="000A4FE1">
        <w:rPr>
          <w:rFonts w:ascii="Arial" w:eastAsia="Times New Roman" w:hAnsi="Arial" w:cs="Arial"/>
          <w:i/>
          <w:iCs/>
          <w:color w:val="E3E3E3"/>
          <w:kern w:val="0"/>
          <w14:ligatures w14:val="none"/>
        </w:rPr>
        <w:t>biometrics</w:t>
      </w:r>
      <w:r w:rsidRPr="000A4FE1">
        <w:rPr>
          <w:rFonts w:ascii="Arial" w:eastAsia="Times New Roman" w:hAnsi="Arial" w:cs="Arial"/>
          <w:color w:val="E3E3E3"/>
          <w:kern w:val="0"/>
          <w14:ligatures w14:val="none"/>
        </w:rPr>
        <w:t> of the signature curve, Mitek approaches the problem as a </w:t>
      </w:r>
      <w:r w:rsidRPr="000A4FE1">
        <w:rPr>
          <w:rFonts w:ascii="Arial" w:eastAsia="Times New Roman" w:hAnsi="Arial" w:cs="Arial"/>
          <w:b/>
          <w:bCs/>
          <w:color w:val="E3E3E3"/>
          <w:kern w:val="0"/>
          <w14:ligatures w14:val="none"/>
        </w:rPr>
        <w:t>document integrity</w:t>
      </w:r>
      <w:r w:rsidRPr="000A4FE1">
        <w:rPr>
          <w:rFonts w:ascii="Arial" w:eastAsia="Times New Roman" w:hAnsi="Arial" w:cs="Arial"/>
          <w:color w:val="E3E3E3"/>
          <w:kern w:val="0"/>
          <w14:ligatures w14:val="none"/>
        </w:rPr>
        <w:t> challenge. Its use of Deep Learning on a dataset of billions of checks allows it to detect subtle artifacts of manipulation that human eyes and standard geometric algorithms miss. It is best suited for institutions prioritizing </w:t>
      </w:r>
      <w:r w:rsidRPr="000A4FE1">
        <w:rPr>
          <w:rFonts w:ascii="Arial" w:eastAsia="Times New Roman" w:hAnsi="Arial" w:cs="Arial"/>
          <w:b/>
          <w:bCs/>
          <w:color w:val="E3E3E3"/>
          <w:kern w:val="0"/>
          <w14:ligatures w14:val="none"/>
        </w:rPr>
        <w:t>operational efficiency</w:t>
      </w:r>
      <w:r w:rsidRPr="000A4FE1">
        <w:rPr>
          <w:rFonts w:ascii="Arial" w:eastAsia="Times New Roman" w:hAnsi="Arial" w:cs="Arial"/>
          <w:color w:val="E3E3E3"/>
          <w:kern w:val="0"/>
          <w14:ligatures w14:val="none"/>
        </w:rPr>
        <w:t> (low false positives) and protection against modern threats like </w:t>
      </w:r>
      <w:r w:rsidRPr="000A4FE1">
        <w:rPr>
          <w:rFonts w:ascii="Arial" w:eastAsia="Times New Roman" w:hAnsi="Arial" w:cs="Arial"/>
          <w:b/>
          <w:bCs/>
          <w:color w:val="E3E3E3"/>
          <w:kern w:val="0"/>
          <w14:ligatures w14:val="none"/>
        </w:rPr>
        <w:t>check washing</w:t>
      </w:r>
      <w:r w:rsidRPr="000A4FE1">
        <w:rPr>
          <w:rFonts w:ascii="Arial" w:eastAsia="Times New Roman" w:hAnsi="Arial" w:cs="Arial"/>
          <w:color w:val="E3E3E3"/>
          <w:kern w:val="0"/>
          <w14:ligatures w14:val="none"/>
        </w:rPr>
        <w:t> and </w:t>
      </w:r>
      <w:r w:rsidRPr="000A4FE1">
        <w:rPr>
          <w:rFonts w:ascii="Arial" w:eastAsia="Times New Roman" w:hAnsi="Arial" w:cs="Arial"/>
          <w:b/>
          <w:bCs/>
          <w:color w:val="E3E3E3"/>
          <w:kern w:val="0"/>
          <w14:ligatures w14:val="none"/>
        </w:rPr>
        <w:t>synthetic forgeries</w:t>
      </w:r>
      <w:r w:rsidRPr="000A4FE1">
        <w:rPr>
          <w:rFonts w:ascii="Arial" w:eastAsia="Times New Roman" w:hAnsi="Arial" w:cs="Arial"/>
          <w:color w:val="E3E3E3"/>
          <w:kern w:val="0"/>
          <w14:ligatures w14:val="none"/>
        </w:rPr>
        <w:t>.</w:t>
      </w:r>
    </w:p>
    <w:p w14:paraId="611BDB81"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References</w:t>
      </w:r>
    </w:p>
    <w:p w14:paraId="04C0C81F" w14:textId="77777777" w:rsidR="000A4FE1" w:rsidRPr="000A4FE1" w:rsidRDefault="000A4FE1" w:rsidP="000A4FE1">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Mitek Systems.</w:t>
      </w:r>
      <w:r w:rsidRPr="000A4FE1">
        <w:rPr>
          <w:rFonts w:ascii="Arial" w:eastAsia="Times New Roman" w:hAnsi="Arial" w:cs="Arial"/>
          <w:color w:val="E3E3E3"/>
          <w:kern w:val="0"/>
          <w14:ligatures w14:val="none"/>
        </w:rPr>
        <w:t> "Check Fraud Defender: Real-Time, Day-Zero Fraud Detection." </w:t>
      </w:r>
      <w:r w:rsidRPr="000A4FE1">
        <w:rPr>
          <w:rFonts w:ascii="Arial" w:eastAsia="Times New Roman" w:hAnsi="Arial" w:cs="Arial"/>
          <w:i/>
          <w:iCs/>
          <w:color w:val="E3E3E3"/>
          <w:kern w:val="0"/>
          <w14:ligatures w14:val="none"/>
        </w:rPr>
        <w:t>Mitek Product Documentation</w:t>
      </w:r>
      <w:r w:rsidRPr="000A4FE1">
        <w:rPr>
          <w:rFonts w:ascii="Arial" w:eastAsia="Times New Roman" w:hAnsi="Arial" w:cs="Arial"/>
          <w:color w:val="E3E3E3"/>
          <w:kern w:val="0"/>
          <w14:ligatures w14:val="none"/>
        </w:rPr>
        <w:t>.</w:t>
      </w:r>
    </w:p>
    <w:p w14:paraId="72CA0215" w14:textId="77777777" w:rsidR="000A4FE1" w:rsidRPr="000A4FE1" w:rsidRDefault="000A4FE1" w:rsidP="000A4FE1">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Mitek Systems.</w:t>
      </w:r>
      <w:r w:rsidRPr="000A4FE1">
        <w:rPr>
          <w:rFonts w:ascii="Arial" w:eastAsia="Times New Roman" w:hAnsi="Arial" w:cs="Arial"/>
          <w:color w:val="E3E3E3"/>
          <w:kern w:val="0"/>
          <w14:ligatures w14:val="none"/>
        </w:rPr>
        <w:t> "Case Study: Top 25 US Bank Avoided $16M Fraud Loss." </w:t>
      </w:r>
      <w:r w:rsidRPr="000A4FE1">
        <w:rPr>
          <w:rFonts w:ascii="Arial" w:eastAsia="Times New Roman" w:hAnsi="Arial" w:cs="Arial"/>
          <w:i/>
          <w:iCs/>
          <w:color w:val="E3E3E3"/>
          <w:kern w:val="0"/>
          <w14:ligatures w14:val="none"/>
        </w:rPr>
        <w:t>Mitek Resource Library</w:t>
      </w:r>
      <w:r w:rsidRPr="000A4FE1">
        <w:rPr>
          <w:rFonts w:ascii="Arial" w:eastAsia="Times New Roman" w:hAnsi="Arial" w:cs="Arial"/>
          <w:color w:val="E3E3E3"/>
          <w:kern w:val="0"/>
          <w14:ligatures w14:val="none"/>
        </w:rPr>
        <w:t>.</w:t>
      </w:r>
    </w:p>
    <w:p w14:paraId="4ABEE201" w14:textId="77777777" w:rsidR="000A4FE1" w:rsidRPr="000A4FE1" w:rsidRDefault="000A4FE1" w:rsidP="000A4FE1">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Hawk AI.</w:t>
      </w:r>
      <w:r w:rsidRPr="000A4FE1">
        <w:rPr>
          <w:rFonts w:ascii="Arial" w:eastAsia="Times New Roman" w:hAnsi="Arial" w:cs="Arial"/>
          <w:color w:val="E3E3E3"/>
          <w:kern w:val="0"/>
          <w14:ligatures w14:val="none"/>
        </w:rPr>
        <w:t> "Modern Check Fraud Detection: AI-Powered Image Forensics." (Partnership Technical Overview).</w:t>
      </w:r>
    </w:p>
    <w:p w14:paraId="17F11C4E" w14:textId="77777777" w:rsidR="000A4FE1" w:rsidRPr="000A4FE1" w:rsidRDefault="000A4FE1" w:rsidP="000A4FE1">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Mitek Systems.</w:t>
      </w:r>
      <w:r w:rsidRPr="000A4FE1">
        <w:rPr>
          <w:rFonts w:ascii="Arial" w:eastAsia="Times New Roman" w:hAnsi="Arial" w:cs="Arial"/>
          <w:color w:val="E3E3E3"/>
          <w:kern w:val="0"/>
          <w14:ligatures w14:val="none"/>
        </w:rPr>
        <w:t> "Document Verification with AI: Enhancing Security and Trust." </w:t>
      </w:r>
      <w:r w:rsidRPr="000A4FE1">
        <w:rPr>
          <w:rFonts w:ascii="Arial" w:eastAsia="Times New Roman" w:hAnsi="Arial" w:cs="Arial"/>
          <w:i/>
          <w:iCs/>
          <w:color w:val="E3E3E3"/>
          <w:kern w:val="0"/>
          <w14:ligatures w14:val="none"/>
        </w:rPr>
        <w:t>Mitek Engineering Blog</w:t>
      </w:r>
      <w:r w:rsidRPr="000A4FE1">
        <w:rPr>
          <w:rFonts w:ascii="Arial" w:eastAsia="Times New Roman" w:hAnsi="Arial" w:cs="Arial"/>
          <w:color w:val="E3E3E3"/>
          <w:kern w:val="0"/>
          <w14:ligatures w14:val="none"/>
        </w:rPr>
        <w:t>.</w:t>
      </w:r>
    </w:p>
    <w:p w14:paraId="17D78AF2" w14:textId="77777777" w:rsidR="000A4FE1" w:rsidRPr="000A4FE1" w:rsidRDefault="000A4FE1" w:rsidP="000A4FE1">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Valid Advantage.</w:t>
      </w:r>
      <w:r w:rsidRPr="000A4FE1">
        <w:rPr>
          <w:rFonts w:ascii="Arial" w:eastAsia="Times New Roman" w:hAnsi="Arial" w:cs="Arial"/>
          <w:color w:val="E3E3E3"/>
          <w:kern w:val="0"/>
          <w14:ligatures w14:val="none"/>
        </w:rPr>
        <w:t> "Mitek Systems Alternatives and Competitor Technical Analysis." </w:t>
      </w:r>
      <w:r w:rsidRPr="000A4FE1">
        <w:rPr>
          <w:rFonts w:ascii="Arial" w:eastAsia="Times New Roman" w:hAnsi="Arial" w:cs="Arial"/>
          <w:i/>
          <w:iCs/>
          <w:color w:val="E3E3E3"/>
          <w:kern w:val="0"/>
          <w14:ligatures w14:val="none"/>
        </w:rPr>
        <w:t>FinTech Market Review</w:t>
      </w:r>
      <w:r w:rsidRPr="000A4FE1">
        <w:rPr>
          <w:rFonts w:ascii="Arial" w:eastAsia="Times New Roman" w:hAnsi="Arial" w:cs="Arial"/>
          <w:color w:val="E3E3E3"/>
          <w:kern w:val="0"/>
          <w14:ligatures w14:val="none"/>
        </w:rPr>
        <w:t>.</w:t>
      </w:r>
    </w:p>
    <w:p w14:paraId="42FA18A4" w14:textId="77777777" w:rsidR="000A4FE1" w:rsidRPr="000A4FE1" w:rsidRDefault="000A4FE1" w:rsidP="000A4FE1">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Flagright.</w:t>
      </w:r>
      <w:r w:rsidRPr="000A4FE1">
        <w:rPr>
          <w:rFonts w:ascii="Arial" w:eastAsia="Times New Roman" w:hAnsi="Arial" w:cs="Arial"/>
          <w:color w:val="E3E3E3"/>
          <w:kern w:val="0"/>
          <w14:ligatures w14:val="none"/>
        </w:rPr>
        <w:t> "Understanding False Positives in Transaction Monitoring." (Industry Benchmark Data).</w:t>
      </w:r>
    </w:p>
    <w:p w14:paraId="0F90244C"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r w:rsidRPr="000A4FE1">
        <w:rPr>
          <w:rFonts w:ascii="Arial" w:eastAsia="Times New Roman" w:hAnsi="Arial" w:cs="Arial"/>
          <w:color w:val="E3E3E3"/>
          <w:kern w:val="0"/>
          <w:bdr w:val="none" w:sz="0" w:space="0" w:color="auto" w:frame="1"/>
          <w14:ligatures w14:val="none"/>
        </w:rPr>
        <w:lastRenderedPageBreak/>
        <w:t>You said</w:t>
      </w:r>
    </w:p>
    <w:p w14:paraId="27CD2D7C"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Perform a deep detailed advanced technical review of fiserve signature verification with qualitative and quantitative data. discuss the model architecture, model ML algorithm, data sources used for model training, loss function used, how model is trained, verification modality, features and highlights of the model, model performance, KPI scores, model robustness, model interpretability built in or used, model weakness, documented testing out comes, strengths and weaknesses.</w:t>
      </w:r>
    </w:p>
    <w:p w14:paraId="0556B888"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p>
    <w:p w14:paraId="6AF1DBA5"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p>
    <w:p w14:paraId="5B844984"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 include citations and references used.</w:t>
      </w:r>
    </w:p>
    <w:p w14:paraId="7D054177" w14:textId="77777777" w:rsidR="000A4FE1" w:rsidRPr="000A4FE1" w:rsidRDefault="000A4FE1" w:rsidP="000A4FE1">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0A4FE1">
        <w:rPr>
          <w:rFonts w:ascii="Times New Roman" w:eastAsia="Times New Roman" w:hAnsi="Times New Roman" w:cs="Times New Roman"/>
          <w:b/>
          <w:bCs/>
          <w:color w:val="E3E3E3"/>
          <w:kern w:val="0"/>
          <w:sz w:val="15"/>
          <w:szCs w:val="15"/>
          <w14:ligatures w14:val="none"/>
        </w:rPr>
        <w:t>Gemini said</w:t>
      </w:r>
    </w:p>
    <w:p w14:paraId="4DAD5D61"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This technical review focuses on </w:t>
      </w:r>
      <w:r w:rsidRPr="000A4FE1">
        <w:rPr>
          <w:rFonts w:ascii="Arial" w:eastAsia="Times New Roman" w:hAnsi="Arial" w:cs="Arial"/>
          <w:b/>
          <w:bCs/>
          <w:color w:val="E3E3E3"/>
          <w:kern w:val="0"/>
          <w14:ligatures w14:val="none"/>
        </w:rPr>
        <w:t>Fiserv's Signature Verification</w:t>
      </w:r>
      <w:r w:rsidRPr="000A4FE1">
        <w:rPr>
          <w:rFonts w:ascii="Arial" w:eastAsia="Times New Roman" w:hAnsi="Arial" w:cs="Arial"/>
          <w:color w:val="E3E3E3"/>
          <w:kern w:val="0"/>
          <w14:ligatures w14:val="none"/>
        </w:rPr>
        <w:t> capabilities, primarily delivered through its </w:t>
      </w:r>
      <w:r w:rsidRPr="000A4FE1">
        <w:rPr>
          <w:rFonts w:ascii="Arial" w:eastAsia="Times New Roman" w:hAnsi="Arial" w:cs="Arial"/>
          <w:b/>
          <w:bCs/>
          <w:color w:val="E3E3E3"/>
          <w:kern w:val="0"/>
          <w14:ligatures w14:val="none"/>
        </w:rPr>
        <w:t>OASIS (Optimized Assessment of Suspicious Items)</w:t>
      </w:r>
      <w:r w:rsidRPr="000A4FE1">
        <w:rPr>
          <w:rFonts w:ascii="Arial" w:eastAsia="Times New Roman" w:hAnsi="Arial" w:cs="Arial"/>
          <w:color w:val="E3E3E3"/>
          <w:kern w:val="0"/>
          <w14:ligatures w14:val="none"/>
        </w:rPr>
        <w:t> platform and integrated modules within the </w:t>
      </w:r>
      <w:r w:rsidRPr="000A4FE1">
        <w:rPr>
          <w:rFonts w:ascii="Arial" w:eastAsia="Times New Roman" w:hAnsi="Arial" w:cs="Arial"/>
          <w:b/>
          <w:bCs/>
          <w:color w:val="E3E3E3"/>
          <w:kern w:val="0"/>
          <w14:ligatures w14:val="none"/>
        </w:rPr>
        <w:t>Signature®</w:t>
      </w:r>
      <w:r w:rsidRPr="000A4FE1">
        <w:rPr>
          <w:rFonts w:ascii="Arial" w:eastAsia="Times New Roman" w:hAnsi="Arial" w:cs="Arial"/>
          <w:color w:val="E3E3E3"/>
          <w:kern w:val="0"/>
          <w14:ligatures w14:val="none"/>
        </w:rPr>
        <w:t> core banking ecosystem.</w:t>
      </w:r>
    </w:p>
    <w:p w14:paraId="0EE4227D"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Unlike niche vendors (like SQN or Mitek) that sell standalone verification APIs, Fiserv’s solution is a </w:t>
      </w:r>
      <w:r w:rsidRPr="000A4FE1">
        <w:rPr>
          <w:rFonts w:ascii="Arial" w:eastAsia="Times New Roman" w:hAnsi="Arial" w:cs="Arial"/>
          <w:b/>
          <w:bCs/>
          <w:color w:val="E3E3E3"/>
          <w:kern w:val="0"/>
          <w14:ligatures w14:val="none"/>
        </w:rPr>
        <w:t>platform-centric capability</w:t>
      </w:r>
      <w:r w:rsidRPr="000A4FE1">
        <w:rPr>
          <w:rFonts w:ascii="Arial" w:eastAsia="Times New Roman" w:hAnsi="Arial" w:cs="Arial"/>
          <w:color w:val="E3E3E3"/>
          <w:kern w:val="0"/>
          <w14:ligatures w14:val="none"/>
        </w:rPr>
        <w:t>. It is designed to function as an embedded "immune system" within a bank’s existing transaction processing workflow, leveraging the massive scale of Fiserv's account processing data.</w:t>
      </w:r>
    </w:p>
    <w:p w14:paraId="610BDD7D"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1. Executive Summary</w:t>
      </w:r>
    </w:p>
    <w:p w14:paraId="1F3CFA93"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Fiserv’s signature verification is not a single algorithm but a component of a broader </w:t>
      </w:r>
      <w:r w:rsidRPr="000A4FE1">
        <w:rPr>
          <w:rFonts w:ascii="Arial" w:eastAsia="Times New Roman" w:hAnsi="Arial" w:cs="Arial"/>
          <w:b/>
          <w:bCs/>
          <w:color w:val="E3E3E3"/>
          <w:kern w:val="0"/>
          <w14:ligatures w14:val="none"/>
        </w:rPr>
        <w:t>Financial Crime Risk Management (FCRM)</w:t>
      </w:r>
      <w:r w:rsidRPr="000A4FE1">
        <w:rPr>
          <w:rFonts w:ascii="Arial" w:eastAsia="Times New Roman" w:hAnsi="Arial" w:cs="Arial"/>
          <w:color w:val="E3E3E3"/>
          <w:kern w:val="0"/>
          <w14:ligatures w14:val="none"/>
        </w:rPr>
        <w:t> ecosystem. The primary engine for check and signature analysis is </w:t>
      </w:r>
      <w:r w:rsidRPr="000A4FE1">
        <w:rPr>
          <w:rFonts w:ascii="Arial" w:eastAsia="Times New Roman" w:hAnsi="Arial" w:cs="Arial"/>
          <w:b/>
          <w:bCs/>
          <w:color w:val="E3E3E3"/>
          <w:kern w:val="0"/>
          <w14:ligatures w14:val="none"/>
        </w:rPr>
        <w:t>OASIS</w:t>
      </w:r>
      <w:r w:rsidRPr="000A4FE1">
        <w:rPr>
          <w:rFonts w:ascii="Arial" w:eastAsia="Times New Roman" w:hAnsi="Arial" w:cs="Arial"/>
          <w:color w:val="E3E3E3"/>
          <w:kern w:val="0"/>
          <w14:ligatures w14:val="none"/>
        </w:rPr>
        <w:t>, which Fiserv utilizes (often in partnership with ARGO Data) to provide image-based forensics. The system operates on a </w:t>
      </w:r>
      <w:r w:rsidRPr="000A4FE1">
        <w:rPr>
          <w:rFonts w:ascii="Arial" w:eastAsia="Times New Roman" w:hAnsi="Arial" w:cs="Arial"/>
          <w:b/>
          <w:bCs/>
          <w:color w:val="E3E3E3"/>
          <w:kern w:val="0"/>
          <w14:ligatures w14:val="none"/>
        </w:rPr>
        <w:t>probabilistic model</w:t>
      </w:r>
      <w:r w:rsidRPr="000A4FE1">
        <w:rPr>
          <w:rFonts w:ascii="Arial" w:eastAsia="Times New Roman" w:hAnsi="Arial" w:cs="Arial"/>
          <w:color w:val="E3E3E3"/>
          <w:kern w:val="0"/>
          <w14:ligatures w14:val="none"/>
        </w:rPr>
        <w:t>, moving away from simple binary "match/no-match" rules to a risk-based scoring system. It is designed to automate the "triage" process, allowing banks to auto-clear 95%+ of checks while routing only high-probability defects to human analysts.</w:t>
      </w:r>
    </w:p>
    <w:p w14:paraId="01659E0A"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5C155DEA">
          <v:rect id="_x0000_i1039" style="width:0;height:1.5pt" o:hralign="center" o:hrstd="t" o:hr="t" fillcolor="#a0a0a0" stroked="f"/>
        </w:pict>
      </w:r>
    </w:p>
    <w:p w14:paraId="326CA7CC"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2. Model Architecture &amp; Machine Learning Algorithms</w:t>
      </w:r>
    </w:p>
    <w:p w14:paraId="0D6DFF80"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The architecture leverages a </w:t>
      </w:r>
      <w:r w:rsidRPr="000A4FE1">
        <w:rPr>
          <w:rFonts w:ascii="Arial" w:eastAsia="Times New Roman" w:hAnsi="Arial" w:cs="Arial"/>
          <w:b/>
          <w:bCs/>
          <w:color w:val="E3E3E3"/>
          <w:kern w:val="0"/>
          <w14:ligatures w14:val="none"/>
        </w:rPr>
        <w:t>Hybrid Probabilistic Engine</w:t>
      </w:r>
      <w:r w:rsidRPr="000A4FE1">
        <w:rPr>
          <w:rFonts w:ascii="Arial" w:eastAsia="Times New Roman" w:hAnsi="Arial" w:cs="Arial"/>
          <w:color w:val="E3E3E3"/>
          <w:kern w:val="0"/>
          <w14:ligatures w14:val="none"/>
        </w:rPr>
        <w:t> that combines traditional image signal processing with supervised machine learning.</w:t>
      </w:r>
    </w:p>
    <w:p w14:paraId="4FEF8DEE" w14:textId="77777777" w:rsidR="000A4FE1" w:rsidRPr="000A4FE1" w:rsidRDefault="000A4FE1" w:rsidP="000A4FE1">
      <w:pPr>
        <w:shd w:val="clear" w:color="auto" w:fill="131314"/>
        <w:spacing w:before="420" w:after="120" w:line="360" w:lineRule="atLeast"/>
        <w:outlineLvl w:val="3"/>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A. Image Analysis &amp; Feature Extraction (The "Forensic" Layer)</w:t>
      </w:r>
    </w:p>
    <w:p w14:paraId="3424BD0A" w14:textId="77777777" w:rsidR="000A4FE1" w:rsidRPr="000A4FE1" w:rsidRDefault="000A4FE1" w:rsidP="000A4FE1">
      <w:pPr>
        <w:numPr>
          <w:ilvl w:val="0"/>
          <w:numId w:val="1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lastRenderedPageBreak/>
        <w:t>Algorithm:</w:t>
      </w:r>
      <w:r w:rsidRPr="000A4FE1">
        <w:rPr>
          <w:rFonts w:ascii="Arial" w:eastAsia="Times New Roman" w:hAnsi="Arial" w:cs="Arial"/>
          <w:color w:val="E3E3E3"/>
          <w:kern w:val="0"/>
          <w14:ligatures w14:val="none"/>
        </w:rPr>
        <w:t> The system employs </w:t>
      </w:r>
      <w:r w:rsidRPr="000A4FE1">
        <w:rPr>
          <w:rFonts w:ascii="Arial" w:eastAsia="Times New Roman" w:hAnsi="Arial" w:cs="Arial"/>
          <w:b/>
          <w:bCs/>
          <w:color w:val="E3E3E3"/>
          <w:kern w:val="0"/>
          <w14:ligatures w14:val="none"/>
        </w:rPr>
        <w:t>Optical Character Recognition (OCR)</w:t>
      </w:r>
      <w:r w:rsidRPr="000A4FE1">
        <w:rPr>
          <w:rFonts w:ascii="Arial" w:eastAsia="Times New Roman" w:hAnsi="Arial" w:cs="Arial"/>
          <w:color w:val="E3E3E3"/>
          <w:kern w:val="0"/>
          <w14:ligatures w14:val="none"/>
        </w:rPr>
        <w:t> and </w:t>
      </w:r>
      <w:r w:rsidRPr="000A4FE1">
        <w:rPr>
          <w:rFonts w:ascii="Arial" w:eastAsia="Times New Roman" w:hAnsi="Arial" w:cs="Arial"/>
          <w:b/>
          <w:bCs/>
          <w:color w:val="E3E3E3"/>
          <w:kern w:val="0"/>
          <w14:ligatures w14:val="none"/>
        </w:rPr>
        <w:t>Intelligent Character Recognition (ICR)</w:t>
      </w:r>
      <w:r w:rsidRPr="000A4FE1">
        <w:rPr>
          <w:rFonts w:ascii="Arial" w:eastAsia="Times New Roman" w:hAnsi="Arial" w:cs="Arial"/>
          <w:color w:val="E3E3E3"/>
          <w:kern w:val="0"/>
          <w14:ligatures w14:val="none"/>
        </w:rPr>
        <w:t> to "read" the entire check, not just the signature.</w:t>
      </w:r>
    </w:p>
    <w:p w14:paraId="0074F510" w14:textId="77777777" w:rsidR="000A4FE1" w:rsidRPr="000A4FE1" w:rsidRDefault="000A4FE1" w:rsidP="000A4FE1">
      <w:pPr>
        <w:numPr>
          <w:ilvl w:val="0"/>
          <w:numId w:val="1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Signature Segmentation:</w:t>
      </w:r>
      <w:r w:rsidRPr="000A4FE1">
        <w:rPr>
          <w:rFonts w:ascii="Arial" w:eastAsia="Times New Roman" w:hAnsi="Arial" w:cs="Arial"/>
          <w:color w:val="E3E3E3"/>
          <w:kern w:val="0"/>
          <w14:ligatures w14:val="none"/>
        </w:rPr>
        <w:t> It isolates the signature Region of Interest (ROI) from complex backgrounds (watermarks, security pantographs) using dynamic thresholding.</w:t>
      </w:r>
    </w:p>
    <w:p w14:paraId="21EA24C8" w14:textId="77777777" w:rsidR="000A4FE1" w:rsidRPr="000A4FE1" w:rsidRDefault="000A4FE1" w:rsidP="000A4FE1">
      <w:pPr>
        <w:numPr>
          <w:ilvl w:val="0"/>
          <w:numId w:val="1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Feature Vectors:</w:t>
      </w:r>
      <w:r w:rsidRPr="000A4FE1">
        <w:rPr>
          <w:rFonts w:ascii="Arial" w:eastAsia="Times New Roman" w:hAnsi="Arial" w:cs="Arial"/>
          <w:color w:val="E3E3E3"/>
          <w:kern w:val="0"/>
          <w14:ligatures w14:val="none"/>
        </w:rPr>
        <w:t> It extracts static biometric features including:</w:t>
      </w:r>
    </w:p>
    <w:p w14:paraId="2E91C874" w14:textId="77777777" w:rsidR="000A4FE1" w:rsidRPr="000A4FE1" w:rsidRDefault="000A4FE1" w:rsidP="000A4FE1">
      <w:pPr>
        <w:numPr>
          <w:ilvl w:val="1"/>
          <w:numId w:val="1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Geometric Topology:</w:t>
      </w:r>
      <w:r w:rsidRPr="000A4FE1">
        <w:rPr>
          <w:rFonts w:ascii="Arial" w:eastAsia="Times New Roman" w:hAnsi="Arial" w:cs="Arial"/>
          <w:color w:val="E3E3E3"/>
          <w:kern w:val="0"/>
          <w14:ligatures w14:val="none"/>
        </w:rPr>
        <w:t> Loop counts, aspect ratios, and slant angles.</w:t>
      </w:r>
    </w:p>
    <w:p w14:paraId="29C3C72C" w14:textId="77777777" w:rsidR="000A4FE1" w:rsidRPr="000A4FE1" w:rsidRDefault="000A4FE1" w:rsidP="000A4FE1">
      <w:pPr>
        <w:numPr>
          <w:ilvl w:val="1"/>
          <w:numId w:val="1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Stroke Dynamics:</w:t>
      </w:r>
      <w:r w:rsidRPr="000A4FE1">
        <w:rPr>
          <w:rFonts w:ascii="Arial" w:eastAsia="Times New Roman" w:hAnsi="Arial" w:cs="Arial"/>
          <w:color w:val="E3E3E3"/>
          <w:kern w:val="0"/>
          <w14:ligatures w14:val="none"/>
        </w:rPr>
        <w:t> Analysis of pixel density to estimate pen pressure (pseudo-dynamics) and stroke continuity.</w:t>
      </w:r>
    </w:p>
    <w:p w14:paraId="56BCA795" w14:textId="77777777" w:rsidR="000A4FE1" w:rsidRPr="000A4FE1" w:rsidRDefault="000A4FE1" w:rsidP="000A4FE1">
      <w:pPr>
        <w:numPr>
          <w:ilvl w:val="1"/>
          <w:numId w:val="1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Handwriting Consistency:</w:t>
      </w:r>
      <w:r w:rsidRPr="000A4FE1">
        <w:rPr>
          <w:rFonts w:ascii="Arial" w:eastAsia="Times New Roman" w:hAnsi="Arial" w:cs="Arial"/>
          <w:color w:val="E3E3E3"/>
          <w:kern w:val="0"/>
          <w14:ligatures w14:val="none"/>
        </w:rPr>
        <w:t> A unique feature of the OASIS model is that it compares the </w:t>
      </w:r>
      <w:r w:rsidRPr="000A4FE1">
        <w:rPr>
          <w:rFonts w:ascii="Arial" w:eastAsia="Times New Roman" w:hAnsi="Arial" w:cs="Arial"/>
          <w:b/>
          <w:bCs/>
          <w:color w:val="E3E3E3"/>
          <w:kern w:val="0"/>
          <w14:ligatures w14:val="none"/>
        </w:rPr>
        <w:t>handwriting style of the payee/amount lines</w:t>
      </w:r>
      <w:r w:rsidRPr="000A4FE1">
        <w:rPr>
          <w:rFonts w:ascii="Arial" w:eastAsia="Times New Roman" w:hAnsi="Arial" w:cs="Arial"/>
          <w:color w:val="E3E3E3"/>
          <w:kern w:val="0"/>
          <w14:ligatures w14:val="none"/>
        </w:rPr>
        <w:t> against the signature. If the signature matches the reference but the amount line was written by a different hand, the system flags it as a potential "stolen check/forged maker" scenario.</w:t>
      </w:r>
    </w:p>
    <w:p w14:paraId="1E75D0FE" w14:textId="77777777" w:rsidR="000A4FE1" w:rsidRPr="000A4FE1" w:rsidRDefault="000A4FE1" w:rsidP="000A4FE1">
      <w:pPr>
        <w:shd w:val="clear" w:color="auto" w:fill="131314"/>
        <w:spacing w:before="420" w:after="120" w:line="360" w:lineRule="atLeast"/>
        <w:outlineLvl w:val="3"/>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B. Decision Tree &amp; Ensemble Learning</w:t>
      </w:r>
    </w:p>
    <w:p w14:paraId="28DF5194" w14:textId="77777777" w:rsidR="000A4FE1" w:rsidRPr="000A4FE1" w:rsidRDefault="000A4FE1" w:rsidP="000A4FE1">
      <w:pPr>
        <w:numPr>
          <w:ilvl w:val="0"/>
          <w:numId w:val="1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Classification:</w:t>
      </w:r>
      <w:r w:rsidRPr="000A4FE1">
        <w:rPr>
          <w:rFonts w:ascii="Arial" w:eastAsia="Times New Roman" w:hAnsi="Arial" w:cs="Arial"/>
          <w:color w:val="E3E3E3"/>
          <w:kern w:val="0"/>
          <w14:ligatures w14:val="none"/>
        </w:rPr>
        <w:t> Unlike pure Deep Learning "black boxes," Fiserv’s architecture relies heavily on </w:t>
      </w:r>
      <w:r w:rsidRPr="000A4FE1">
        <w:rPr>
          <w:rFonts w:ascii="Arial" w:eastAsia="Times New Roman" w:hAnsi="Arial" w:cs="Arial"/>
          <w:b/>
          <w:bCs/>
          <w:color w:val="E3E3E3"/>
          <w:kern w:val="0"/>
          <w14:ligatures w14:val="none"/>
        </w:rPr>
        <w:t>Random Forests</w:t>
      </w:r>
      <w:r w:rsidRPr="000A4FE1">
        <w:rPr>
          <w:rFonts w:ascii="Arial" w:eastAsia="Times New Roman" w:hAnsi="Arial" w:cs="Arial"/>
          <w:color w:val="E3E3E3"/>
          <w:kern w:val="0"/>
          <w14:ligatures w14:val="none"/>
        </w:rPr>
        <w:t> or </w:t>
      </w:r>
      <w:r w:rsidRPr="000A4FE1">
        <w:rPr>
          <w:rFonts w:ascii="Arial" w:eastAsia="Times New Roman" w:hAnsi="Arial" w:cs="Arial"/>
          <w:b/>
          <w:bCs/>
          <w:color w:val="E3E3E3"/>
          <w:kern w:val="0"/>
          <w14:ligatures w14:val="none"/>
        </w:rPr>
        <w:t>Gradient Boosted Decision Trees</w:t>
      </w:r>
      <w:r w:rsidRPr="000A4FE1">
        <w:rPr>
          <w:rFonts w:ascii="Arial" w:eastAsia="Times New Roman" w:hAnsi="Arial" w:cs="Arial"/>
          <w:color w:val="E3E3E3"/>
          <w:kern w:val="0"/>
          <w14:ligatures w14:val="none"/>
        </w:rPr>
        <w:t>.</w:t>
      </w:r>
    </w:p>
    <w:p w14:paraId="1A49622D" w14:textId="77777777" w:rsidR="000A4FE1" w:rsidRPr="000A4FE1" w:rsidRDefault="000A4FE1" w:rsidP="000A4FE1">
      <w:pPr>
        <w:numPr>
          <w:ilvl w:val="0"/>
          <w:numId w:val="1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Why this matters:</w:t>
      </w:r>
      <w:r w:rsidRPr="000A4FE1">
        <w:rPr>
          <w:rFonts w:ascii="Arial" w:eastAsia="Times New Roman" w:hAnsi="Arial" w:cs="Arial"/>
          <w:color w:val="E3E3E3"/>
          <w:kern w:val="0"/>
          <w14:ligatures w14:val="none"/>
        </w:rPr>
        <w:t> These models are highly interpretable. They allow the system to output </w:t>
      </w:r>
      <w:r w:rsidRPr="000A4FE1">
        <w:rPr>
          <w:rFonts w:ascii="Arial" w:eastAsia="Times New Roman" w:hAnsi="Arial" w:cs="Arial"/>
          <w:i/>
          <w:iCs/>
          <w:color w:val="E3E3E3"/>
          <w:kern w:val="0"/>
          <w14:ligatures w14:val="none"/>
        </w:rPr>
        <w:t>reason codes</w:t>
      </w:r>
      <w:r w:rsidRPr="000A4FE1">
        <w:rPr>
          <w:rFonts w:ascii="Arial" w:eastAsia="Times New Roman" w:hAnsi="Arial" w:cs="Arial"/>
          <w:color w:val="E3E3E3"/>
          <w:kern w:val="0"/>
          <w14:ligatures w14:val="none"/>
        </w:rPr>
        <w:t> (e.g., "Signature Variance," "Amount Line Mismatch") rather than just a raw probability score, which is critical for banking compliance.</w:t>
      </w:r>
    </w:p>
    <w:p w14:paraId="0C480FCC" w14:textId="77777777" w:rsidR="000A4FE1" w:rsidRPr="000A4FE1" w:rsidRDefault="000A4FE1" w:rsidP="000A4FE1">
      <w:pPr>
        <w:numPr>
          <w:ilvl w:val="0"/>
          <w:numId w:val="1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Scoring Logic:</w:t>
      </w:r>
      <w:r w:rsidRPr="000A4FE1">
        <w:rPr>
          <w:rFonts w:ascii="Arial" w:eastAsia="Times New Roman" w:hAnsi="Arial" w:cs="Arial"/>
          <w:color w:val="E3E3E3"/>
          <w:kern w:val="0"/>
          <w14:ligatures w14:val="none"/>
        </w:rPr>
        <w:t> The output is a </w:t>
      </w:r>
      <w:r w:rsidRPr="000A4FE1">
        <w:rPr>
          <w:rFonts w:ascii="Arial" w:eastAsia="Times New Roman" w:hAnsi="Arial" w:cs="Arial"/>
          <w:b/>
          <w:bCs/>
          <w:color w:val="E3E3E3"/>
          <w:kern w:val="0"/>
          <w14:ligatures w14:val="none"/>
        </w:rPr>
        <w:t>Risk Score (0–1000)</w:t>
      </w:r>
      <w:r w:rsidRPr="000A4FE1">
        <w:rPr>
          <w:rFonts w:ascii="Arial" w:eastAsia="Times New Roman" w:hAnsi="Arial" w:cs="Arial"/>
          <w:color w:val="E3E3E3"/>
          <w:kern w:val="0"/>
          <w14:ligatures w14:val="none"/>
        </w:rPr>
        <w:t> derived from weighted variables. The model is "tuned" to the specific institution's risk appetite (e.g., a small credit union might accept a score of 800, while a large bank requires 900).</w:t>
      </w:r>
    </w:p>
    <w:p w14:paraId="4392C878"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3AC0C8D4">
          <v:rect id="_x0000_i1040" style="width:0;height:1.5pt" o:hralign="center" o:hrstd="t" o:hr="t" fillcolor="#a0a0a0" stroked="f"/>
        </w:pict>
      </w:r>
    </w:p>
    <w:p w14:paraId="712188BF"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3. Verification Modality</w:t>
      </w:r>
    </w:p>
    <w:p w14:paraId="2E87E978"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Fiserv primarily supports </w:t>
      </w:r>
      <w:r w:rsidRPr="000A4FE1">
        <w:rPr>
          <w:rFonts w:ascii="Arial" w:eastAsia="Times New Roman" w:hAnsi="Arial" w:cs="Arial"/>
          <w:b/>
          <w:bCs/>
          <w:color w:val="E3E3E3"/>
          <w:kern w:val="0"/>
          <w14:ligatures w14:val="none"/>
        </w:rPr>
        <w:t>Static (Offline) Verification</w:t>
      </w:r>
      <w:r w:rsidRPr="000A4FE1">
        <w:rPr>
          <w:rFonts w:ascii="Arial" w:eastAsia="Times New Roman" w:hAnsi="Arial" w:cs="Arial"/>
          <w:color w:val="E3E3E3"/>
          <w:kern w:val="0"/>
          <w14:ligatures w14:val="none"/>
        </w:rPr>
        <w:t>, focusing on high-speed batch processing of scanned items.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66"/>
        <w:gridCol w:w="3154"/>
        <w:gridCol w:w="5560"/>
      </w:tblGrid>
      <w:tr w:rsidR="000A4FE1" w:rsidRPr="000A4FE1" w14:paraId="598A5FD7" w14:textId="77777777">
        <w:trPr>
          <w:tblHeader/>
          <w:tblCellSpacing w:w="15" w:type="dxa"/>
        </w:trPr>
        <w:tc>
          <w:tcPr>
            <w:tcW w:w="0" w:type="auto"/>
            <w:shd w:val="clear" w:color="auto" w:fill="1B1B1B"/>
            <w:tcMar>
              <w:top w:w="120" w:type="dxa"/>
              <w:left w:w="180" w:type="dxa"/>
              <w:bottom w:w="120" w:type="dxa"/>
              <w:right w:w="180" w:type="dxa"/>
            </w:tcMar>
            <w:hideMark/>
          </w:tcPr>
          <w:p w14:paraId="2F147198"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Modality</w:t>
            </w:r>
          </w:p>
        </w:tc>
        <w:tc>
          <w:tcPr>
            <w:tcW w:w="0" w:type="auto"/>
            <w:shd w:val="clear" w:color="auto" w:fill="1B1B1B"/>
            <w:tcMar>
              <w:top w:w="120" w:type="dxa"/>
              <w:left w:w="180" w:type="dxa"/>
              <w:bottom w:w="120" w:type="dxa"/>
              <w:right w:w="180" w:type="dxa"/>
            </w:tcMar>
            <w:hideMark/>
          </w:tcPr>
          <w:p w14:paraId="3E569542"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Description</w:t>
            </w:r>
          </w:p>
        </w:tc>
        <w:tc>
          <w:tcPr>
            <w:tcW w:w="0" w:type="auto"/>
            <w:shd w:val="clear" w:color="auto" w:fill="1B1B1B"/>
            <w:tcMar>
              <w:top w:w="120" w:type="dxa"/>
              <w:left w:w="180" w:type="dxa"/>
              <w:bottom w:w="120" w:type="dxa"/>
              <w:right w:w="180" w:type="dxa"/>
            </w:tcMar>
            <w:hideMark/>
          </w:tcPr>
          <w:p w14:paraId="1AA8D1EE"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Technical Focus</w:t>
            </w:r>
          </w:p>
        </w:tc>
      </w:tr>
      <w:tr w:rsidR="000A4FE1" w:rsidRPr="000A4FE1" w14:paraId="6DACC495" w14:textId="77777777">
        <w:trPr>
          <w:tblCellSpacing w:w="15" w:type="dxa"/>
        </w:trPr>
        <w:tc>
          <w:tcPr>
            <w:tcW w:w="0" w:type="auto"/>
            <w:shd w:val="clear" w:color="auto" w:fill="1B1B1B"/>
            <w:tcMar>
              <w:top w:w="120" w:type="dxa"/>
              <w:left w:w="180" w:type="dxa"/>
              <w:bottom w:w="120" w:type="dxa"/>
              <w:right w:w="180" w:type="dxa"/>
            </w:tcMar>
            <w:hideMark/>
          </w:tcPr>
          <w:p w14:paraId="2C8BA6C7"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Static Batch (Day 1/Day 2)</w:t>
            </w:r>
          </w:p>
        </w:tc>
        <w:tc>
          <w:tcPr>
            <w:tcW w:w="0" w:type="auto"/>
            <w:shd w:val="clear" w:color="auto" w:fill="1B1B1B"/>
            <w:tcMar>
              <w:top w:w="120" w:type="dxa"/>
              <w:left w:w="180" w:type="dxa"/>
              <w:bottom w:w="120" w:type="dxa"/>
              <w:right w:w="180" w:type="dxa"/>
            </w:tcMar>
            <w:hideMark/>
          </w:tcPr>
          <w:p w14:paraId="0489FACF"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Processing high volumes of check images from ATMs, mobile, and teller capture.</w:t>
            </w:r>
          </w:p>
        </w:tc>
        <w:tc>
          <w:tcPr>
            <w:tcW w:w="0" w:type="auto"/>
            <w:shd w:val="clear" w:color="auto" w:fill="1B1B1B"/>
            <w:tcMar>
              <w:top w:w="120" w:type="dxa"/>
              <w:left w:w="180" w:type="dxa"/>
              <w:bottom w:w="120" w:type="dxa"/>
              <w:right w:w="180" w:type="dxa"/>
            </w:tcMar>
            <w:hideMark/>
          </w:tcPr>
          <w:p w14:paraId="3C679ADC"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Throughput</w:t>
            </w:r>
            <w:r w:rsidRPr="000A4FE1">
              <w:rPr>
                <w:rFonts w:ascii="Arial" w:eastAsia="Times New Roman" w:hAnsi="Arial" w:cs="Arial"/>
                <w:kern w:val="0"/>
                <w:sz w:val="21"/>
                <w:szCs w:val="21"/>
                <w14:ligatures w14:val="none"/>
              </w:rPr>
              <w:t>. The system is optimized to process thousands of items per second (TPS) to meet clearing house deadlines.</w:t>
            </w:r>
          </w:p>
        </w:tc>
      </w:tr>
      <w:tr w:rsidR="000A4FE1" w:rsidRPr="000A4FE1" w14:paraId="063340DA" w14:textId="77777777">
        <w:trPr>
          <w:tblCellSpacing w:w="15" w:type="dxa"/>
        </w:trPr>
        <w:tc>
          <w:tcPr>
            <w:tcW w:w="0" w:type="auto"/>
            <w:shd w:val="clear" w:color="auto" w:fill="1B1B1B"/>
            <w:tcMar>
              <w:top w:w="120" w:type="dxa"/>
              <w:left w:w="180" w:type="dxa"/>
              <w:bottom w:w="120" w:type="dxa"/>
              <w:right w:w="180" w:type="dxa"/>
            </w:tcMar>
            <w:hideMark/>
          </w:tcPr>
          <w:p w14:paraId="17FE8018"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Teller Assist (Real-Time)</w:t>
            </w:r>
          </w:p>
        </w:tc>
        <w:tc>
          <w:tcPr>
            <w:tcW w:w="0" w:type="auto"/>
            <w:shd w:val="clear" w:color="auto" w:fill="1B1B1B"/>
            <w:tcMar>
              <w:top w:w="120" w:type="dxa"/>
              <w:left w:w="180" w:type="dxa"/>
              <w:bottom w:w="120" w:type="dxa"/>
              <w:right w:w="180" w:type="dxa"/>
            </w:tcMar>
            <w:hideMark/>
          </w:tcPr>
          <w:p w14:paraId="1984C4DB"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"Teller for Signature" module.</w:t>
            </w:r>
          </w:p>
        </w:tc>
        <w:tc>
          <w:tcPr>
            <w:tcW w:w="0" w:type="auto"/>
            <w:shd w:val="clear" w:color="auto" w:fill="1B1B1B"/>
            <w:tcMar>
              <w:top w:w="120" w:type="dxa"/>
              <w:left w:w="180" w:type="dxa"/>
              <w:bottom w:w="120" w:type="dxa"/>
              <w:right w:w="180" w:type="dxa"/>
            </w:tcMar>
            <w:hideMark/>
          </w:tcPr>
          <w:p w14:paraId="1580B883"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Retrieval</w:t>
            </w:r>
            <w:r w:rsidRPr="000A4FE1">
              <w:rPr>
                <w:rFonts w:ascii="Arial" w:eastAsia="Times New Roman" w:hAnsi="Arial" w:cs="Arial"/>
                <w:kern w:val="0"/>
                <w:sz w:val="21"/>
                <w:szCs w:val="21"/>
                <w14:ligatures w14:val="none"/>
              </w:rPr>
              <w:t xml:space="preserve">. Instantly pulls the reference signature card to the teller's screen for manual comparison, </w:t>
            </w:r>
            <w:r w:rsidRPr="000A4FE1">
              <w:rPr>
                <w:rFonts w:ascii="Arial" w:eastAsia="Times New Roman" w:hAnsi="Arial" w:cs="Arial"/>
                <w:kern w:val="0"/>
                <w:sz w:val="21"/>
                <w:szCs w:val="21"/>
                <w14:ligatures w14:val="none"/>
              </w:rPr>
              <w:lastRenderedPageBreak/>
              <w:t>augmented by automated "warning" flags if the account status is irregular.</w:t>
            </w:r>
          </w:p>
        </w:tc>
      </w:tr>
    </w:tbl>
    <w:p w14:paraId="774B94B4"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lastRenderedPageBreak/>
        <w:pict w14:anchorId="10E5394C">
          <v:rect id="_x0000_i1041" style="width:0;height:1.5pt" o:hralign="center" o:hrstd="t" o:hr="t" fillcolor="#a0a0a0" stroked="f"/>
        </w:pict>
      </w:r>
    </w:p>
    <w:p w14:paraId="2994AF5C"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4. Data Sources &amp; Training</w:t>
      </w:r>
    </w:p>
    <w:p w14:paraId="48181A8A" w14:textId="77777777" w:rsidR="000A4FE1" w:rsidRPr="000A4FE1" w:rsidRDefault="000A4FE1" w:rsidP="000A4FE1">
      <w:pPr>
        <w:shd w:val="clear" w:color="auto" w:fill="131314"/>
        <w:spacing w:after="12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Fiserv’s massive market share gives it a unique data advantage known as the "Consortium Effect."</w:t>
      </w:r>
    </w:p>
    <w:p w14:paraId="5FBEE9DC" w14:textId="77777777" w:rsidR="000A4FE1" w:rsidRPr="000A4FE1" w:rsidRDefault="000A4FE1" w:rsidP="000A4FE1">
      <w:pPr>
        <w:numPr>
          <w:ilvl w:val="0"/>
          <w:numId w:val="15"/>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Internal "On-Us" Data:</w:t>
      </w:r>
      <w:r w:rsidRPr="000A4FE1">
        <w:rPr>
          <w:rFonts w:ascii="Arial" w:eastAsia="Times New Roman" w:hAnsi="Arial" w:cs="Arial"/>
          <w:color w:val="E3E3E3"/>
          <w:kern w:val="0"/>
          <w14:ligatures w14:val="none"/>
        </w:rPr>
        <w:t> The model trains on the specific bank’s historical cleared checks. It builds a "Dynamic Reference" database that updates automatically. If a user’s signature evolves over time (e.g., aging), the model ingests recent valid checks to update the reference template without requiring a new signature card.</w:t>
      </w:r>
    </w:p>
    <w:p w14:paraId="3A1E92EF" w14:textId="77777777" w:rsidR="000A4FE1" w:rsidRPr="000A4FE1" w:rsidRDefault="000A4FE1" w:rsidP="000A4FE1">
      <w:pPr>
        <w:numPr>
          <w:ilvl w:val="0"/>
          <w:numId w:val="15"/>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Consortium Intelligence (FraudNet):</w:t>
      </w:r>
      <w:r w:rsidRPr="000A4FE1">
        <w:rPr>
          <w:rFonts w:ascii="Arial" w:eastAsia="Times New Roman" w:hAnsi="Arial" w:cs="Arial"/>
          <w:color w:val="E3E3E3"/>
          <w:kern w:val="0"/>
          <w14:ligatures w14:val="none"/>
        </w:rPr>
        <w:t> Through </w:t>
      </w:r>
      <w:r w:rsidRPr="000A4FE1">
        <w:rPr>
          <w:rFonts w:ascii="Arial" w:eastAsia="Times New Roman" w:hAnsi="Arial" w:cs="Arial"/>
          <w:b/>
          <w:bCs/>
          <w:color w:val="E3E3E3"/>
          <w:kern w:val="0"/>
          <w14:ligatures w14:val="none"/>
        </w:rPr>
        <w:t>Fiserv FraudNet</w:t>
      </w:r>
      <w:r w:rsidRPr="000A4FE1">
        <w:rPr>
          <w:rFonts w:ascii="Arial" w:eastAsia="Times New Roman" w:hAnsi="Arial" w:cs="Arial"/>
          <w:color w:val="E3E3E3"/>
          <w:kern w:val="0"/>
          <w14:ligatures w14:val="none"/>
        </w:rPr>
        <w:t>, the system accesses shared intelligence. If a specific "counterfeit template" (a fake check design) is seeing widespread use across other Fiserv banks, the visual signature of that template is hash-matched and blocked immediately for all clients.</w:t>
      </w:r>
    </w:p>
    <w:p w14:paraId="41F7B7E3" w14:textId="77777777" w:rsidR="000A4FE1" w:rsidRPr="000A4FE1" w:rsidRDefault="000A4FE1" w:rsidP="000A4FE1">
      <w:pPr>
        <w:numPr>
          <w:ilvl w:val="0"/>
          <w:numId w:val="15"/>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Third-Party Data:</w:t>
      </w:r>
      <w:r w:rsidRPr="000A4FE1">
        <w:rPr>
          <w:rFonts w:ascii="Arial" w:eastAsia="Times New Roman" w:hAnsi="Arial" w:cs="Arial"/>
          <w:color w:val="E3E3E3"/>
          <w:kern w:val="0"/>
          <w14:ligatures w14:val="none"/>
        </w:rPr>
        <w:t> Integration with </w:t>
      </w:r>
      <w:r w:rsidRPr="000A4FE1">
        <w:rPr>
          <w:rFonts w:ascii="Arial" w:eastAsia="Times New Roman" w:hAnsi="Arial" w:cs="Arial"/>
          <w:b/>
          <w:bCs/>
          <w:color w:val="E3E3E3"/>
          <w:kern w:val="0"/>
          <w14:ligatures w14:val="none"/>
        </w:rPr>
        <w:t>Early Warning Services (EWS)</w:t>
      </w:r>
      <w:r w:rsidRPr="000A4FE1">
        <w:rPr>
          <w:rFonts w:ascii="Arial" w:eastAsia="Times New Roman" w:hAnsi="Arial" w:cs="Arial"/>
          <w:color w:val="E3E3E3"/>
          <w:kern w:val="0"/>
          <w14:ligatures w14:val="none"/>
        </w:rPr>
        <w:t> provides real-time account status data (e.g., "Is this account closed?" or "Does this account have a history of NSF?").</w:t>
      </w:r>
    </w:p>
    <w:p w14:paraId="575649DE"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44D3C8A3">
          <v:rect id="_x0000_i1042" style="width:0;height:1.5pt" o:hralign="center" o:hrstd="t" o:hr="t" fillcolor="#a0a0a0" stroked="f"/>
        </w:pict>
      </w:r>
    </w:p>
    <w:p w14:paraId="245CB1A7"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5. Performance &amp; KPI Scores</w:t>
      </w:r>
    </w:p>
    <w:p w14:paraId="13180BA4" w14:textId="77777777" w:rsidR="000A4FE1" w:rsidRPr="000A4FE1" w:rsidRDefault="000A4FE1" w:rsidP="000A4FE1">
      <w:pPr>
        <w:shd w:val="clear" w:color="auto" w:fill="131314"/>
        <w:spacing w:after="12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Performance metrics for Fiserv solutions are often cited in the context of </w:t>
      </w:r>
      <w:r w:rsidRPr="000A4FE1">
        <w:rPr>
          <w:rFonts w:ascii="Arial" w:eastAsia="Times New Roman" w:hAnsi="Arial" w:cs="Arial"/>
          <w:i/>
          <w:iCs/>
          <w:color w:val="E3E3E3"/>
          <w:kern w:val="0"/>
          <w14:ligatures w14:val="none"/>
        </w:rPr>
        <w:t>operational efficiency</w:t>
      </w:r>
      <w:r w:rsidRPr="000A4FE1">
        <w:rPr>
          <w:rFonts w:ascii="Arial" w:eastAsia="Times New Roman" w:hAnsi="Arial" w:cs="Arial"/>
          <w:color w:val="E3E3E3"/>
          <w:kern w:val="0"/>
          <w14:ligatures w14:val="none"/>
        </w:rPr>
        <w:t> rather than raw algorithmic precision (EER).</w:t>
      </w:r>
    </w:p>
    <w:p w14:paraId="1C83605B" w14:textId="77777777" w:rsidR="000A4FE1" w:rsidRPr="000A4FE1" w:rsidRDefault="000A4FE1" w:rsidP="000A4FE1">
      <w:pPr>
        <w:numPr>
          <w:ilvl w:val="0"/>
          <w:numId w:val="16"/>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False Positive Reduction:</w:t>
      </w:r>
      <w:r w:rsidRPr="000A4FE1">
        <w:rPr>
          <w:rFonts w:ascii="Arial" w:eastAsia="Times New Roman" w:hAnsi="Arial" w:cs="Arial"/>
          <w:color w:val="E3E3E3"/>
          <w:kern w:val="0"/>
          <w14:ligatures w14:val="none"/>
        </w:rPr>
        <w:t> Deployment of OASIS has been documented to reduce manual investigation queues by </w:t>
      </w:r>
      <w:r w:rsidRPr="000A4FE1">
        <w:rPr>
          <w:rFonts w:ascii="Arial" w:eastAsia="Times New Roman" w:hAnsi="Arial" w:cs="Arial"/>
          <w:b/>
          <w:bCs/>
          <w:color w:val="E3E3E3"/>
          <w:kern w:val="0"/>
          <w14:ligatures w14:val="none"/>
        </w:rPr>
        <w:t>50% to 70%</w:t>
      </w:r>
      <w:r w:rsidRPr="000A4FE1">
        <w:rPr>
          <w:rFonts w:ascii="Arial" w:eastAsia="Times New Roman" w:hAnsi="Arial" w:cs="Arial"/>
          <w:color w:val="E3E3E3"/>
          <w:kern w:val="0"/>
          <w14:ligatures w14:val="none"/>
        </w:rPr>
        <w:t>.</w:t>
      </w:r>
    </w:p>
    <w:p w14:paraId="77144B5D" w14:textId="77777777" w:rsidR="000A4FE1" w:rsidRPr="000A4FE1" w:rsidRDefault="000A4FE1" w:rsidP="000A4FE1">
      <w:pPr>
        <w:numPr>
          <w:ilvl w:val="0"/>
          <w:numId w:val="16"/>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Customer Friction (The "10%" Rule):</w:t>
      </w:r>
      <w:r w:rsidRPr="000A4FE1">
        <w:rPr>
          <w:rFonts w:ascii="Arial" w:eastAsia="Times New Roman" w:hAnsi="Arial" w:cs="Arial"/>
          <w:color w:val="E3E3E3"/>
          <w:kern w:val="0"/>
          <w14:ligatures w14:val="none"/>
        </w:rPr>
        <w:t> Case studies (e.g., R Bank) note that in ~90% of flagged cases, a quick call to the customer confirmed validity. The system is tuned to be "conservative," preferring to flag a legitimate check (False Positive) rather than miss a fraud (False Negative), relying on the </w:t>
      </w:r>
      <w:r w:rsidRPr="000A4FE1">
        <w:rPr>
          <w:rFonts w:ascii="Arial" w:eastAsia="Times New Roman" w:hAnsi="Arial" w:cs="Arial"/>
          <w:b/>
          <w:bCs/>
          <w:color w:val="E3E3E3"/>
          <w:kern w:val="0"/>
          <w14:ligatures w14:val="none"/>
        </w:rPr>
        <w:t>Teller/Analyst</w:t>
      </w:r>
      <w:r w:rsidRPr="000A4FE1">
        <w:rPr>
          <w:rFonts w:ascii="Arial" w:eastAsia="Times New Roman" w:hAnsi="Arial" w:cs="Arial"/>
          <w:color w:val="E3E3E3"/>
          <w:kern w:val="0"/>
          <w14:ligatures w14:val="none"/>
        </w:rPr>
        <w:t> to make the final call.</w:t>
      </w:r>
    </w:p>
    <w:p w14:paraId="609C137D" w14:textId="77777777" w:rsidR="000A4FE1" w:rsidRPr="000A4FE1" w:rsidRDefault="000A4FE1" w:rsidP="000A4FE1">
      <w:pPr>
        <w:numPr>
          <w:ilvl w:val="0"/>
          <w:numId w:val="16"/>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Implementation Speed:</w:t>
      </w:r>
      <w:r w:rsidRPr="000A4FE1">
        <w:rPr>
          <w:rFonts w:ascii="Arial" w:eastAsia="Times New Roman" w:hAnsi="Arial" w:cs="Arial"/>
          <w:color w:val="E3E3E3"/>
          <w:kern w:val="0"/>
          <w14:ligatures w14:val="none"/>
        </w:rPr>
        <w:t> Fiserv touts a rapid deployment cycle for existing core clients, with case studies citing full implementation in </w:t>
      </w:r>
      <w:r w:rsidRPr="000A4FE1">
        <w:rPr>
          <w:rFonts w:ascii="Arial" w:eastAsia="Times New Roman" w:hAnsi="Arial" w:cs="Arial"/>
          <w:b/>
          <w:bCs/>
          <w:color w:val="E3E3E3"/>
          <w:kern w:val="0"/>
          <w14:ligatures w14:val="none"/>
        </w:rPr>
        <w:t>&lt;120 days</w:t>
      </w:r>
      <w:r w:rsidRPr="000A4FE1">
        <w:rPr>
          <w:rFonts w:ascii="Arial" w:eastAsia="Times New Roman" w:hAnsi="Arial" w:cs="Arial"/>
          <w:color w:val="E3E3E3"/>
          <w:kern w:val="0"/>
          <w14:ligatures w14:val="none"/>
        </w:rPr>
        <w:t>, a key KPI for banks needing urgent fraud remediation.</w:t>
      </w:r>
    </w:p>
    <w:p w14:paraId="5EA4810B"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0BC4FF9E">
          <v:rect id="_x0000_i1043" style="width:0;height:1.5pt" o:hralign="center" o:hrstd="t" o:hr="t" fillcolor="#a0a0a0" stroked="f"/>
        </w:pict>
      </w:r>
    </w:p>
    <w:p w14:paraId="67F76CA5"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6. Model Robustness &amp; Interpretability</w:t>
      </w:r>
    </w:p>
    <w:p w14:paraId="1A0FD421" w14:textId="77777777" w:rsidR="000A4FE1" w:rsidRPr="000A4FE1" w:rsidRDefault="000A4FE1" w:rsidP="000A4FE1">
      <w:pPr>
        <w:numPr>
          <w:ilvl w:val="0"/>
          <w:numId w:val="17"/>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lastRenderedPageBreak/>
        <w:t>Inter-field Validation:</w:t>
      </w:r>
      <w:r w:rsidRPr="000A4FE1">
        <w:rPr>
          <w:rFonts w:ascii="Arial" w:eastAsia="Times New Roman" w:hAnsi="Arial" w:cs="Arial"/>
          <w:color w:val="E3E3E3"/>
          <w:kern w:val="0"/>
          <w14:ligatures w14:val="none"/>
        </w:rPr>
        <w:t> A major robustness feature is the system's ability to cross-reference the </w:t>
      </w:r>
      <w:r w:rsidRPr="000A4FE1">
        <w:rPr>
          <w:rFonts w:ascii="Arial" w:eastAsia="Times New Roman" w:hAnsi="Arial" w:cs="Arial"/>
          <w:b/>
          <w:bCs/>
          <w:color w:val="E3E3E3"/>
          <w:kern w:val="0"/>
          <w14:ligatures w14:val="none"/>
        </w:rPr>
        <w:t>MICR line</w:t>
      </w:r>
      <w:r w:rsidRPr="000A4FE1">
        <w:rPr>
          <w:rFonts w:ascii="Arial" w:eastAsia="Times New Roman" w:hAnsi="Arial" w:cs="Arial"/>
          <w:color w:val="E3E3E3"/>
          <w:kern w:val="0"/>
          <w14:ligatures w14:val="none"/>
        </w:rPr>
        <w:t> against the </w:t>
      </w:r>
      <w:r w:rsidRPr="000A4FE1">
        <w:rPr>
          <w:rFonts w:ascii="Arial" w:eastAsia="Times New Roman" w:hAnsi="Arial" w:cs="Arial"/>
          <w:b/>
          <w:bCs/>
          <w:color w:val="E3E3E3"/>
          <w:kern w:val="0"/>
          <w14:ligatures w14:val="none"/>
        </w:rPr>
        <w:t>Optical data</w:t>
      </w:r>
      <w:r w:rsidRPr="000A4FE1">
        <w:rPr>
          <w:rFonts w:ascii="Arial" w:eastAsia="Times New Roman" w:hAnsi="Arial" w:cs="Arial"/>
          <w:color w:val="E3E3E3"/>
          <w:kern w:val="0"/>
          <w14:ligatures w14:val="none"/>
        </w:rPr>
        <w:t>. If the MICR line says "$500" but the handwritten amount reads "$5000," the system flags the item for "Amount Alteration," independent of the signature validity.</w:t>
      </w:r>
    </w:p>
    <w:p w14:paraId="6C49B5D3" w14:textId="77777777" w:rsidR="000A4FE1" w:rsidRPr="000A4FE1" w:rsidRDefault="000A4FE1" w:rsidP="000A4FE1">
      <w:pPr>
        <w:numPr>
          <w:ilvl w:val="0"/>
          <w:numId w:val="17"/>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Visual Adjudication Interface:</w:t>
      </w:r>
      <w:r w:rsidRPr="000A4FE1">
        <w:rPr>
          <w:rFonts w:ascii="Arial" w:eastAsia="Times New Roman" w:hAnsi="Arial" w:cs="Arial"/>
          <w:color w:val="E3E3E3"/>
          <w:kern w:val="0"/>
          <w14:ligatures w14:val="none"/>
        </w:rPr>
        <w:t> The "OASIS" workstation does not just say "Fail." It presents the questioned item and the reference item side-by-side, with </w:t>
      </w:r>
      <w:r w:rsidRPr="000A4FE1">
        <w:rPr>
          <w:rFonts w:ascii="Arial" w:eastAsia="Times New Roman" w:hAnsi="Arial" w:cs="Arial"/>
          <w:b/>
          <w:bCs/>
          <w:color w:val="E3E3E3"/>
          <w:kern w:val="0"/>
          <w14:ligatures w14:val="none"/>
        </w:rPr>
        <w:t>color-coded bounding boxes</w:t>
      </w:r>
      <w:r w:rsidRPr="000A4FE1">
        <w:rPr>
          <w:rFonts w:ascii="Arial" w:eastAsia="Times New Roman" w:hAnsi="Arial" w:cs="Arial"/>
          <w:color w:val="E3E3E3"/>
          <w:kern w:val="0"/>
          <w14:ligatures w14:val="none"/>
        </w:rPr>
        <w:t> highlighting the specific area of concern (e.g., a red box around the signature, a yellow box around the date).</w:t>
      </w:r>
    </w:p>
    <w:p w14:paraId="62D15690" w14:textId="77777777" w:rsidR="000A4FE1" w:rsidRPr="000A4FE1" w:rsidRDefault="000A4FE1" w:rsidP="000A4FE1">
      <w:pPr>
        <w:numPr>
          <w:ilvl w:val="0"/>
          <w:numId w:val="17"/>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Analyst Feedback Loop:</w:t>
      </w:r>
      <w:r w:rsidRPr="000A4FE1">
        <w:rPr>
          <w:rFonts w:ascii="Arial" w:eastAsia="Times New Roman" w:hAnsi="Arial" w:cs="Arial"/>
          <w:color w:val="E3E3E3"/>
          <w:kern w:val="0"/>
          <w14:ligatures w14:val="none"/>
        </w:rPr>
        <w:t> When an analyst marks a flagged check as "Pay" (False Positive), the model </w:t>
      </w:r>
      <w:r w:rsidRPr="000A4FE1">
        <w:rPr>
          <w:rFonts w:ascii="Arial" w:eastAsia="Times New Roman" w:hAnsi="Arial" w:cs="Arial"/>
          <w:i/>
          <w:iCs/>
          <w:color w:val="E3E3E3"/>
          <w:kern w:val="0"/>
          <w14:ligatures w14:val="none"/>
        </w:rPr>
        <w:t>learns</w:t>
      </w:r>
      <w:r w:rsidRPr="000A4FE1">
        <w:rPr>
          <w:rFonts w:ascii="Arial" w:eastAsia="Times New Roman" w:hAnsi="Arial" w:cs="Arial"/>
          <w:color w:val="E3E3E3"/>
          <w:kern w:val="0"/>
          <w14:ligatures w14:val="none"/>
        </w:rPr>
        <w:t> this decision, adjusting the weights for that specific customer’s profile to prevent future flags for the same issue (e.g., a messy signer).</w:t>
      </w:r>
    </w:p>
    <w:p w14:paraId="13F2B658"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1F8F012E">
          <v:rect id="_x0000_i1044" style="width:0;height:1.5pt" o:hralign="center" o:hrstd="t" o:hr="t" fillcolor="#a0a0a0" stroked="f"/>
        </w:pict>
      </w:r>
    </w:p>
    <w:p w14:paraId="614A1440"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7. Strengths &amp; Weaknesses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5167"/>
        <w:gridCol w:w="5213"/>
      </w:tblGrid>
      <w:tr w:rsidR="000A4FE1" w:rsidRPr="000A4FE1" w14:paraId="5288F5B8" w14:textId="77777777">
        <w:trPr>
          <w:tblHeader/>
          <w:tblCellSpacing w:w="15" w:type="dxa"/>
        </w:trPr>
        <w:tc>
          <w:tcPr>
            <w:tcW w:w="0" w:type="auto"/>
            <w:shd w:val="clear" w:color="auto" w:fill="1B1B1B"/>
            <w:tcMar>
              <w:top w:w="120" w:type="dxa"/>
              <w:left w:w="180" w:type="dxa"/>
              <w:bottom w:w="120" w:type="dxa"/>
              <w:right w:w="180" w:type="dxa"/>
            </w:tcMar>
            <w:hideMark/>
          </w:tcPr>
          <w:p w14:paraId="71F7C39F"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Strengths</w:t>
            </w:r>
          </w:p>
        </w:tc>
        <w:tc>
          <w:tcPr>
            <w:tcW w:w="0" w:type="auto"/>
            <w:shd w:val="clear" w:color="auto" w:fill="1B1B1B"/>
            <w:tcMar>
              <w:top w:w="120" w:type="dxa"/>
              <w:left w:w="180" w:type="dxa"/>
              <w:bottom w:w="120" w:type="dxa"/>
              <w:right w:w="180" w:type="dxa"/>
            </w:tcMar>
            <w:hideMark/>
          </w:tcPr>
          <w:p w14:paraId="4918ABF0"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Weaknesses</w:t>
            </w:r>
          </w:p>
        </w:tc>
      </w:tr>
      <w:tr w:rsidR="000A4FE1" w:rsidRPr="000A4FE1" w14:paraId="12CC333A" w14:textId="77777777">
        <w:trPr>
          <w:tblCellSpacing w:w="15" w:type="dxa"/>
        </w:trPr>
        <w:tc>
          <w:tcPr>
            <w:tcW w:w="0" w:type="auto"/>
            <w:shd w:val="clear" w:color="auto" w:fill="1B1B1B"/>
            <w:tcMar>
              <w:top w:w="120" w:type="dxa"/>
              <w:left w:w="180" w:type="dxa"/>
              <w:bottom w:w="120" w:type="dxa"/>
              <w:right w:w="180" w:type="dxa"/>
            </w:tcMar>
            <w:hideMark/>
          </w:tcPr>
          <w:p w14:paraId="6B478462"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Ecosystem Integration:</w:t>
            </w:r>
            <w:r w:rsidRPr="000A4FE1">
              <w:rPr>
                <w:rFonts w:ascii="Arial" w:eastAsia="Times New Roman" w:hAnsi="Arial" w:cs="Arial"/>
                <w:kern w:val="0"/>
                <w:sz w:val="21"/>
                <w:szCs w:val="21"/>
                <w14:ligatures w14:val="none"/>
              </w:rPr>
              <w:t> As the core banking provider for thousands of institutions, Fiserv’s signature verification is "native." It doesn't require complex API plumbing—it’s often just a module activation.</w:t>
            </w:r>
          </w:p>
        </w:tc>
        <w:tc>
          <w:tcPr>
            <w:tcW w:w="0" w:type="auto"/>
            <w:shd w:val="clear" w:color="auto" w:fill="1B1B1B"/>
            <w:tcMar>
              <w:top w:w="120" w:type="dxa"/>
              <w:left w:w="180" w:type="dxa"/>
              <w:bottom w:w="120" w:type="dxa"/>
              <w:right w:w="180" w:type="dxa"/>
            </w:tcMar>
            <w:hideMark/>
          </w:tcPr>
          <w:p w14:paraId="31AE9D10"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Legacy Architecture:</w:t>
            </w:r>
            <w:r w:rsidRPr="000A4FE1">
              <w:rPr>
                <w:rFonts w:ascii="Arial" w:eastAsia="Times New Roman" w:hAnsi="Arial" w:cs="Arial"/>
                <w:kern w:val="0"/>
                <w:sz w:val="21"/>
                <w:szCs w:val="21"/>
                <w14:ligatures w14:val="none"/>
              </w:rPr>
              <w:t> The underlying image analysis engines (often based on older OCR/template matching) may be less capable of detecting "perfect" Deepfake forgeries compared to newer, specialized AI vendors (like Mitek).</w:t>
            </w:r>
          </w:p>
        </w:tc>
      </w:tr>
      <w:tr w:rsidR="000A4FE1" w:rsidRPr="000A4FE1" w14:paraId="535084DF" w14:textId="77777777">
        <w:trPr>
          <w:tblCellSpacing w:w="15" w:type="dxa"/>
        </w:trPr>
        <w:tc>
          <w:tcPr>
            <w:tcW w:w="0" w:type="auto"/>
            <w:shd w:val="clear" w:color="auto" w:fill="1B1B1B"/>
            <w:tcMar>
              <w:top w:w="120" w:type="dxa"/>
              <w:left w:w="180" w:type="dxa"/>
              <w:bottom w:w="120" w:type="dxa"/>
              <w:right w:w="180" w:type="dxa"/>
            </w:tcMar>
            <w:hideMark/>
          </w:tcPr>
          <w:p w14:paraId="3ED5E554"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"Whole Check" Forensics:</w:t>
            </w:r>
            <w:r w:rsidRPr="000A4FE1">
              <w:rPr>
                <w:rFonts w:ascii="Arial" w:eastAsia="Times New Roman" w:hAnsi="Arial" w:cs="Arial"/>
                <w:kern w:val="0"/>
                <w:sz w:val="21"/>
                <w:szCs w:val="21"/>
                <w14:ligatures w14:val="none"/>
              </w:rPr>
              <w:t> It analyzes the entire document (layout, amount line, payee), offering better protection against </w:t>
            </w:r>
            <w:r w:rsidRPr="000A4FE1">
              <w:rPr>
                <w:rFonts w:ascii="Arial" w:eastAsia="Times New Roman" w:hAnsi="Arial" w:cs="Arial"/>
                <w:i/>
                <w:iCs/>
                <w:kern w:val="0"/>
                <w:sz w:val="21"/>
                <w:szCs w:val="21"/>
                <w14:ligatures w14:val="none"/>
              </w:rPr>
              <w:t>alterations</w:t>
            </w:r>
            <w:r w:rsidRPr="000A4FE1">
              <w:rPr>
                <w:rFonts w:ascii="Arial" w:eastAsia="Times New Roman" w:hAnsi="Arial" w:cs="Arial"/>
                <w:kern w:val="0"/>
                <w:sz w:val="21"/>
                <w:szCs w:val="21"/>
                <w14:ligatures w14:val="none"/>
              </w:rPr>
              <w:t> than signature-only models.</w:t>
            </w:r>
          </w:p>
        </w:tc>
        <w:tc>
          <w:tcPr>
            <w:tcW w:w="0" w:type="auto"/>
            <w:shd w:val="clear" w:color="auto" w:fill="1B1B1B"/>
            <w:tcMar>
              <w:top w:w="120" w:type="dxa"/>
              <w:left w:w="180" w:type="dxa"/>
              <w:bottom w:w="120" w:type="dxa"/>
              <w:right w:w="180" w:type="dxa"/>
            </w:tcMar>
            <w:hideMark/>
          </w:tcPr>
          <w:p w14:paraId="2ECB9644"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UI/UX Dependency:</w:t>
            </w:r>
            <w:r w:rsidRPr="000A4FE1">
              <w:rPr>
                <w:rFonts w:ascii="Arial" w:eastAsia="Times New Roman" w:hAnsi="Arial" w:cs="Arial"/>
                <w:kern w:val="0"/>
                <w:sz w:val="21"/>
                <w:szCs w:val="21"/>
                <w14:ligatures w14:val="none"/>
              </w:rPr>
              <w:t> The system is heavily designed around the </w:t>
            </w:r>
            <w:r w:rsidRPr="000A4FE1">
              <w:rPr>
                <w:rFonts w:ascii="Arial" w:eastAsia="Times New Roman" w:hAnsi="Arial" w:cs="Arial"/>
                <w:i/>
                <w:iCs/>
                <w:kern w:val="0"/>
                <w:sz w:val="21"/>
                <w:szCs w:val="21"/>
                <w14:ligatures w14:val="none"/>
              </w:rPr>
              <w:t>human analyst</w:t>
            </w:r>
            <w:r w:rsidRPr="000A4FE1">
              <w:rPr>
                <w:rFonts w:ascii="Arial" w:eastAsia="Times New Roman" w:hAnsi="Arial" w:cs="Arial"/>
                <w:kern w:val="0"/>
                <w:sz w:val="21"/>
                <w:szCs w:val="21"/>
                <w14:ligatures w14:val="none"/>
              </w:rPr>
              <w:t> workflow (OASIS workstation). It is less autonomous than newer "AI-first" fintech solutions.</w:t>
            </w:r>
          </w:p>
        </w:tc>
      </w:tr>
      <w:tr w:rsidR="000A4FE1" w:rsidRPr="000A4FE1" w14:paraId="4E622461" w14:textId="77777777">
        <w:trPr>
          <w:tblCellSpacing w:w="15" w:type="dxa"/>
        </w:trPr>
        <w:tc>
          <w:tcPr>
            <w:tcW w:w="0" w:type="auto"/>
            <w:shd w:val="clear" w:color="auto" w:fill="1B1B1B"/>
            <w:tcMar>
              <w:top w:w="120" w:type="dxa"/>
              <w:left w:w="180" w:type="dxa"/>
              <w:bottom w:w="120" w:type="dxa"/>
              <w:right w:w="180" w:type="dxa"/>
            </w:tcMar>
            <w:hideMark/>
          </w:tcPr>
          <w:p w14:paraId="53063481"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Consortium Power:</w:t>
            </w:r>
            <w:r w:rsidRPr="000A4FE1">
              <w:rPr>
                <w:rFonts w:ascii="Arial" w:eastAsia="Times New Roman" w:hAnsi="Arial" w:cs="Arial"/>
                <w:kern w:val="0"/>
                <w:sz w:val="21"/>
                <w:szCs w:val="21"/>
                <w14:ligatures w14:val="none"/>
              </w:rPr>
              <w:t> The FraudNet network provides massive shared intelligence, protecting banks from organized crime rings hitting multiple institutions.</w:t>
            </w:r>
          </w:p>
        </w:tc>
        <w:tc>
          <w:tcPr>
            <w:tcW w:w="0" w:type="auto"/>
            <w:shd w:val="clear" w:color="auto" w:fill="1B1B1B"/>
            <w:tcMar>
              <w:top w:w="120" w:type="dxa"/>
              <w:left w:w="180" w:type="dxa"/>
              <w:bottom w:w="120" w:type="dxa"/>
              <w:right w:w="180" w:type="dxa"/>
            </w:tcMar>
            <w:hideMark/>
          </w:tcPr>
          <w:p w14:paraId="30191C5F"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Cost &amp; Scale:</w:t>
            </w:r>
            <w:r w:rsidRPr="000A4FE1">
              <w:rPr>
                <w:rFonts w:ascii="Arial" w:eastAsia="Times New Roman" w:hAnsi="Arial" w:cs="Arial"/>
                <w:kern w:val="0"/>
                <w:sz w:val="21"/>
                <w:szCs w:val="21"/>
                <w14:ligatures w14:val="none"/>
              </w:rPr>
              <w:t> Designed primarily for mid-to-large institutions. The complexity of the OASIS platform can be overkill (and too expensive) for very small community banks.</w:t>
            </w:r>
          </w:p>
        </w:tc>
      </w:tr>
    </w:tbl>
    <w:p w14:paraId="261A7C19"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4C2CFEB4">
          <v:rect id="_x0000_i1045" style="width:0;height:1.5pt" o:hralign="center" o:hrstd="t" o:hr="t" fillcolor="#a0a0a0" stroked="f"/>
        </w:pict>
      </w:r>
    </w:p>
    <w:p w14:paraId="6117A345"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8. Conclusion</w:t>
      </w:r>
    </w:p>
    <w:p w14:paraId="62DF8640"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Fiserv’s Signature Verification approach is </w:t>
      </w:r>
      <w:r w:rsidRPr="000A4FE1">
        <w:rPr>
          <w:rFonts w:ascii="Arial" w:eastAsia="Times New Roman" w:hAnsi="Arial" w:cs="Arial"/>
          <w:b/>
          <w:bCs/>
          <w:color w:val="E3E3E3"/>
          <w:kern w:val="0"/>
          <w14:ligatures w14:val="none"/>
        </w:rPr>
        <w:t>operational and risk-centric</w:t>
      </w:r>
      <w:r w:rsidRPr="000A4FE1">
        <w:rPr>
          <w:rFonts w:ascii="Arial" w:eastAsia="Times New Roman" w:hAnsi="Arial" w:cs="Arial"/>
          <w:color w:val="E3E3E3"/>
          <w:kern w:val="0"/>
          <w14:ligatures w14:val="none"/>
        </w:rPr>
        <w:t>. It treats signature verification not as an isolated biometric task, but as one data point in a broader "Transaction Risk Score." While its core signature matching algorithms may be more traditional (geometric/decision tree) compared to the cutting-edge Deep Learning of startups, its strength lies in its </w:t>
      </w:r>
      <w:r w:rsidRPr="000A4FE1">
        <w:rPr>
          <w:rFonts w:ascii="Arial" w:eastAsia="Times New Roman" w:hAnsi="Arial" w:cs="Arial"/>
          <w:b/>
          <w:bCs/>
          <w:color w:val="E3E3E3"/>
          <w:kern w:val="0"/>
          <w14:ligatures w14:val="none"/>
        </w:rPr>
        <w:t>integration</w:t>
      </w:r>
      <w:r w:rsidRPr="000A4FE1">
        <w:rPr>
          <w:rFonts w:ascii="Arial" w:eastAsia="Times New Roman" w:hAnsi="Arial" w:cs="Arial"/>
          <w:color w:val="E3E3E3"/>
          <w:kern w:val="0"/>
          <w14:ligatures w14:val="none"/>
        </w:rPr>
        <w:t xml:space="preserve">. By combining signature data with account </w:t>
      </w:r>
      <w:r w:rsidRPr="000A4FE1">
        <w:rPr>
          <w:rFonts w:ascii="Arial" w:eastAsia="Times New Roman" w:hAnsi="Arial" w:cs="Arial"/>
          <w:color w:val="E3E3E3"/>
          <w:kern w:val="0"/>
          <w14:ligatures w14:val="none"/>
        </w:rPr>
        <w:lastRenderedPageBreak/>
        <w:t>history, device signals, and consortium fraud data, it offers a "Defense in Depth" strategy that is highly effective for traditional financial institutions.</w:t>
      </w:r>
    </w:p>
    <w:p w14:paraId="342E2C94"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References</w:t>
      </w:r>
    </w:p>
    <w:p w14:paraId="6A70EFBF" w14:textId="77777777" w:rsidR="000A4FE1" w:rsidRPr="000A4FE1" w:rsidRDefault="000A4FE1" w:rsidP="000A4FE1">
      <w:pPr>
        <w:numPr>
          <w:ilvl w:val="0"/>
          <w:numId w:val="18"/>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Fiserv.</w:t>
      </w:r>
      <w:r w:rsidRPr="000A4FE1">
        <w:rPr>
          <w:rFonts w:ascii="Arial" w:eastAsia="Times New Roman" w:hAnsi="Arial" w:cs="Arial"/>
          <w:color w:val="E3E3E3"/>
          <w:kern w:val="0"/>
          <w14:ligatures w14:val="none"/>
        </w:rPr>
        <w:t> "Preventing Check Fraud Losses and Securing Customer Trust (R Bank Case Study)." </w:t>
      </w:r>
      <w:r w:rsidRPr="000A4FE1">
        <w:rPr>
          <w:rFonts w:ascii="Arial" w:eastAsia="Times New Roman" w:hAnsi="Arial" w:cs="Arial"/>
          <w:i/>
          <w:iCs/>
          <w:color w:val="E3E3E3"/>
          <w:kern w:val="0"/>
          <w14:ligatures w14:val="none"/>
        </w:rPr>
        <w:t>Fiserv Client Success Stories</w:t>
      </w:r>
      <w:r w:rsidRPr="000A4FE1">
        <w:rPr>
          <w:rFonts w:ascii="Arial" w:eastAsia="Times New Roman" w:hAnsi="Arial" w:cs="Arial"/>
          <w:color w:val="E3E3E3"/>
          <w:kern w:val="0"/>
          <w14:ligatures w14:val="none"/>
        </w:rPr>
        <w:t>.</w:t>
      </w:r>
    </w:p>
    <w:p w14:paraId="09AA6541" w14:textId="77777777" w:rsidR="000A4FE1" w:rsidRPr="000A4FE1" w:rsidRDefault="000A4FE1" w:rsidP="000A4FE1">
      <w:pPr>
        <w:numPr>
          <w:ilvl w:val="0"/>
          <w:numId w:val="18"/>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ARGO Data.</w:t>
      </w:r>
      <w:r w:rsidRPr="000A4FE1">
        <w:rPr>
          <w:rFonts w:ascii="Arial" w:eastAsia="Times New Roman" w:hAnsi="Arial" w:cs="Arial"/>
          <w:color w:val="E3E3E3"/>
          <w:kern w:val="0"/>
          <w14:ligatures w14:val="none"/>
        </w:rPr>
        <w:t> "OASIS: Fraud Detection and Prevention Solution Technical Overview." </w:t>
      </w:r>
      <w:r w:rsidRPr="000A4FE1">
        <w:rPr>
          <w:rFonts w:ascii="Arial" w:eastAsia="Times New Roman" w:hAnsi="Arial" w:cs="Arial"/>
          <w:i/>
          <w:iCs/>
          <w:color w:val="E3E3E3"/>
          <w:kern w:val="0"/>
          <w14:ligatures w14:val="none"/>
        </w:rPr>
        <w:t>ARGO Financial Solutions</w:t>
      </w:r>
      <w:r w:rsidRPr="000A4FE1">
        <w:rPr>
          <w:rFonts w:ascii="Arial" w:eastAsia="Times New Roman" w:hAnsi="Arial" w:cs="Arial"/>
          <w:color w:val="E3E3E3"/>
          <w:kern w:val="0"/>
          <w14:ligatures w14:val="none"/>
        </w:rPr>
        <w:t>.</w:t>
      </w:r>
    </w:p>
    <w:p w14:paraId="68FB338C" w14:textId="77777777" w:rsidR="000A4FE1" w:rsidRPr="000A4FE1" w:rsidRDefault="000A4FE1" w:rsidP="000A4FE1">
      <w:pPr>
        <w:numPr>
          <w:ilvl w:val="0"/>
          <w:numId w:val="18"/>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Fiserv.</w:t>
      </w:r>
      <w:r w:rsidRPr="000A4FE1">
        <w:rPr>
          <w:rFonts w:ascii="Arial" w:eastAsia="Times New Roman" w:hAnsi="Arial" w:cs="Arial"/>
          <w:color w:val="E3E3E3"/>
          <w:kern w:val="0"/>
          <w14:ligatures w14:val="none"/>
        </w:rPr>
        <w:t> "Payment Fraud Manager: Real-time, Machine Learning Fraud Detection." </w:t>
      </w:r>
      <w:r w:rsidRPr="000A4FE1">
        <w:rPr>
          <w:rFonts w:ascii="Arial" w:eastAsia="Times New Roman" w:hAnsi="Arial" w:cs="Arial"/>
          <w:i/>
          <w:iCs/>
          <w:color w:val="E3E3E3"/>
          <w:kern w:val="0"/>
          <w14:ligatures w14:val="none"/>
        </w:rPr>
        <w:t>Fiserv Product Brochure</w:t>
      </w:r>
      <w:r w:rsidRPr="000A4FE1">
        <w:rPr>
          <w:rFonts w:ascii="Arial" w:eastAsia="Times New Roman" w:hAnsi="Arial" w:cs="Arial"/>
          <w:color w:val="E3E3E3"/>
          <w:kern w:val="0"/>
          <w14:ligatures w14:val="none"/>
        </w:rPr>
        <w:t>.</w:t>
      </w:r>
    </w:p>
    <w:p w14:paraId="07F55FE6" w14:textId="77777777" w:rsidR="000A4FE1" w:rsidRPr="000A4FE1" w:rsidRDefault="000A4FE1" w:rsidP="000A4FE1">
      <w:pPr>
        <w:numPr>
          <w:ilvl w:val="0"/>
          <w:numId w:val="18"/>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Fiserv.</w:t>
      </w:r>
      <w:r w:rsidRPr="000A4FE1">
        <w:rPr>
          <w:rFonts w:ascii="Arial" w:eastAsia="Times New Roman" w:hAnsi="Arial" w:cs="Arial"/>
          <w:color w:val="E3E3E3"/>
          <w:kern w:val="0"/>
          <w14:ligatures w14:val="none"/>
        </w:rPr>
        <w:t> "Teller for Signature: Integrated Branch Transaction Processing." </w:t>
      </w:r>
      <w:r w:rsidRPr="000A4FE1">
        <w:rPr>
          <w:rFonts w:ascii="Arial" w:eastAsia="Times New Roman" w:hAnsi="Arial" w:cs="Arial"/>
          <w:i/>
          <w:iCs/>
          <w:color w:val="E3E3E3"/>
          <w:kern w:val="0"/>
          <w14:ligatures w14:val="none"/>
        </w:rPr>
        <w:t>Fiserv Specification Sheet</w:t>
      </w:r>
      <w:r w:rsidRPr="000A4FE1">
        <w:rPr>
          <w:rFonts w:ascii="Arial" w:eastAsia="Times New Roman" w:hAnsi="Arial" w:cs="Arial"/>
          <w:color w:val="E3E3E3"/>
          <w:kern w:val="0"/>
          <w14:ligatures w14:val="none"/>
        </w:rPr>
        <w:t>.</w:t>
      </w:r>
    </w:p>
    <w:p w14:paraId="6B6CAC74" w14:textId="77777777" w:rsidR="000A4FE1" w:rsidRPr="000A4FE1" w:rsidRDefault="000A4FE1" w:rsidP="000A4FE1">
      <w:pPr>
        <w:numPr>
          <w:ilvl w:val="0"/>
          <w:numId w:val="18"/>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Fiserv.</w:t>
      </w:r>
      <w:r w:rsidRPr="000A4FE1">
        <w:rPr>
          <w:rFonts w:ascii="Arial" w:eastAsia="Times New Roman" w:hAnsi="Arial" w:cs="Arial"/>
          <w:color w:val="E3E3E3"/>
          <w:kern w:val="0"/>
          <w14:ligatures w14:val="none"/>
        </w:rPr>
        <w:t> "Combating Modern Payments Fraud: White Paper." </w:t>
      </w:r>
      <w:r w:rsidRPr="000A4FE1">
        <w:rPr>
          <w:rFonts w:ascii="Arial" w:eastAsia="Times New Roman" w:hAnsi="Arial" w:cs="Arial"/>
          <w:i/>
          <w:iCs/>
          <w:color w:val="E3E3E3"/>
          <w:kern w:val="0"/>
          <w14:ligatures w14:val="none"/>
        </w:rPr>
        <w:t>Fiserv Financial Crime Risk Management</w:t>
      </w:r>
      <w:r w:rsidRPr="000A4FE1">
        <w:rPr>
          <w:rFonts w:ascii="Arial" w:eastAsia="Times New Roman" w:hAnsi="Arial" w:cs="Arial"/>
          <w:color w:val="E3E3E3"/>
          <w:kern w:val="0"/>
          <w14:ligatures w14:val="none"/>
        </w:rPr>
        <w:t>.</w:t>
      </w:r>
    </w:p>
    <w:p w14:paraId="4320DD4B"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r w:rsidRPr="000A4FE1">
        <w:rPr>
          <w:rFonts w:ascii="Arial" w:eastAsia="Times New Roman" w:hAnsi="Arial" w:cs="Arial"/>
          <w:color w:val="E3E3E3"/>
          <w:kern w:val="0"/>
          <w:bdr w:val="none" w:sz="0" w:space="0" w:color="auto" w:frame="1"/>
          <w14:ligatures w14:val="none"/>
        </w:rPr>
        <w:t>You said</w:t>
      </w:r>
    </w:p>
    <w:p w14:paraId="5ED66986"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Perform a deep detailed advanced technical review of parascript signature verification with qualitative and quantitative data. discuss the model architecture, model ML algorithm, data sources used for model training, loss function used, how model is trained, verification modality, features and highlights of the model, model performance, KPI scores, model robustness, model interpretability built in or used, model weakness, documented testing out comes, strengths and weaknesses.</w:t>
      </w:r>
    </w:p>
    <w:p w14:paraId="629B2D5E"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p>
    <w:p w14:paraId="76285A5E"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p>
    <w:p w14:paraId="051FC595" w14:textId="77777777" w:rsidR="000A4FE1" w:rsidRPr="000A4FE1" w:rsidRDefault="000A4FE1" w:rsidP="000A4FE1">
      <w:pPr>
        <w:shd w:val="clear" w:color="auto" w:fill="131314"/>
        <w:spacing w:after="0" w:line="420" w:lineRule="atLeast"/>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 include citations and references used.</w:t>
      </w:r>
    </w:p>
    <w:p w14:paraId="2EEB9B4E" w14:textId="77777777" w:rsidR="000A4FE1" w:rsidRPr="000A4FE1" w:rsidRDefault="000A4FE1" w:rsidP="000A4FE1">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0A4FE1">
        <w:rPr>
          <w:rFonts w:ascii="Times New Roman" w:eastAsia="Times New Roman" w:hAnsi="Times New Roman" w:cs="Times New Roman"/>
          <w:b/>
          <w:bCs/>
          <w:color w:val="E3E3E3"/>
          <w:kern w:val="0"/>
          <w:sz w:val="15"/>
          <w:szCs w:val="15"/>
          <w14:ligatures w14:val="none"/>
        </w:rPr>
        <w:t>Gemini said</w:t>
      </w:r>
    </w:p>
    <w:p w14:paraId="1FB1BF54"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This technical review analyzes </w:t>
      </w:r>
      <w:r w:rsidRPr="000A4FE1">
        <w:rPr>
          <w:rFonts w:ascii="Arial" w:eastAsia="Times New Roman" w:hAnsi="Arial" w:cs="Arial"/>
          <w:b/>
          <w:bCs/>
          <w:color w:val="E3E3E3"/>
          <w:kern w:val="0"/>
          <w14:ligatures w14:val="none"/>
        </w:rPr>
        <w:t>Parascript SignatureXpert.AI</w:t>
      </w:r>
      <w:r w:rsidRPr="000A4FE1">
        <w:rPr>
          <w:rFonts w:ascii="Arial" w:eastAsia="Times New Roman" w:hAnsi="Arial" w:cs="Arial"/>
          <w:color w:val="E3E3E3"/>
          <w:kern w:val="0"/>
          <w14:ligatures w14:val="none"/>
        </w:rPr>
        <w:t>, a high-end automated signature verification (ASV) engine. Unlike end-to-end platform providers (like Fiserv), Parascript operates primarily as an </w:t>
      </w:r>
      <w:r w:rsidRPr="000A4FE1">
        <w:rPr>
          <w:rFonts w:ascii="Arial" w:eastAsia="Times New Roman" w:hAnsi="Arial" w:cs="Arial"/>
          <w:b/>
          <w:bCs/>
          <w:color w:val="E3E3E3"/>
          <w:kern w:val="0"/>
          <w14:ligatures w14:val="none"/>
        </w:rPr>
        <w:t>OEM (Original Equipment Manufacturer) technology provider</w:t>
      </w:r>
      <w:r w:rsidRPr="000A4FE1">
        <w:rPr>
          <w:rFonts w:ascii="Arial" w:eastAsia="Times New Roman" w:hAnsi="Arial" w:cs="Arial"/>
          <w:color w:val="E3E3E3"/>
          <w:kern w:val="0"/>
          <w14:ligatures w14:val="none"/>
        </w:rPr>
        <w:t>. Their SDKs and APIs power the fraud detection engines of many major banks, ballot processing systems, and business process outsourcers (BPOs).</w:t>
      </w:r>
    </w:p>
    <w:p w14:paraId="0105B1A4"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1. Executive Summary</w:t>
      </w:r>
    </w:p>
    <w:p w14:paraId="527C95ED"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Parascript </w:t>
      </w:r>
      <w:r w:rsidRPr="000A4FE1">
        <w:rPr>
          <w:rFonts w:ascii="Arial" w:eastAsia="Times New Roman" w:hAnsi="Arial" w:cs="Arial"/>
          <w:b/>
          <w:bCs/>
          <w:color w:val="E3E3E3"/>
          <w:kern w:val="0"/>
          <w14:ligatures w14:val="none"/>
        </w:rPr>
        <w:t>SignatureXpert.AI</w:t>
      </w:r>
      <w:r w:rsidRPr="000A4FE1">
        <w:rPr>
          <w:rFonts w:ascii="Arial" w:eastAsia="Times New Roman" w:hAnsi="Arial" w:cs="Arial"/>
          <w:color w:val="E3E3E3"/>
          <w:kern w:val="0"/>
          <w14:ligatures w14:val="none"/>
        </w:rPr>
        <w:t> is a "white-box" verification engine known for its granular configurability and hybrid algorithmic approach. While most competitors focus solely on Deep Learning (Image-to-Image comparison), Parascript leverages its deep heritage in </w:t>
      </w:r>
      <w:r w:rsidRPr="000A4FE1">
        <w:rPr>
          <w:rFonts w:ascii="Arial" w:eastAsia="Times New Roman" w:hAnsi="Arial" w:cs="Arial"/>
          <w:b/>
          <w:bCs/>
          <w:color w:val="E3E3E3"/>
          <w:kern w:val="0"/>
          <w14:ligatures w14:val="none"/>
        </w:rPr>
        <w:t>Intelligent Character Recognition (ICR)</w:t>
      </w:r>
      <w:r w:rsidRPr="000A4FE1">
        <w:rPr>
          <w:rFonts w:ascii="Arial" w:eastAsia="Times New Roman" w:hAnsi="Arial" w:cs="Arial"/>
          <w:color w:val="E3E3E3"/>
          <w:kern w:val="0"/>
          <w14:ligatures w14:val="none"/>
        </w:rPr>
        <w:t xml:space="preserve"> to deconstruct signatures into vector-based stroke elements ("XR Elements") before applying neural network classification. This </w:t>
      </w:r>
      <w:r w:rsidRPr="000A4FE1">
        <w:rPr>
          <w:rFonts w:ascii="Arial" w:eastAsia="Times New Roman" w:hAnsi="Arial" w:cs="Arial"/>
          <w:color w:val="E3E3E3"/>
          <w:kern w:val="0"/>
          <w14:ligatures w14:val="none"/>
        </w:rPr>
        <w:lastRenderedPageBreak/>
        <w:t>makes the model uniquely capable of handling "skilled forgeries" (tracings) where the pixel image looks correct, but the stroke flow is unnatural.</w:t>
      </w:r>
    </w:p>
    <w:p w14:paraId="10908B87"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753413AF">
          <v:rect id="_x0000_i1046" style="width:0;height:1.5pt" o:hralign="center" o:hrstd="t" o:hr="t" fillcolor="#a0a0a0" stroked="f"/>
        </w:pict>
      </w:r>
    </w:p>
    <w:p w14:paraId="1445849A"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2. Model Architecture &amp; Machine Learning Algorithms</w:t>
      </w:r>
    </w:p>
    <w:p w14:paraId="49FCB128"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Parascript uses a </w:t>
      </w:r>
      <w:r w:rsidRPr="000A4FE1">
        <w:rPr>
          <w:rFonts w:ascii="Arial" w:eastAsia="Times New Roman" w:hAnsi="Arial" w:cs="Arial"/>
          <w:b/>
          <w:bCs/>
          <w:color w:val="E3E3E3"/>
          <w:kern w:val="0"/>
          <w14:ligatures w14:val="none"/>
        </w:rPr>
        <w:t>Multi-Agent Voting Ensemble</w:t>
      </w:r>
      <w:r w:rsidRPr="000A4FE1">
        <w:rPr>
          <w:rFonts w:ascii="Arial" w:eastAsia="Times New Roman" w:hAnsi="Arial" w:cs="Arial"/>
          <w:color w:val="E3E3E3"/>
          <w:kern w:val="0"/>
          <w14:ligatures w14:val="none"/>
        </w:rPr>
        <w:t> architecture. Instead of relying on a single model, it employs </w:t>
      </w:r>
      <w:r w:rsidRPr="000A4FE1">
        <w:rPr>
          <w:rFonts w:ascii="Arial" w:eastAsia="Times New Roman" w:hAnsi="Arial" w:cs="Arial"/>
          <w:b/>
          <w:bCs/>
          <w:color w:val="E3E3E3"/>
          <w:kern w:val="0"/>
          <w14:ligatures w14:val="none"/>
        </w:rPr>
        <w:t>seven distinct verifiers</w:t>
      </w:r>
      <w:r w:rsidRPr="000A4FE1">
        <w:rPr>
          <w:rFonts w:ascii="Arial" w:eastAsia="Times New Roman" w:hAnsi="Arial" w:cs="Arial"/>
          <w:color w:val="E3E3E3"/>
          <w:kern w:val="0"/>
          <w14:ligatures w14:val="none"/>
        </w:rPr>
        <w:t> that analyze the signature in parallel. Their outputs are fused using a logistic regression or neural network arbiter to produce a final confidence score.</w:t>
      </w:r>
    </w:p>
    <w:p w14:paraId="7E25219F" w14:textId="77777777" w:rsidR="000A4FE1" w:rsidRPr="000A4FE1" w:rsidRDefault="000A4FE1" w:rsidP="000A4FE1">
      <w:pPr>
        <w:shd w:val="clear" w:color="auto" w:fill="131314"/>
        <w:spacing w:before="420" w:after="120" w:line="360" w:lineRule="atLeast"/>
        <w:outlineLvl w:val="3"/>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A. The Core Algorithms</w:t>
      </w:r>
    </w:p>
    <w:p w14:paraId="7187C5A6" w14:textId="77777777" w:rsidR="000A4FE1" w:rsidRPr="000A4FE1" w:rsidRDefault="000A4FE1" w:rsidP="000A4FE1">
      <w:pPr>
        <w:numPr>
          <w:ilvl w:val="0"/>
          <w:numId w:val="19"/>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XR Elements (Vector/Structural Analysis):</w:t>
      </w:r>
    </w:p>
    <w:p w14:paraId="00B658EF" w14:textId="77777777" w:rsidR="000A4FE1" w:rsidRPr="000A4FE1" w:rsidRDefault="000A4FE1" w:rsidP="000A4FE1">
      <w:pPr>
        <w:numPr>
          <w:ilvl w:val="1"/>
          <w:numId w:val="19"/>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Technique:</w:t>
      </w:r>
      <w:r w:rsidRPr="000A4FE1">
        <w:rPr>
          <w:rFonts w:ascii="Arial" w:eastAsia="Times New Roman" w:hAnsi="Arial" w:cs="Arial"/>
          <w:color w:val="E3E3E3"/>
          <w:kern w:val="0"/>
          <w14:ligatures w14:val="none"/>
        </w:rPr>
        <w:t> Proprietary "XR" (Extended Recognition) technology.</w:t>
      </w:r>
    </w:p>
    <w:p w14:paraId="6E7E8464" w14:textId="77777777" w:rsidR="000A4FE1" w:rsidRPr="000A4FE1" w:rsidRDefault="000A4FE1" w:rsidP="000A4FE1">
      <w:pPr>
        <w:numPr>
          <w:ilvl w:val="1"/>
          <w:numId w:val="19"/>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Function:</w:t>
      </w:r>
      <w:r w:rsidRPr="000A4FE1">
        <w:rPr>
          <w:rFonts w:ascii="Arial" w:eastAsia="Times New Roman" w:hAnsi="Arial" w:cs="Arial"/>
          <w:color w:val="E3E3E3"/>
          <w:kern w:val="0"/>
          <w14:ligatures w14:val="none"/>
        </w:rPr>
        <w:t> It converts the raster image (pixels) into a vector representation (mathematical curves). It identifies specific "graphemes"—loops, arches, and T-crossings—essentially reading the signature as if it were a complex language.</w:t>
      </w:r>
    </w:p>
    <w:p w14:paraId="06A9D9AF" w14:textId="77777777" w:rsidR="000A4FE1" w:rsidRPr="000A4FE1" w:rsidRDefault="000A4FE1" w:rsidP="000A4FE1">
      <w:pPr>
        <w:numPr>
          <w:ilvl w:val="1"/>
          <w:numId w:val="19"/>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Advantage:</w:t>
      </w:r>
      <w:r w:rsidRPr="000A4FE1">
        <w:rPr>
          <w:rFonts w:ascii="Arial" w:eastAsia="Times New Roman" w:hAnsi="Arial" w:cs="Arial"/>
          <w:color w:val="E3E3E3"/>
          <w:kern w:val="0"/>
          <w14:ligatures w14:val="none"/>
        </w:rPr>
        <w:t> This makes the model highly invariant to scale and rotation errors.</w:t>
      </w:r>
    </w:p>
    <w:p w14:paraId="3D10B610" w14:textId="77777777" w:rsidR="000A4FE1" w:rsidRPr="000A4FE1" w:rsidRDefault="000A4FE1" w:rsidP="000A4FE1">
      <w:pPr>
        <w:numPr>
          <w:ilvl w:val="0"/>
          <w:numId w:val="19"/>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Geometric &amp; Holistic Analysis:</w:t>
      </w:r>
    </w:p>
    <w:p w14:paraId="45255316" w14:textId="77777777" w:rsidR="000A4FE1" w:rsidRPr="000A4FE1" w:rsidRDefault="000A4FE1" w:rsidP="000A4FE1">
      <w:pPr>
        <w:numPr>
          <w:ilvl w:val="1"/>
          <w:numId w:val="19"/>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Technique:</w:t>
      </w:r>
      <w:r w:rsidRPr="000A4FE1">
        <w:rPr>
          <w:rFonts w:ascii="Arial" w:eastAsia="Times New Roman" w:hAnsi="Arial" w:cs="Arial"/>
          <w:color w:val="E3E3E3"/>
          <w:kern w:val="0"/>
          <w14:ligatures w14:val="none"/>
        </w:rPr>
        <w:t> Classical Computer Vision.</w:t>
      </w:r>
    </w:p>
    <w:p w14:paraId="43F15393" w14:textId="77777777" w:rsidR="000A4FE1" w:rsidRPr="000A4FE1" w:rsidRDefault="000A4FE1" w:rsidP="000A4FE1">
      <w:pPr>
        <w:numPr>
          <w:ilvl w:val="1"/>
          <w:numId w:val="19"/>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Function:</w:t>
      </w:r>
      <w:r w:rsidRPr="000A4FE1">
        <w:rPr>
          <w:rFonts w:ascii="Arial" w:eastAsia="Times New Roman" w:hAnsi="Arial" w:cs="Arial"/>
          <w:color w:val="E3E3E3"/>
          <w:kern w:val="0"/>
          <w14:ligatures w14:val="none"/>
        </w:rPr>
        <w:t> Analyzes global shape features (aspect ratio, slant, center of gravity) and local density maps.</w:t>
      </w:r>
    </w:p>
    <w:p w14:paraId="1C200D6A" w14:textId="77777777" w:rsidR="000A4FE1" w:rsidRPr="000A4FE1" w:rsidRDefault="000A4FE1" w:rsidP="000A4FE1">
      <w:pPr>
        <w:numPr>
          <w:ilvl w:val="0"/>
          <w:numId w:val="19"/>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Deep Learning (Siamese Networks):</w:t>
      </w:r>
    </w:p>
    <w:p w14:paraId="14AF5B46" w14:textId="77777777" w:rsidR="000A4FE1" w:rsidRPr="000A4FE1" w:rsidRDefault="000A4FE1" w:rsidP="000A4FE1">
      <w:pPr>
        <w:numPr>
          <w:ilvl w:val="1"/>
          <w:numId w:val="19"/>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Technique:</w:t>
      </w:r>
      <w:r w:rsidRPr="000A4FE1">
        <w:rPr>
          <w:rFonts w:ascii="Arial" w:eastAsia="Times New Roman" w:hAnsi="Arial" w:cs="Arial"/>
          <w:color w:val="E3E3E3"/>
          <w:kern w:val="0"/>
          <w14:ligatures w14:val="none"/>
        </w:rPr>
        <w:t> Convolutional Neural Networks (CNNs).</w:t>
      </w:r>
    </w:p>
    <w:p w14:paraId="264D5603" w14:textId="77777777" w:rsidR="000A4FE1" w:rsidRPr="000A4FE1" w:rsidRDefault="000A4FE1" w:rsidP="000A4FE1">
      <w:pPr>
        <w:numPr>
          <w:ilvl w:val="1"/>
          <w:numId w:val="19"/>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Function:</w:t>
      </w:r>
      <w:r w:rsidRPr="000A4FE1">
        <w:rPr>
          <w:rFonts w:ascii="Arial" w:eastAsia="Times New Roman" w:hAnsi="Arial" w:cs="Arial"/>
          <w:color w:val="E3E3E3"/>
          <w:kern w:val="0"/>
          <w14:ligatures w14:val="none"/>
        </w:rPr>
        <w:t> Processes the "texture" of the signature to detect microscopic hesitation marks or "pen lifts" that suggest a forgery, even if the shape is perfect.</w:t>
      </w:r>
    </w:p>
    <w:p w14:paraId="7FE972CC" w14:textId="77777777" w:rsidR="000A4FE1" w:rsidRPr="000A4FE1" w:rsidRDefault="000A4FE1" w:rsidP="000A4FE1">
      <w:pPr>
        <w:shd w:val="clear" w:color="auto" w:fill="131314"/>
        <w:spacing w:before="420" w:after="120" w:line="360" w:lineRule="atLeast"/>
        <w:outlineLvl w:val="3"/>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B. Loss Function &amp; Training Strategy</w:t>
      </w:r>
    </w:p>
    <w:p w14:paraId="39E607C7" w14:textId="77777777" w:rsidR="000A4FE1" w:rsidRPr="000A4FE1" w:rsidRDefault="000A4FE1" w:rsidP="000A4FE1">
      <w:pPr>
        <w:numPr>
          <w:ilvl w:val="0"/>
          <w:numId w:val="20"/>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Loss Function:</w:t>
      </w:r>
      <w:r w:rsidRPr="000A4FE1">
        <w:rPr>
          <w:rFonts w:ascii="Arial" w:eastAsia="Times New Roman" w:hAnsi="Arial" w:cs="Arial"/>
          <w:color w:val="E3E3E3"/>
          <w:kern w:val="0"/>
          <w14:ligatures w14:val="none"/>
        </w:rPr>
        <w:t> The deep learning components likely utilize </w:t>
      </w:r>
      <w:r w:rsidRPr="000A4FE1">
        <w:rPr>
          <w:rFonts w:ascii="Arial" w:eastAsia="Times New Roman" w:hAnsi="Arial" w:cs="Arial"/>
          <w:b/>
          <w:bCs/>
          <w:color w:val="E3E3E3"/>
          <w:kern w:val="0"/>
          <w14:ligatures w14:val="none"/>
        </w:rPr>
        <w:t>Contrastive Loss</w:t>
      </w:r>
      <w:r w:rsidRPr="000A4FE1">
        <w:rPr>
          <w:rFonts w:ascii="Arial" w:eastAsia="Times New Roman" w:hAnsi="Arial" w:cs="Arial"/>
          <w:color w:val="E3E3E3"/>
          <w:kern w:val="0"/>
          <w14:ligatures w14:val="none"/>
        </w:rPr>
        <w:t> or </w:t>
      </w:r>
      <w:r w:rsidRPr="000A4FE1">
        <w:rPr>
          <w:rFonts w:ascii="Arial" w:eastAsia="Times New Roman" w:hAnsi="Arial" w:cs="Arial"/>
          <w:b/>
          <w:bCs/>
          <w:color w:val="E3E3E3"/>
          <w:kern w:val="0"/>
          <w14:ligatures w14:val="none"/>
        </w:rPr>
        <w:t>Triplet Loss</w:t>
      </w:r>
      <w:r w:rsidRPr="000A4FE1">
        <w:rPr>
          <w:rFonts w:ascii="Arial" w:eastAsia="Times New Roman" w:hAnsi="Arial" w:cs="Arial"/>
          <w:color w:val="E3E3E3"/>
          <w:kern w:val="0"/>
          <w14:ligatures w14:val="none"/>
        </w:rPr>
        <w:t>. The model is trained to minimize the distance between genuine-genuine pairs and maximize the distance between genuine-forgery pairs in the embedding space.</w:t>
      </w:r>
    </w:p>
    <w:p w14:paraId="48C526F3" w14:textId="77777777" w:rsidR="000A4FE1" w:rsidRPr="000A4FE1" w:rsidRDefault="000A4FE1" w:rsidP="000A4FE1">
      <w:pPr>
        <w:numPr>
          <w:ilvl w:val="0"/>
          <w:numId w:val="20"/>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Training Method:</w:t>
      </w:r>
      <w:r w:rsidRPr="000A4FE1">
        <w:rPr>
          <w:rFonts w:ascii="Arial" w:eastAsia="Times New Roman" w:hAnsi="Arial" w:cs="Arial"/>
          <w:color w:val="E3E3E3"/>
          <w:kern w:val="0"/>
          <w14:ligatures w14:val="none"/>
        </w:rPr>
        <w:t> The system supports </w:t>
      </w:r>
      <w:r w:rsidRPr="000A4FE1">
        <w:rPr>
          <w:rFonts w:ascii="Arial" w:eastAsia="Times New Roman" w:hAnsi="Arial" w:cs="Arial"/>
          <w:b/>
          <w:bCs/>
          <w:color w:val="E3E3E3"/>
          <w:kern w:val="0"/>
          <w14:ligatures w14:val="none"/>
        </w:rPr>
        <w:t>One-Shot Learning</w:t>
      </w:r>
      <w:r w:rsidRPr="000A4FE1">
        <w:rPr>
          <w:rFonts w:ascii="Arial" w:eastAsia="Times New Roman" w:hAnsi="Arial" w:cs="Arial"/>
          <w:color w:val="E3E3E3"/>
          <w:kern w:val="0"/>
          <w14:ligatures w14:val="none"/>
        </w:rPr>
        <w:t>. It can verify a signature with as few as </w:t>
      </w:r>
      <w:r w:rsidRPr="000A4FE1">
        <w:rPr>
          <w:rFonts w:ascii="Arial" w:eastAsia="Times New Roman" w:hAnsi="Arial" w:cs="Arial"/>
          <w:b/>
          <w:bCs/>
          <w:color w:val="E3E3E3"/>
          <w:kern w:val="0"/>
          <w14:ligatures w14:val="none"/>
        </w:rPr>
        <w:t>one reference image</w:t>
      </w:r>
      <w:r w:rsidRPr="000A4FE1">
        <w:rPr>
          <w:rFonts w:ascii="Arial" w:eastAsia="Times New Roman" w:hAnsi="Arial" w:cs="Arial"/>
          <w:color w:val="E3E3E3"/>
          <w:kern w:val="0"/>
          <w14:ligatures w14:val="none"/>
        </w:rPr>
        <w:t xml:space="preserve">, though performance peaks with </w:t>
      </w:r>
      <w:r w:rsidRPr="000A4FE1">
        <w:rPr>
          <w:rFonts w:ascii="Arial" w:eastAsia="Times New Roman" w:hAnsi="Arial" w:cs="Arial"/>
          <w:color w:val="E3E3E3"/>
          <w:kern w:val="0"/>
          <w14:ligatures w14:val="none"/>
        </w:rPr>
        <w:lastRenderedPageBreak/>
        <w:t>3–5 references. It uses a "User-Adaptive" thresholding mechanism, creating a unique risk profile for every individual account holder.</w:t>
      </w:r>
    </w:p>
    <w:p w14:paraId="4E7400F5"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69E407AC">
          <v:rect id="_x0000_i1047" style="width:0;height:1.5pt" o:hralign="center" o:hrstd="t" o:hr="t" fillcolor="#a0a0a0" stroked="f"/>
        </w:pict>
      </w:r>
    </w:p>
    <w:p w14:paraId="5355982F"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3. Verification Modality</w:t>
      </w:r>
    </w:p>
    <w:p w14:paraId="15BC3378"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Parascript is unique in offering a unified engine for </w:t>
      </w:r>
      <w:r w:rsidRPr="000A4FE1">
        <w:rPr>
          <w:rFonts w:ascii="Arial" w:eastAsia="Times New Roman" w:hAnsi="Arial" w:cs="Arial"/>
          <w:b/>
          <w:bCs/>
          <w:color w:val="E3E3E3"/>
          <w:kern w:val="0"/>
          <w14:ligatures w14:val="none"/>
        </w:rPr>
        <w:t>both</w:t>
      </w:r>
      <w:r w:rsidRPr="000A4FE1">
        <w:rPr>
          <w:rFonts w:ascii="Arial" w:eastAsia="Times New Roman" w:hAnsi="Arial" w:cs="Arial"/>
          <w:color w:val="E3E3E3"/>
          <w:kern w:val="0"/>
          <w14:ligatures w14:val="none"/>
        </w:rPr>
        <w:t> primary modalities: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05"/>
        <w:gridCol w:w="2787"/>
        <w:gridCol w:w="6088"/>
      </w:tblGrid>
      <w:tr w:rsidR="000A4FE1" w:rsidRPr="000A4FE1" w14:paraId="5BED098B" w14:textId="77777777">
        <w:trPr>
          <w:tblHeader/>
          <w:tblCellSpacing w:w="15" w:type="dxa"/>
        </w:trPr>
        <w:tc>
          <w:tcPr>
            <w:tcW w:w="0" w:type="auto"/>
            <w:shd w:val="clear" w:color="auto" w:fill="1B1B1B"/>
            <w:tcMar>
              <w:top w:w="120" w:type="dxa"/>
              <w:left w:w="180" w:type="dxa"/>
              <w:bottom w:w="120" w:type="dxa"/>
              <w:right w:w="180" w:type="dxa"/>
            </w:tcMar>
            <w:hideMark/>
          </w:tcPr>
          <w:p w14:paraId="700F47C0"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Modality</w:t>
            </w:r>
          </w:p>
        </w:tc>
        <w:tc>
          <w:tcPr>
            <w:tcW w:w="0" w:type="auto"/>
            <w:shd w:val="clear" w:color="auto" w:fill="1B1B1B"/>
            <w:tcMar>
              <w:top w:w="120" w:type="dxa"/>
              <w:left w:w="180" w:type="dxa"/>
              <w:bottom w:w="120" w:type="dxa"/>
              <w:right w:w="180" w:type="dxa"/>
            </w:tcMar>
            <w:hideMark/>
          </w:tcPr>
          <w:p w14:paraId="154083B1"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Description</w:t>
            </w:r>
          </w:p>
        </w:tc>
        <w:tc>
          <w:tcPr>
            <w:tcW w:w="0" w:type="auto"/>
            <w:shd w:val="clear" w:color="auto" w:fill="1B1B1B"/>
            <w:tcMar>
              <w:top w:w="120" w:type="dxa"/>
              <w:left w:w="180" w:type="dxa"/>
              <w:bottom w:w="120" w:type="dxa"/>
              <w:right w:w="180" w:type="dxa"/>
            </w:tcMar>
            <w:hideMark/>
          </w:tcPr>
          <w:p w14:paraId="6708E95A"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Key Technical Features</w:t>
            </w:r>
          </w:p>
        </w:tc>
      </w:tr>
      <w:tr w:rsidR="000A4FE1" w:rsidRPr="000A4FE1" w14:paraId="6B1F1A8C" w14:textId="77777777">
        <w:trPr>
          <w:tblCellSpacing w:w="15" w:type="dxa"/>
        </w:trPr>
        <w:tc>
          <w:tcPr>
            <w:tcW w:w="0" w:type="auto"/>
            <w:shd w:val="clear" w:color="auto" w:fill="1B1B1B"/>
            <w:tcMar>
              <w:top w:w="120" w:type="dxa"/>
              <w:left w:w="180" w:type="dxa"/>
              <w:bottom w:w="120" w:type="dxa"/>
              <w:right w:w="180" w:type="dxa"/>
            </w:tcMar>
            <w:hideMark/>
          </w:tcPr>
          <w:p w14:paraId="2F941042"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Static (Offline)</w:t>
            </w:r>
          </w:p>
        </w:tc>
        <w:tc>
          <w:tcPr>
            <w:tcW w:w="0" w:type="auto"/>
            <w:shd w:val="clear" w:color="auto" w:fill="1B1B1B"/>
            <w:tcMar>
              <w:top w:w="120" w:type="dxa"/>
              <w:left w:w="180" w:type="dxa"/>
              <w:bottom w:w="120" w:type="dxa"/>
              <w:right w:w="180" w:type="dxa"/>
            </w:tcMar>
            <w:hideMark/>
          </w:tcPr>
          <w:p w14:paraId="5E4089FE"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Primary.</w:t>
            </w:r>
            <w:r w:rsidRPr="000A4FE1">
              <w:rPr>
                <w:rFonts w:ascii="Arial" w:eastAsia="Times New Roman" w:hAnsi="Arial" w:cs="Arial"/>
                <w:kern w:val="0"/>
                <w:sz w:val="21"/>
                <w:szCs w:val="21"/>
                <w14:ligatures w14:val="none"/>
              </w:rPr>
              <w:t> Scanned checks, ballots, and forms.</w:t>
            </w:r>
          </w:p>
        </w:tc>
        <w:tc>
          <w:tcPr>
            <w:tcW w:w="0" w:type="auto"/>
            <w:shd w:val="clear" w:color="auto" w:fill="1B1B1B"/>
            <w:tcMar>
              <w:top w:w="120" w:type="dxa"/>
              <w:left w:w="180" w:type="dxa"/>
              <w:bottom w:w="120" w:type="dxa"/>
              <w:right w:w="180" w:type="dxa"/>
            </w:tcMar>
            <w:hideMark/>
          </w:tcPr>
          <w:p w14:paraId="6CFAC331"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Noise Removal.</w:t>
            </w:r>
            <w:r w:rsidRPr="000A4FE1">
              <w:rPr>
                <w:rFonts w:ascii="Arial" w:eastAsia="Times New Roman" w:hAnsi="Arial" w:cs="Arial"/>
                <w:kern w:val="0"/>
                <w:sz w:val="21"/>
                <w:szCs w:val="21"/>
                <w14:ligatures w14:val="none"/>
              </w:rPr>
              <w:t> Includes heavy preprocessing to remove "static" (check security backgrounds) and isolate the ink. capable of processing low-DPI (96dpi) images.</w:t>
            </w:r>
          </w:p>
        </w:tc>
      </w:tr>
      <w:tr w:rsidR="000A4FE1" w:rsidRPr="000A4FE1" w14:paraId="7CAC7439" w14:textId="77777777">
        <w:trPr>
          <w:tblCellSpacing w:w="15" w:type="dxa"/>
        </w:trPr>
        <w:tc>
          <w:tcPr>
            <w:tcW w:w="0" w:type="auto"/>
            <w:shd w:val="clear" w:color="auto" w:fill="1B1B1B"/>
            <w:tcMar>
              <w:top w:w="120" w:type="dxa"/>
              <w:left w:w="180" w:type="dxa"/>
              <w:bottom w:w="120" w:type="dxa"/>
              <w:right w:w="180" w:type="dxa"/>
            </w:tcMar>
            <w:hideMark/>
          </w:tcPr>
          <w:p w14:paraId="234A4E7E"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Dynamic (Online)</w:t>
            </w:r>
          </w:p>
        </w:tc>
        <w:tc>
          <w:tcPr>
            <w:tcW w:w="0" w:type="auto"/>
            <w:shd w:val="clear" w:color="auto" w:fill="1B1B1B"/>
            <w:tcMar>
              <w:top w:w="120" w:type="dxa"/>
              <w:left w:w="180" w:type="dxa"/>
              <w:bottom w:w="120" w:type="dxa"/>
              <w:right w:w="180" w:type="dxa"/>
            </w:tcMar>
            <w:hideMark/>
          </w:tcPr>
          <w:p w14:paraId="74B20552"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kern w:val="0"/>
                <w:sz w:val="21"/>
                <w:szCs w:val="21"/>
                <w14:ligatures w14:val="none"/>
              </w:rPr>
              <w:t>Tablets, signature pads (e.g., DMV, POS).</w:t>
            </w:r>
          </w:p>
        </w:tc>
        <w:tc>
          <w:tcPr>
            <w:tcW w:w="0" w:type="auto"/>
            <w:shd w:val="clear" w:color="auto" w:fill="1B1B1B"/>
            <w:tcMar>
              <w:top w:w="120" w:type="dxa"/>
              <w:left w:w="180" w:type="dxa"/>
              <w:bottom w:w="120" w:type="dxa"/>
              <w:right w:w="180" w:type="dxa"/>
            </w:tcMar>
            <w:hideMark/>
          </w:tcPr>
          <w:p w14:paraId="6C831AEA"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Time-Series Analysis.</w:t>
            </w:r>
            <w:r w:rsidRPr="000A4FE1">
              <w:rPr>
                <w:rFonts w:ascii="Arial" w:eastAsia="Times New Roman" w:hAnsi="Arial" w:cs="Arial"/>
                <w:kern w:val="0"/>
                <w:sz w:val="21"/>
                <w:szCs w:val="21"/>
                <w14:ligatures w14:val="none"/>
              </w:rPr>
              <w:t> It analyzes the </w:t>
            </w:r>
            <w:r w:rsidRPr="000A4FE1">
              <w:rPr>
                <w:rFonts w:ascii="Arial" w:eastAsia="Times New Roman" w:hAnsi="Arial" w:cs="Arial"/>
                <w:i/>
                <w:iCs/>
                <w:kern w:val="0"/>
                <w:sz w:val="21"/>
                <w:szCs w:val="21"/>
                <w14:ligatures w14:val="none"/>
              </w:rPr>
              <w:t>trajectory</w:t>
            </w:r>
            <w:r w:rsidRPr="000A4FE1">
              <w:rPr>
                <w:rFonts w:ascii="Arial" w:eastAsia="Times New Roman" w:hAnsi="Arial" w:cs="Arial"/>
                <w:kern w:val="0"/>
                <w:sz w:val="21"/>
                <w:szCs w:val="21"/>
                <w14:ligatures w14:val="none"/>
              </w:rPr>
              <w:t> (X, Y, T coordinates), velocity, acceleration, and "air strokes" (movements when the pen is lifted but moving to the next character).</w:t>
            </w:r>
          </w:p>
        </w:tc>
      </w:tr>
    </w:tbl>
    <w:p w14:paraId="7EF39A3A"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6C074F49">
          <v:rect id="_x0000_i1048" style="width:0;height:1.5pt" o:hralign="center" o:hrstd="t" o:hr="t" fillcolor="#a0a0a0" stroked="f"/>
        </w:pict>
      </w:r>
    </w:p>
    <w:p w14:paraId="62709615"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4. Data Sources &amp; Training</w:t>
      </w:r>
    </w:p>
    <w:p w14:paraId="143A9CF1" w14:textId="77777777" w:rsidR="000A4FE1" w:rsidRPr="000A4FE1" w:rsidRDefault="000A4FE1" w:rsidP="000A4FE1">
      <w:pPr>
        <w:numPr>
          <w:ilvl w:val="0"/>
          <w:numId w:val="21"/>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Proprietary Dataset:</w:t>
      </w:r>
      <w:r w:rsidRPr="000A4FE1">
        <w:rPr>
          <w:rFonts w:ascii="Arial" w:eastAsia="Times New Roman" w:hAnsi="Arial" w:cs="Arial"/>
          <w:color w:val="E3E3E3"/>
          <w:kern w:val="0"/>
          <w14:ligatures w14:val="none"/>
        </w:rPr>
        <w:t> Parascript has curated a massive internal dataset over 25+ years of OCR development. This includes "ground truth" data from Vote-by-Mail systems (where voter intent is verified) and banking processing centers.</w:t>
      </w:r>
    </w:p>
    <w:p w14:paraId="27A37FF3" w14:textId="77777777" w:rsidR="000A4FE1" w:rsidRPr="000A4FE1" w:rsidRDefault="000A4FE1" w:rsidP="000A4FE1">
      <w:pPr>
        <w:numPr>
          <w:ilvl w:val="0"/>
          <w:numId w:val="21"/>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Synthetic Data Augmentation:</w:t>
      </w:r>
      <w:r w:rsidRPr="000A4FE1">
        <w:rPr>
          <w:rFonts w:ascii="Arial" w:eastAsia="Times New Roman" w:hAnsi="Arial" w:cs="Arial"/>
          <w:color w:val="E3E3E3"/>
          <w:kern w:val="0"/>
          <w14:ligatures w14:val="none"/>
        </w:rPr>
        <w:t> To train for robustness, the model likely uses synthetic degradation—adding noise, blurring, or warping genuine signatures to teach the model to ignore scanning artifacts.</w:t>
      </w:r>
    </w:p>
    <w:p w14:paraId="4670622C" w14:textId="77777777" w:rsidR="000A4FE1" w:rsidRPr="000A4FE1" w:rsidRDefault="000A4FE1" w:rsidP="000A4FE1">
      <w:pPr>
        <w:numPr>
          <w:ilvl w:val="0"/>
          <w:numId w:val="21"/>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CheckPlus Integration:</w:t>
      </w:r>
      <w:r w:rsidRPr="000A4FE1">
        <w:rPr>
          <w:rFonts w:ascii="Arial" w:eastAsia="Times New Roman" w:hAnsi="Arial" w:cs="Arial"/>
          <w:color w:val="E3E3E3"/>
          <w:kern w:val="0"/>
          <w14:ligatures w14:val="none"/>
        </w:rPr>
        <w:t> The model does not look at signatures in isolation; it pulls context from the </w:t>
      </w:r>
      <w:r w:rsidRPr="000A4FE1">
        <w:rPr>
          <w:rFonts w:ascii="Arial" w:eastAsia="Times New Roman" w:hAnsi="Arial" w:cs="Arial"/>
          <w:b/>
          <w:bCs/>
          <w:color w:val="E3E3E3"/>
          <w:kern w:val="0"/>
          <w14:ligatures w14:val="none"/>
        </w:rPr>
        <w:t>CheckPlus</w:t>
      </w:r>
      <w:r w:rsidRPr="000A4FE1">
        <w:rPr>
          <w:rFonts w:ascii="Arial" w:eastAsia="Times New Roman" w:hAnsi="Arial" w:cs="Arial"/>
          <w:color w:val="E3E3E3"/>
          <w:kern w:val="0"/>
          <w14:ligatures w14:val="none"/>
        </w:rPr>
        <w:t> engine, which reads the </w:t>
      </w:r>
      <w:r w:rsidRPr="000A4FE1">
        <w:rPr>
          <w:rFonts w:ascii="Arial" w:eastAsia="Times New Roman" w:hAnsi="Arial" w:cs="Arial"/>
          <w:i/>
          <w:iCs/>
          <w:color w:val="E3E3E3"/>
          <w:kern w:val="0"/>
          <w14:ligatures w14:val="none"/>
        </w:rPr>
        <w:t>Legal Amount</w:t>
      </w:r>
      <w:r w:rsidRPr="000A4FE1">
        <w:rPr>
          <w:rFonts w:ascii="Arial" w:eastAsia="Times New Roman" w:hAnsi="Arial" w:cs="Arial"/>
          <w:color w:val="E3E3E3"/>
          <w:kern w:val="0"/>
          <w14:ligatures w14:val="none"/>
        </w:rPr>
        <w:t> and </w:t>
      </w:r>
      <w:r w:rsidRPr="000A4FE1">
        <w:rPr>
          <w:rFonts w:ascii="Arial" w:eastAsia="Times New Roman" w:hAnsi="Arial" w:cs="Arial"/>
          <w:i/>
          <w:iCs/>
          <w:color w:val="E3E3E3"/>
          <w:kern w:val="0"/>
          <w14:ligatures w14:val="none"/>
        </w:rPr>
        <w:t>Payee Name</w:t>
      </w:r>
      <w:r w:rsidRPr="000A4FE1">
        <w:rPr>
          <w:rFonts w:ascii="Arial" w:eastAsia="Times New Roman" w:hAnsi="Arial" w:cs="Arial"/>
          <w:color w:val="E3E3E3"/>
          <w:kern w:val="0"/>
          <w14:ligatures w14:val="none"/>
        </w:rPr>
        <w:t>. This allows for "Cross-Field Validation" (e.g., ensuring the handwriting style of the payee matches the signature).</w:t>
      </w:r>
    </w:p>
    <w:p w14:paraId="6073041B"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6F79A2BF">
          <v:rect id="_x0000_i1049" style="width:0;height:1.5pt" o:hralign="center" o:hrstd="t" o:hr="t" fillcolor="#a0a0a0" stroked="f"/>
        </w:pict>
      </w:r>
    </w:p>
    <w:p w14:paraId="37715CA5"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5. Performance &amp; KPI Scores</w:t>
      </w:r>
    </w:p>
    <w:p w14:paraId="12FC01CE" w14:textId="77777777" w:rsidR="000A4FE1" w:rsidRPr="000A4FE1" w:rsidRDefault="000A4FE1" w:rsidP="000A4FE1">
      <w:pPr>
        <w:shd w:val="clear" w:color="auto" w:fill="131314"/>
        <w:spacing w:after="12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Parascript typically outperforms generalist AI models in </w:t>
      </w:r>
      <w:r w:rsidRPr="000A4FE1">
        <w:rPr>
          <w:rFonts w:ascii="Arial" w:eastAsia="Times New Roman" w:hAnsi="Arial" w:cs="Arial"/>
          <w:b/>
          <w:bCs/>
          <w:color w:val="E3E3E3"/>
          <w:kern w:val="0"/>
          <w14:ligatures w14:val="none"/>
        </w:rPr>
        <w:t>low-quality</w:t>
      </w:r>
      <w:r w:rsidRPr="000A4FE1">
        <w:rPr>
          <w:rFonts w:ascii="Arial" w:eastAsia="Times New Roman" w:hAnsi="Arial" w:cs="Arial"/>
          <w:color w:val="E3E3E3"/>
          <w:kern w:val="0"/>
          <w14:ligatures w14:val="none"/>
        </w:rPr>
        <w:t> image environments (e.g., scanned carbon copies).</w:t>
      </w:r>
    </w:p>
    <w:p w14:paraId="68DE09D6" w14:textId="77777777" w:rsidR="000A4FE1" w:rsidRPr="000A4FE1" w:rsidRDefault="000A4FE1" w:rsidP="000A4FE1">
      <w:pPr>
        <w:numPr>
          <w:ilvl w:val="0"/>
          <w:numId w:val="2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Accuracy Rates:</w:t>
      </w:r>
    </w:p>
    <w:p w14:paraId="292C33F4" w14:textId="77777777" w:rsidR="000A4FE1" w:rsidRPr="000A4FE1" w:rsidRDefault="000A4FE1" w:rsidP="000A4FE1">
      <w:pPr>
        <w:numPr>
          <w:ilvl w:val="1"/>
          <w:numId w:val="2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General Accuracy:</w:t>
      </w:r>
      <w:r w:rsidRPr="000A4FE1">
        <w:rPr>
          <w:rFonts w:ascii="Arial" w:eastAsia="Times New Roman" w:hAnsi="Arial" w:cs="Arial"/>
          <w:color w:val="E3E3E3"/>
          <w:kern w:val="0"/>
          <w14:ligatures w14:val="none"/>
        </w:rPr>
        <w:t> Documented rates of </w:t>
      </w:r>
      <w:r w:rsidRPr="000A4FE1">
        <w:rPr>
          <w:rFonts w:ascii="Arial" w:eastAsia="Times New Roman" w:hAnsi="Arial" w:cs="Arial"/>
          <w:b/>
          <w:bCs/>
          <w:color w:val="E3E3E3"/>
          <w:kern w:val="0"/>
          <w14:ligatures w14:val="none"/>
        </w:rPr>
        <w:t>98% to 99%</w:t>
      </w:r>
      <w:r w:rsidRPr="000A4FE1">
        <w:rPr>
          <w:rFonts w:ascii="Arial" w:eastAsia="Times New Roman" w:hAnsi="Arial" w:cs="Arial"/>
          <w:color w:val="E3E3E3"/>
          <w:kern w:val="0"/>
          <w14:ligatures w14:val="none"/>
        </w:rPr>
        <w:t> on high-quality images.</w:t>
      </w:r>
    </w:p>
    <w:p w14:paraId="1FD1EFFC" w14:textId="77777777" w:rsidR="000A4FE1" w:rsidRPr="000A4FE1" w:rsidRDefault="000A4FE1" w:rsidP="000A4FE1">
      <w:pPr>
        <w:numPr>
          <w:ilvl w:val="1"/>
          <w:numId w:val="2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lastRenderedPageBreak/>
        <w:t>Vote-by-Mail:</w:t>
      </w:r>
      <w:r w:rsidRPr="000A4FE1">
        <w:rPr>
          <w:rFonts w:ascii="Arial" w:eastAsia="Times New Roman" w:hAnsi="Arial" w:cs="Arial"/>
          <w:color w:val="E3E3E3"/>
          <w:kern w:val="0"/>
          <w14:ligatures w14:val="none"/>
        </w:rPr>
        <w:t> In independent testing for election boards, Parascript engines often achieve accuracy comparable to or exceeding human forensic experts (who typically have a ~3-4% error rate).</w:t>
      </w:r>
    </w:p>
    <w:p w14:paraId="53F04FF1" w14:textId="77777777" w:rsidR="000A4FE1" w:rsidRPr="000A4FE1" w:rsidRDefault="000A4FE1" w:rsidP="000A4FE1">
      <w:pPr>
        <w:numPr>
          <w:ilvl w:val="0"/>
          <w:numId w:val="2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Throughput:</w:t>
      </w:r>
      <w:r w:rsidRPr="000A4FE1">
        <w:rPr>
          <w:rFonts w:ascii="Arial" w:eastAsia="Times New Roman" w:hAnsi="Arial" w:cs="Arial"/>
          <w:color w:val="E3E3E3"/>
          <w:kern w:val="0"/>
          <w14:ligatures w14:val="none"/>
        </w:rPr>
        <w:t> The engine is optimized for high-speed batch processing, capable of verifying </w:t>
      </w:r>
      <w:r w:rsidRPr="000A4FE1">
        <w:rPr>
          <w:rFonts w:ascii="Arial" w:eastAsia="Times New Roman" w:hAnsi="Arial" w:cs="Arial"/>
          <w:b/>
          <w:bCs/>
          <w:color w:val="E3E3E3"/>
          <w:kern w:val="0"/>
          <w14:ligatures w14:val="none"/>
        </w:rPr>
        <w:t>100+ signatures per second</w:t>
      </w:r>
      <w:r w:rsidRPr="000A4FE1">
        <w:rPr>
          <w:rFonts w:ascii="Arial" w:eastAsia="Times New Roman" w:hAnsi="Arial" w:cs="Arial"/>
          <w:color w:val="E3E3E3"/>
          <w:kern w:val="0"/>
          <w14:ligatures w14:val="none"/>
        </w:rPr>
        <w:t> per core on standard server hardware.</w:t>
      </w:r>
    </w:p>
    <w:p w14:paraId="4537AFA3" w14:textId="77777777" w:rsidR="000A4FE1" w:rsidRPr="000A4FE1" w:rsidRDefault="000A4FE1" w:rsidP="000A4FE1">
      <w:pPr>
        <w:numPr>
          <w:ilvl w:val="0"/>
          <w:numId w:val="22"/>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Reduction in Manual Review:</w:t>
      </w:r>
      <w:r w:rsidRPr="000A4FE1">
        <w:rPr>
          <w:rFonts w:ascii="Arial" w:eastAsia="Times New Roman" w:hAnsi="Arial" w:cs="Arial"/>
          <w:color w:val="E3E3E3"/>
          <w:kern w:val="0"/>
          <w14:ligatures w14:val="none"/>
        </w:rPr>
        <w:t> Deployments typically aim to auto-verify </w:t>
      </w:r>
      <w:r w:rsidRPr="000A4FE1">
        <w:rPr>
          <w:rFonts w:ascii="Arial" w:eastAsia="Times New Roman" w:hAnsi="Arial" w:cs="Arial"/>
          <w:b/>
          <w:bCs/>
          <w:color w:val="E3E3E3"/>
          <w:kern w:val="0"/>
          <w14:ligatures w14:val="none"/>
        </w:rPr>
        <w:t>70%–80%</w:t>
      </w:r>
      <w:r w:rsidRPr="000A4FE1">
        <w:rPr>
          <w:rFonts w:ascii="Arial" w:eastAsia="Times New Roman" w:hAnsi="Arial" w:cs="Arial"/>
          <w:color w:val="E3E3E3"/>
          <w:kern w:val="0"/>
          <w14:ligatures w14:val="none"/>
        </w:rPr>
        <w:t> of the stream, leaving only the most ambiguous 20% for human review.</w:t>
      </w:r>
    </w:p>
    <w:p w14:paraId="0459C6F3"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286563B6">
          <v:rect id="_x0000_i1050" style="width:0;height:1.5pt" o:hralign="center" o:hrstd="t" o:hr="t" fillcolor="#a0a0a0" stroked="f"/>
        </w:pict>
      </w:r>
    </w:p>
    <w:p w14:paraId="03321DBD"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6. Model Robustness &amp; Interpretability</w:t>
      </w:r>
    </w:p>
    <w:p w14:paraId="34AB9DBF" w14:textId="77777777" w:rsidR="000A4FE1" w:rsidRPr="000A4FE1" w:rsidRDefault="000A4FE1" w:rsidP="000A4FE1">
      <w:pPr>
        <w:numPr>
          <w:ilvl w:val="0"/>
          <w:numId w:val="2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Variable Resolution:</w:t>
      </w:r>
      <w:r w:rsidRPr="000A4FE1">
        <w:rPr>
          <w:rFonts w:ascii="Arial" w:eastAsia="Times New Roman" w:hAnsi="Arial" w:cs="Arial"/>
          <w:color w:val="E3E3E3"/>
          <w:kern w:val="0"/>
          <w14:ligatures w14:val="none"/>
        </w:rPr>
        <w:t> Uniquely robust at </w:t>
      </w:r>
      <w:r w:rsidRPr="000A4FE1">
        <w:rPr>
          <w:rFonts w:ascii="Arial" w:eastAsia="Times New Roman" w:hAnsi="Arial" w:cs="Arial"/>
          <w:b/>
          <w:bCs/>
          <w:color w:val="E3E3E3"/>
          <w:kern w:val="0"/>
          <w14:ligatures w14:val="none"/>
        </w:rPr>
        <w:t>100 DPI</w:t>
      </w:r>
      <w:r w:rsidRPr="000A4FE1">
        <w:rPr>
          <w:rFonts w:ascii="Arial" w:eastAsia="Times New Roman" w:hAnsi="Arial" w:cs="Arial"/>
          <w:color w:val="E3E3E3"/>
          <w:kern w:val="0"/>
          <w14:ligatures w14:val="none"/>
        </w:rPr>
        <w:t> (standard for some archive formats), whereas many Deep Learning models require 200–300 DPI to function correctly.</w:t>
      </w:r>
    </w:p>
    <w:p w14:paraId="36CF8A2C" w14:textId="77777777" w:rsidR="000A4FE1" w:rsidRPr="000A4FE1" w:rsidRDefault="000A4FE1" w:rsidP="000A4FE1">
      <w:pPr>
        <w:numPr>
          <w:ilvl w:val="0"/>
          <w:numId w:val="2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Background Elimination:</w:t>
      </w:r>
      <w:r w:rsidRPr="000A4FE1">
        <w:rPr>
          <w:rFonts w:ascii="Arial" w:eastAsia="Times New Roman" w:hAnsi="Arial" w:cs="Arial"/>
          <w:color w:val="E3E3E3"/>
          <w:kern w:val="0"/>
          <w14:ligatures w14:val="none"/>
        </w:rPr>
        <w:t> The "Intelligent Image Preprocessing" layer is best-in-class. It can distinguish between the </w:t>
      </w:r>
      <w:r w:rsidRPr="000A4FE1">
        <w:rPr>
          <w:rFonts w:ascii="Arial" w:eastAsia="Times New Roman" w:hAnsi="Arial" w:cs="Arial"/>
          <w:i/>
          <w:iCs/>
          <w:color w:val="E3E3E3"/>
          <w:kern w:val="0"/>
          <w14:ligatures w14:val="none"/>
        </w:rPr>
        <w:t>signature ink</w:t>
      </w:r>
      <w:r w:rsidRPr="000A4FE1">
        <w:rPr>
          <w:rFonts w:ascii="Arial" w:eastAsia="Times New Roman" w:hAnsi="Arial" w:cs="Arial"/>
          <w:color w:val="E3E3E3"/>
          <w:kern w:val="0"/>
          <w14:ligatures w14:val="none"/>
        </w:rPr>
        <w:t> and the </w:t>
      </w:r>
      <w:r w:rsidRPr="000A4FE1">
        <w:rPr>
          <w:rFonts w:ascii="Arial" w:eastAsia="Times New Roman" w:hAnsi="Arial" w:cs="Arial"/>
          <w:i/>
          <w:iCs/>
          <w:color w:val="E3E3E3"/>
          <w:kern w:val="0"/>
          <w14:ligatures w14:val="none"/>
        </w:rPr>
        <w:t>bank logo</w:t>
      </w:r>
      <w:r w:rsidRPr="000A4FE1">
        <w:rPr>
          <w:rFonts w:ascii="Arial" w:eastAsia="Times New Roman" w:hAnsi="Arial" w:cs="Arial"/>
          <w:color w:val="E3E3E3"/>
          <w:kern w:val="0"/>
          <w14:ligatures w14:val="none"/>
        </w:rPr>
        <w:t> or </w:t>
      </w:r>
      <w:r w:rsidRPr="000A4FE1">
        <w:rPr>
          <w:rFonts w:ascii="Arial" w:eastAsia="Times New Roman" w:hAnsi="Arial" w:cs="Arial"/>
          <w:i/>
          <w:iCs/>
          <w:color w:val="E3E3E3"/>
          <w:kern w:val="0"/>
          <w14:ligatures w14:val="none"/>
        </w:rPr>
        <w:t>security pantograph</w:t>
      </w:r>
      <w:r w:rsidRPr="000A4FE1">
        <w:rPr>
          <w:rFonts w:ascii="Arial" w:eastAsia="Times New Roman" w:hAnsi="Arial" w:cs="Arial"/>
          <w:color w:val="E3E3E3"/>
          <w:kern w:val="0"/>
          <w14:ligatures w14:val="none"/>
        </w:rPr>
        <w:t> behind it, even if they are the same color.</w:t>
      </w:r>
    </w:p>
    <w:p w14:paraId="52F48609" w14:textId="77777777" w:rsidR="000A4FE1" w:rsidRPr="000A4FE1" w:rsidRDefault="000A4FE1" w:rsidP="000A4FE1">
      <w:pPr>
        <w:numPr>
          <w:ilvl w:val="0"/>
          <w:numId w:val="2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Confidence Scores:</w:t>
      </w:r>
      <w:r w:rsidRPr="000A4FE1">
        <w:rPr>
          <w:rFonts w:ascii="Arial" w:eastAsia="Times New Roman" w:hAnsi="Arial" w:cs="Arial"/>
          <w:color w:val="E3E3E3"/>
          <w:kern w:val="0"/>
          <w14:ligatures w14:val="none"/>
        </w:rPr>
        <w:t> The output is not binary. It provides a </w:t>
      </w:r>
      <w:r w:rsidRPr="000A4FE1">
        <w:rPr>
          <w:rFonts w:ascii="Arial" w:eastAsia="Times New Roman" w:hAnsi="Arial" w:cs="Arial"/>
          <w:b/>
          <w:bCs/>
          <w:color w:val="E3E3E3"/>
          <w:kern w:val="0"/>
          <w14:ligatures w14:val="none"/>
        </w:rPr>
        <w:t>confidence score (0–100)</w:t>
      </w:r>
      <w:r w:rsidRPr="000A4FE1">
        <w:rPr>
          <w:rFonts w:ascii="Arial" w:eastAsia="Times New Roman" w:hAnsi="Arial" w:cs="Arial"/>
          <w:color w:val="E3E3E3"/>
          <w:kern w:val="0"/>
          <w14:ligatures w14:val="none"/>
        </w:rPr>
        <w:t>.</w:t>
      </w:r>
    </w:p>
    <w:p w14:paraId="09C6EF20" w14:textId="77777777" w:rsidR="000A4FE1" w:rsidRPr="000A4FE1" w:rsidRDefault="000A4FE1" w:rsidP="000A4FE1">
      <w:pPr>
        <w:numPr>
          <w:ilvl w:val="1"/>
          <w:numId w:val="2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i/>
          <w:iCs/>
          <w:color w:val="E3E3E3"/>
          <w:kern w:val="0"/>
          <w14:ligatures w14:val="none"/>
        </w:rPr>
        <w:t>High Confidence Match (90-100):</w:t>
      </w:r>
      <w:r w:rsidRPr="000A4FE1">
        <w:rPr>
          <w:rFonts w:ascii="Arial" w:eastAsia="Times New Roman" w:hAnsi="Arial" w:cs="Arial"/>
          <w:color w:val="E3E3E3"/>
          <w:kern w:val="0"/>
          <w14:ligatures w14:val="none"/>
        </w:rPr>
        <w:t> Auto-Accept.</w:t>
      </w:r>
    </w:p>
    <w:p w14:paraId="2FD048A9" w14:textId="77777777" w:rsidR="000A4FE1" w:rsidRPr="000A4FE1" w:rsidRDefault="000A4FE1" w:rsidP="000A4FE1">
      <w:pPr>
        <w:numPr>
          <w:ilvl w:val="1"/>
          <w:numId w:val="2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i/>
          <w:iCs/>
          <w:color w:val="E3E3E3"/>
          <w:kern w:val="0"/>
          <w14:ligatures w14:val="none"/>
        </w:rPr>
        <w:t>Mid Confidence (40-90):</w:t>
      </w:r>
      <w:r w:rsidRPr="000A4FE1">
        <w:rPr>
          <w:rFonts w:ascii="Arial" w:eastAsia="Times New Roman" w:hAnsi="Arial" w:cs="Arial"/>
          <w:color w:val="E3E3E3"/>
          <w:kern w:val="0"/>
          <w14:ligatures w14:val="none"/>
        </w:rPr>
        <w:t> Grey area (Review).</w:t>
      </w:r>
    </w:p>
    <w:p w14:paraId="64805169" w14:textId="77777777" w:rsidR="000A4FE1" w:rsidRPr="000A4FE1" w:rsidRDefault="000A4FE1" w:rsidP="000A4FE1">
      <w:pPr>
        <w:numPr>
          <w:ilvl w:val="1"/>
          <w:numId w:val="23"/>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i/>
          <w:iCs/>
          <w:color w:val="E3E3E3"/>
          <w:kern w:val="0"/>
          <w14:ligatures w14:val="none"/>
        </w:rPr>
        <w:t>High Confidence Mismatch (0-40):</w:t>
      </w:r>
      <w:r w:rsidRPr="000A4FE1">
        <w:rPr>
          <w:rFonts w:ascii="Arial" w:eastAsia="Times New Roman" w:hAnsi="Arial" w:cs="Arial"/>
          <w:color w:val="E3E3E3"/>
          <w:kern w:val="0"/>
          <w14:ligatures w14:val="none"/>
        </w:rPr>
        <w:t> Auto-Reject (or high-priority fraud queue).</w:t>
      </w:r>
    </w:p>
    <w:p w14:paraId="29C01711"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54AF0D5D">
          <v:rect id="_x0000_i1051" style="width:0;height:1.5pt" o:hralign="center" o:hrstd="t" o:hr="t" fillcolor="#a0a0a0" stroked="f"/>
        </w:pict>
      </w:r>
    </w:p>
    <w:p w14:paraId="4941AC8F"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7. Strengths &amp; Weaknesses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5282"/>
        <w:gridCol w:w="5098"/>
      </w:tblGrid>
      <w:tr w:rsidR="000A4FE1" w:rsidRPr="000A4FE1" w14:paraId="652B9952" w14:textId="77777777">
        <w:trPr>
          <w:tblHeader/>
          <w:tblCellSpacing w:w="15" w:type="dxa"/>
        </w:trPr>
        <w:tc>
          <w:tcPr>
            <w:tcW w:w="0" w:type="auto"/>
            <w:shd w:val="clear" w:color="auto" w:fill="1B1B1B"/>
            <w:tcMar>
              <w:top w:w="120" w:type="dxa"/>
              <w:left w:w="180" w:type="dxa"/>
              <w:bottom w:w="120" w:type="dxa"/>
              <w:right w:w="180" w:type="dxa"/>
            </w:tcMar>
            <w:hideMark/>
          </w:tcPr>
          <w:p w14:paraId="7785CB6E"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Strengths</w:t>
            </w:r>
          </w:p>
        </w:tc>
        <w:tc>
          <w:tcPr>
            <w:tcW w:w="0" w:type="auto"/>
            <w:shd w:val="clear" w:color="auto" w:fill="1B1B1B"/>
            <w:tcMar>
              <w:top w:w="120" w:type="dxa"/>
              <w:left w:w="180" w:type="dxa"/>
              <w:bottom w:w="120" w:type="dxa"/>
              <w:right w:w="180" w:type="dxa"/>
            </w:tcMar>
            <w:hideMark/>
          </w:tcPr>
          <w:p w14:paraId="62DA20DD"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Weaknesses</w:t>
            </w:r>
          </w:p>
        </w:tc>
      </w:tr>
      <w:tr w:rsidR="000A4FE1" w:rsidRPr="000A4FE1" w14:paraId="76053777" w14:textId="77777777">
        <w:trPr>
          <w:tblCellSpacing w:w="15" w:type="dxa"/>
        </w:trPr>
        <w:tc>
          <w:tcPr>
            <w:tcW w:w="0" w:type="auto"/>
            <w:shd w:val="clear" w:color="auto" w:fill="1B1B1B"/>
            <w:tcMar>
              <w:top w:w="120" w:type="dxa"/>
              <w:left w:w="180" w:type="dxa"/>
              <w:bottom w:w="120" w:type="dxa"/>
              <w:right w:w="180" w:type="dxa"/>
            </w:tcMar>
            <w:hideMark/>
          </w:tcPr>
          <w:p w14:paraId="54A5D33A"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"Glass Box" Interpretability:</w:t>
            </w:r>
            <w:r w:rsidRPr="000A4FE1">
              <w:rPr>
                <w:rFonts w:ascii="Arial" w:eastAsia="Times New Roman" w:hAnsi="Arial" w:cs="Arial"/>
                <w:kern w:val="0"/>
                <w:sz w:val="21"/>
                <w:szCs w:val="21"/>
                <w14:ligatures w14:val="none"/>
              </w:rPr>
              <w:t> Because it uses vector analysis (XR Elements), it can explain </w:t>
            </w:r>
            <w:r w:rsidRPr="000A4FE1">
              <w:rPr>
                <w:rFonts w:ascii="Arial" w:eastAsia="Times New Roman" w:hAnsi="Arial" w:cs="Arial"/>
                <w:i/>
                <w:iCs/>
                <w:kern w:val="0"/>
                <w:sz w:val="21"/>
                <w:szCs w:val="21"/>
                <w14:ligatures w14:val="none"/>
              </w:rPr>
              <w:t>why</w:t>
            </w:r>
            <w:r w:rsidRPr="000A4FE1">
              <w:rPr>
                <w:rFonts w:ascii="Arial" w:eastAsia="Times New Roman" w:hAnsi="Arial" w:cs="Arial"/>
                <w:kern w:val="0"/>
                <w:sz w:val="21"/>
                <w:szCs w:val="21"/>
                <w14:ligatures w14:val="none"/>
              </w:rPr>
              <w:t> a signature failed (e.g., "Loop structure in 'g' is inconsistent"), unlike "Black Box" CNNs.</w:t>
            </w:r>
          </w:p>
        </w:tc>
        <w:tc>
          <w:tcPr>
            <w:tcW w:w="0" w:type="auto"/>
            <w:shd w:val="clear" w:color="auto" w:fill="1B1B1B"/>
            <w:tcMar>
              <w:top w:w="120" w:type="dxa"/>
              <w:left w:w="180" w:type="dxa"/>
              <w:bottom w:w="120" w:type="dxa"/>
              <w:right w:w="180" w:type="dxa"/>
            </w:tcMar>
            <w:hideMark/>
          </w:tcPr>
          <w:p w14:paraId="78A53C3F"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Integration Complexity:</w:t>
            </w:r>
            <w:r w:rsidRPr="000A4FE1">
              <w:rPr>
                <w:rFonts w:ascii="Arial" w:eastAsia="Times New Roman" w:hAnsi="Arial" w:cs="Arial"/>
                <w:kern w:val="0"/>
                <w:sz w:val="21"/>
                <w:szCs w:val="21"/>
                <w14:ligatures w14:val="none"/>
              </w:rPr>
              <w:t> It is primarily an SDK/API. It requires significant engineering effort to integrate into a banking workflow compared to a "plug-and-play" SaaS platform.</w:t>
            </w:r>
          </w:p>
        </w:tc>
      </w:tr>
      <w:tr w:rsidR="000A4FE1" w:rsidRPr="000A4FE1" w14:paraId="329DC5B7" w14:textId="77777777">
        <w:trPr>
          <w:tblCellSpacing w:w="15" w:type="dxa"/>
        </w:trPr>
        <w:tc>
          <w:tcPr>
            <w:tcW w:w="0" w:type="auto"/>
            <w:shd w:val="clear" w:color="auto" w:fill="1B1B1B"/>
            <w:tcMar>
              <w:top w:w="120" w:type="dxa"/>
              <w:left w:w="180" w:type="dxa"/>
              <w:bottom w:w="120" w:type="dxa"/>
              <w:right w:w="180" w:type="dxa"/>
            </w:tcMar>
            <w:hideMark/>
          </w:tcPr>
          <w:p w14:paraId="412DD6BA"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Vote-by-Mail Dominance:</w:t>
            </w:r>
            <w:r w:rsidRPr="000A4FE1">
              <w:rPr>
                <w:rFonts w:ascii="Arial" w:eastAsia="Times New Roman" w:hAnsi="Arial" w:cs="Arial"/>
                <w:kern w:val="0"/>
                <w:sz w:val="21"/>
                <w:szCs w:val="21"/>
                <w14:ligatures w14:val="none"/>
              </w:rPr>
              <w:t> It is the de facto standard for election signature verification, proving its ability to handle "messy" real-world public data.</w:t>
            </w:r>
          </w:p>
        </w:tc>
        <w:tc>
          <w:tcPr>
            <w:tcW w:w="0" w:type="auto"/>
            <w:shd w:val="clear" w:color="auto" w:fill="1B1B1B"/>
            <w:tcMar>
              <w:top w:w="120" w:type="dxa"/>
              <w:left w:w="180" w:type="dxa"/>
              <w:bottom w:w="120" w:type="dxa"/>
              <w:right w:w="180" w:type="dxa"/>
            </w:tcMar>
            <w:hideMark/>
          </w:tcPr>
          <w:p w14:paraId="16937936"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Reference Sensitivity:</w:t>
            </w:r>
            <w:r w:rsidRPr="000A4FE1">
              <w:rPr>
                <w:rFonts w:ascii="Arial" w:eastAsia="Times New Roman" w:hAnsi="Arial" w:cs="Arial"/>
                <w:kern w:val="0"/>
                <w:sz w:val="21"/>
                <w:szCs w:val="21"/>
                <w14:ligatures w14:val="none"/>
              </w:rPr>
              <w:t> Performance drops significantly if the "Reference" signature is poor quality (e.g., a grainy DMV signature pad capture).</w:t>
            </w:r>
          </w:p>
        </w:tc>
      </w:tr>
      <w:tr w:rsidR="000A4FE1" w:rsidRPr="000A4FE1" w14:paraId="7C783B46" w14:textId="77777777">
        <w:trPr>
          <w:tblCellSpacing w:w="15" w:type="dxa"/>
        </w:trPr>
        <w:tc>
          <w:tcPr>
            <w:tcW w:w="0" w:type="auto"/>
            <w:shd w:val="clear" w:color="auto" w:fill="1B1B1B"/>
            <w:tcMar>
              <w:top w:w="120" w:type="dxa"/>
              <w:left w:w="180" w:type="dxa"/>
              <w:bottom w:w="120" w:type="dxa"/>
              <w:right w:w="180" w:type="dxa"/>
            </w:tcMar>
            <w:hideMark/>
          </w:tcPr>
          <w:p w14:paraId="69B6C0B0"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lastRenderedPageBreak/>
              <w:t>Dual Modality:</w:t>
            </w:r>
            <w:r w:rsidRPr="000A4FE1">
              <w:rPr>
                <w:rFonts w:ascii="Arial" w:eastAsia="Times New Roman" w:hAnsi="Arial" w:cs="Arial"/>
                <w:kern w:val="0"/>
                <w:sz w:val="21"/>
                <w:szCs w:val="21"/>
                <w14:ligatures w14:val="none"/>
              </w:rPr>
              <w:t> The ability to handle both tablet signatures and paper checks with the same engine is a rare feature.</w:t>
            </w:r>
          </w:p>
        </w:tc>
        <w:tc>
          <w:tcPr>
            <w:tcW w:w="0" w:type="auto"/>
            <w:shd w:val="clear" w:color="auto" w:fill="1B1B1B"/>
            <w:tcMar>
              <w:top w:w="120" w:type="dxa"/>
              <w:left w:w="180" w:type="dxa"/>
              <w:bottom w:w="120" w:type="dxa"/>
              <w:right w:w="180" w:type="dxa"/>
            </w:tcMar>
            <w:hideMark/>
          </w:tcPr>
          <w:p w14:paraId="230B1D85" w14:textId="77777777" w:rsidR="000A4FE1" w:rsidRPr="000A4FE1" w:rsidRDefault="000A4FE1" w:rsidP="000A4FE1">
            <w:pPr>
              <w:spacing w:after="0" w:line="300" w:lineRule="atLeast"/>
              <w:rPr>
                <w:rFonts w:ascii="Arial" w:eastAsia="Times New Roman" w:hAnsi="Arial" w:cs="Arial"/>
                <w:kern w:val="0"/>
                <w:sz w:val="21"/>
                <w:szCs w:val="21"/>
                <w14:ligatures w14:val="none"/>
              </w:rPr>
            </w:pPr>
            <w:r w:rsidRPr="000A4FE1">
              <w:rPr>
                <w:rFonts w:ascii="Arial" w:eastAsia="Times New Roman" w:hAnsi="Arial" w:cs="Arial"/>
                <w:b/>
                <w:bCs/>
                <w:kern w:val="0"/>
                <w:sz w:val="21"/>
                <w:szCs w:val="21"/>
                <w14:ligatures w14:val="none"/>
              </w:rPr>
              <w:t>Cost:</w:t>
            </w:r>
            <w:r w:rsidRPr="000A4FE1">
              <w:rPr>
                <w:rFonts w:ascii="Arial" w:eastAsia="Times New Roman" w:hAnsi="Arial" w:cs="Arial"/>
                <w:kern w:val="0"/>
                <w:sz w:val="21"/>
                <w:szCs w:val="21"/>
                <w14:ligatures w14:val="none"/>
              </w:rPr>
              <w:t> The "Per-Click" or high-volume licensing models can be expensive for smaller institutions.</w:t>
            </w:r>
          </w:p>
        </w:tc>
      </w:tr>
    </w:tbl>
    <w:p w14:paraId="2B86E2F8" w14:textId="77777777" w:rsidR="000A4FE1" w:rsidRPr="000A4FE1" w:rsidRDefault="000A4FE1" w:rsidP="000A4FE1">
      <w:pPr>
        <w:shd w:val="clear" w:color="auto" w:fill="131314"/>
        <w:spacing w:after="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pict w14:anchorId="5AA0973A">
          <v:rect id="_x0000_i1052" style="width:0;height:1.5pt" o:hralign="center" o:hrstd="t" o:hr="t" fillcolor="#a0a0a0" stroked="f"/>
        </w:pict>
      </w:r>
    </w:p>
    <w:p w14:paraId="70BE055B"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8. Conclusion</w:t>
      </w:r>
    </w:p>
    <w:p w14:paraId="44E055EA" w14:textId="77777777" w:rsidR="000A4FE1" w:rsidRPr="000A4FE1" w:rsidRDefault="000A4FE1" w:rsidP="000A4FE1">
      <w:pPr>
        <w:shd w:val="clear" w:color="auto" w:fill="131314"/>
        <w:spacing w:after="240" w:line="240" w:lineRule="auto"/>
        <w:rPr>
          <w:rFonts w:ascii="Arial" w:eastAsia="Times New Roman" w:hAnsi="Arial" w:cs="Arial"/>
          <w:color w:val="E3E3E3"/>
          <w:kern w:val="0"/>
          <w14:ligatures w14:val="none"/>
        </w:rPr>
      </w:pPr>
      <w:r w:rsidRPr="000A4FE1">
        <w:rPr>
          <w:rFonts w:ascii="Arial" w:eastAsia="Times New Roman" w:hAnsi="Arial" w:cs="Arial"/>
          <w:color w:val="E3E3E3"/>
          <w:kern w:val="0"/>
          <w14:ligatures w14:val="none"/>
        </w:rPr>
        <w:t>Parascript SignatureXpert.AI is the </w:t>
      </w:r>
      <w:r w:rsidRPr="000A4FE1">
        <w:rPr>
          <w:rFonts w:ascii="Arial" w:eastAsia="Times New Roman" w:hAnsi="Arial" w:cs="Arial"/>
          <w:b/>
          <w:bCs/>
          <w:color w:val="E3E3E3"/>
          <w:kern w:val="0"/>
          <w14:ligatures w14:val="none"/>
        </w:rPr>
        <w:t>"Engineer's Choice"</w:t>
      </w:r>
      <w:r w:rsidRPr="000A4FE1">
        <w:rPr>
          <w:rFonts w:ascii="Arial" w:eastAsia="Times New Roman" w:hAnsi="Arial" w:cs="Arial"/>
          <w:color w:val="E3E3E3"/>
          <w:kern w:val="0"/>
          <w14:ligatures w14:val="none"/>
        </w:rPr>
        <w:t> for signature verification. It is less of a "fraud platform" and more of a </w:t>
      </w:r>
      <w:r w:rsidRPr="000A4FE1">
        <w:rPr>
          <w:rFonts w:ascii="Arial" w:eastAsia="Times New Roman" w:hAnsi="Arial" w:cs="Arial"/>
          <w:b/>
          <w:bCs/>
          <w:color w:val="E3E3E3"/>
          <w:kern w:val="0"/>
          <w14:ligatures w14:val="none"/>
        </w:rPr>
        <w:t>precision instrument</w:t>
      </w:r>
      <w:r w:rsidRPr="000A4FE1">
        <w:rPr>
          <w:rFonts w:ascii="Arial" w:eastAsia="Times New Roman" w:hAnsi="Arial" w:cs="Arial"/>
          <w:color w:val="E3E3E3"/>
          <w:kern w:val="0"/>
          <w14:ligatures w14:val="none"/>
        </w:rPr>
        <w:t>. Its reliance on </w:t>
      </w:r>
      <w:r w:rsidRPr="000A4FE1">
        <w:rPr>
          <w:rFonts w:ascii="Arial" w:eastAsia="Times New Roman" w:hAnsi="Arial" w:cs="Arial"/>
          <w:b/>
          <w:bCs/>
          <w:color w:val="E3E3E3"/>
          <w:kern w:val="0"/>
          <w14:ligatures w14:val="none"/>
        </w:rPr>
        <w:t>stroke-vector analysis</w:t>
      </w:r>
      <w:r w:rsidRPr="000A4FE1">
        <w:rPr>
          <w:rFonts w:ascii="Arial" w:eastAsia="Times New Roman" w:hAnsi="Arial" w:cs="Arial"/>
          <w:color w:val="E3E3E3"/>
          <w:kern w:val="0"/>
          <w14:ligatures w14:val="none"/>
        </w:rPr>
        <w:t> (XR Elements) gives it a distinct edge in detecting "skilled forgeries" (tracings) that often fool pure image-based Deep Learning models. It is highly recommended for use cases requiring </w:t>
      </w:r>
      <w:r w:rsidRPr="000A4FE1">
        <w:rPr>
          <w:rFonts w:ascii="Arial" w:eastAsia="Times New Roman" w:hAnsi="Arial" w:cs="Arial"/>
          <w:b/>
          <w:bCs/>
          <w:color w:val="E3E3E3"/>
          <w:kern w:val="0"/>
          <w14:ligatures w14:val="none"/>
        </w:rPr>
        <w:t>forensic-level precision</w:t>
      </w:r>
      <w:r w:rsidRPr="000A4FE1">
        <w:rPr>
          <w:rFonts w:ascii="Arial" w:eastAsia="Times New Roman" w:hAnsi="Arial" w:cs="Arial"/>
          <w:color w:val="E3E3E3"/>
          <w:kern w:val="0"/>
          <w14:ligatures w14:val="none"/>
        </w:rPr>
        <w:t> (Elections, High-Value Banking) rather than just general e-commerce identity checks.</w:t>
      </w:r>
    </w:p>
    <w:p w14:paraId="6D4CD489" w14:textId="77777777" w:rsidR="000A4FE1" w:rsidRPr="000A4FE1" w:rsidRDefault="000A4FE1" w:rsidP="000A4FE1">
      <w:pPr>
        <w:shd w:val="clear" w:color="auto" w:fill="131314"/>
        <w:spacing w:before="420" w:after="120" w:line="360" w:lineRule="atLeast"/>
        <w:outlineLvl w:val="2"/>
        <w:rPr>
          <w:rFonts w:ascii="Arial" w:eastAsia="Times New Roman" w:hAnsi="Arial" w:cs="Arial"/>
          <w:b/>
          <w:bCs/>
          <w:color w:val="E3E3E3"/>
          <w:kern w:val="0"/>
          <w14:ligatures w14:val="none"/>
        </w:rPr>
      </w:pPr>
      <w:r w:rsidRPr="000A4FE1">
        <w:rPr>
          <w:rFonts w:ascii="Arial" w:eastAsia="Times New Roman" w:hAnsi="Arial" w:cs="Arial"/>
          <w:b/>
          <w:bCs/>
          <w:color w:val="E3E3E3"/>
          <w:kern w:val="0"/>
          <w14:ligatures w14:val="none"/>
        </w:rPr>
        <w:t>References</w:t>
      </w:r>
    </w:p>
    <w:p w14:paraId="37828681" w14:textId="77777777" w:rsidR="000A4FE1" w:rsidRPr="000A4FE1" w:rsidRDefault="000A4FE1" w:rsidP="000A4FE1">
      <w:pPr>
        <w:numPr>
          <w:ilvl w:val="0"/>
          <w:numId w:val="2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Parascript.</w:t>
      </w:r>
      <w:r w:rsidRPr="000A4FE1">
        <w:rPr>
          <w:rFonts w:ascii="Arial" w:eastAsia="Times New Roman" w:hAnsi="Arial" w:cs="Arial"/>
          <w:color w:val="E3E3E3"/>
          <w:kern w:val="0"/>
          <w14:ligatures w14:val="none"/>
        </w:rPr>
        <w:t> "SignatureXpert.AI: Technical Specifications and Integration Guide." </w:t>
      </w:r>
      <w:r w:rsidRPr="000A4FE1">
        <w:rPr>
          <w:rFonts w:ascii="Arial" w:eastAsia="Times New Roman" w:hAnsi="Arial" w:cs="Arial"/>
          <w:i/>
          <w:iCs/>
          <w:color w:val="E3E3E3"/>
          <w:kern w:val="0"/>
          <w14:ligatures w14:val="none"/>
        </w:rPr>
        <w:t>Parascript Developer Portal</w:t>
      </w:r>
      <w:r w:rsidRPr="000A4FE1">
        <w:rPr>
          <w:rFonts w:ascii="Arial" w:eastAsia="Times New Roman" w:hAnsi="Arial" w:cs="Arial"/>
          <w:color w:val="E3E3E3"/>
          <w:kern w:val="0"/>
          <w14:ligatures w14:val="none"/>
        </w:rPr>
        <w:t>.</w:t>
      </w:r>
    </w:p>
    <w:p w14:paraId="256ECAB9" w14:textId="77777777" w:rsidR="000A4FE1" w:rsidRPr="000A4FE1" w:rsidRDefault="000A4FE1" w:rsidP="000A4FE1">
      <w:pPr>
        <w:numPr>
          <w:ilvl w:val="0"/>
          <w:numId w:val="2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Parascript.</w:t>
      </w:r>
      <w:r w:rsidRPr="000A4FE1">
        <w:rPr>
          <w:rFonts w:ascii="Arial" w:eastAsia="Times New Roman" w:hAnsi="Arial" w:cs="Arial"/>
          <w:color w:val="E3E3E3"/>
          <w:kern w:val="0"/>
          <w14:ligatures w14:val="none"/>
        </w:rPr>
        <w:t> "Automated Signature Verification for Vote-by-Mail: White Paper." </w:t>
      </w:r>
      <w:r w:rsidRPr="000A4FE1">
        <w:rPr>
          <w:rFonts w:ascii="Arial" w:eastAsia="Times New Roman" w:hAnsi="Arial" w:cs="Arial"/>
          <w:i/>
          <w:iCs/>
          <w:color w:val="E3E3E3"/>
          <w:kern w:val="0"/>
          <w14:ligatures w14:val="none"/>
        </w:rPr>
        <w:t>Parascript Election Solutions</w:t>
      </w:r>
      <w:r w:rsidRPr="000A4FE1">
        <w:rPr>
          <w:rFonts w:ascii="Arial" w:eastAsia="Times New Roman" w:hAnsi="Arial" w:cs="Arial"/>
          <w:color w:val="E3E3E3"/>
          <w:kern w:val="0"/>
          <w14:ligatures w14:val="none"/>
        </w:rPr>
        <w:t>.</w:t>
      </w:r>
    </w:p>
    <w:p w14:paraId="2663D61A" w14:textId="77777777" w:rsidR="000A4FE1" w:rsidRPr="000A4FE1" w:rsidRDefault="000A4FE1" w:rsidP="000A4FE1">
      <w:pPr>
        <w:numPr>
          <w:ilvl w:val="0"/>
          <w:numId w:val="2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Parascript.</w:t>
      </w:r>
      <w:r w:rsidRPr="000A4FE1">
        <w:rPr>
          <w:rFonts w:ascii="Arial" w:eastAsia="Times New Roman" w:hAnsi="Arial" w:cs="Arial"/>
          <w:color w:val="E3E3E3"/>
          <w:kern w:val="0"/>
          <w14:ligatures w14:val="none"/>
        </w:rPr>
        <w:t> "The Science of Static vs. Dynamic Signature Verification." </w:t>
      </w:r>
      <w:r w:rsidRPr="000A4FE1">
        <w:rPr>
          <w:rFonts w:ascii="Arial" w:eastAsia="Times New Roman" w:hAnsi="Arial" w:cs="Arial"/>
          <w:i/>
          <w:iCs/>
          <w:color w:val="E3E3E3"/>
          <w:kern w:val="0"/>
          <w14:ligatures w14:val="none"/>
        </w:rPr>
        <w:t>Parascript Technical Blog</w:t>
      </w:r>
      <w:r w:rsidRPr="000A4FE1">
        <w:rPr>
          <w:rFonts w:ascii="Arial" w:eastAsia="Times New Roman" w:hAnsi="Arial" w:cs="Arial"/>
          <w:color w:val="E3E3E3"/>
          <w:kern w:val="0"/>
          <w14:ligatures w14:val="none"/>
        </w:rPr>
        <w:t>.</w:t>
      </w:r>
    </w:p>
    <w:p w14:paraId="5F197471" w14:textId="77777777" w:rsidR="000A4FE1" w:rsidRPr="000A4FE1" w:rsidRDefault="000A4FE1" w:rsidP="000A4FE1">
      <w:pPr>
        <w:numPr>
          <w:ilvl w:val="0"/>
          <w:numId w:val="2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Global Banking &amp; Finance Review.</w:t>
      </w:r>
      <w:r w:rsidRPr="000A4FE1">
        <w:rPr>
          <w:rFonts w:ascii="Arial" w:eastAsia="Times New Roman" w:hAnsi="Arial" w:cs="Arial"/>
          <w:color w:val="E3E3E3"/>
          <w:kern w:val="0"/>
          <w14:ligatures w14:val="none"/>
        </w:rPr>
        <w:t> "Parascript Announces New Capabilities for CheckPlus International." </w:t>
      </w:r>
      <w:r w:rsidRPr="000A4FE1">
        <w:rPr>
          <w:rFonts w:ascii="Arial" w:eastAsia="Times New Roman" w:hAnsi="Arial" w:cs="Arial"/>
          <w:i/>
          <w:iCs/>
          <w:color w:val="E3E3E3"/>
          <w:kern w:val="0"/>
          <w14:ligatures w14:val="none"/>
        </w:rPr>
        <w:t>GBFR Industry News</w:t>
      </w:r>
      <w:r w:rsidRPr="000A4FE1">
        <w:rPr>
          <w:rFonts w:ascii="Arial" w:eastAsia="Times New Roman" w:hAnsi="Arial" w:cs="Arial"/>
          <w:color w:val="E3E3E3"/>
          <w:kern w:val="0"/>
          <w14:ligatures w14:val="none"/>
        </w:rPr>
        <w:t>.</w:t>
      </w:r>
    </w:p>
    <w:p w14:paraId="6E94FA73" w14:textId="77777777" w:rsidR="000A4FE1" w:rsidRPr="000A4FE1" w:rsidRDefault="000A4FE1" w:rsidP="000A4FE1">
      <w:pPr>
        <w:numPr>
          <w:ilvl w:val="0"/>
          <w:numId w:val="24"/>
        </w:numPr>
        <w:shd w:val="clear" w:color="auto" w:fill="131314"/>
        <w:spacing w:before="120" w:after="120" w:line="240" w:lineRule="auto"/>
        <w:rPr>
          <w:rFonts w:ascii="Arial" w:eastAsia="Times New Roman" w:hAnsi="Arial" w:cs="Arial"/>
          <w:color w:val="E3E3E3"/>
          <w:kern w:val="0"/>
          <w14:ligatures w14:val="none"/>
        </w:rPr>
      </w:pPr>
      <w:r w:rsidRPr="000A4FE1">
        <w:rPr>
          <w:rFonts w:ascii="Arial" w:eastAsia="Times New Roman" w:hAnsi="Arial" w:cs="Arial"/>
          <w:b/>
          <w:bCs/>
          <w:color w:val="E3E3E3"/>
          <w:kern w:val="0"/>
          <w14:ligatures w14:val="none"/>
        </w:rPr>
        <w:t>Biometric Technology Today.</w:t>
      </w:r>
      <w:r w:rsidRPr="000A4FE1">
        <w:rPr>
          <w:rFonts w:ascii="Arial" w:eastAsia="Times New Roman" w:hAnsi="Arial" w:cs="Arial"/>
          <w:color w:val="E3E3E3"/>
          <w:kern w:val="0"/>
          <w14:ligatures w14:val="none"/>
        </w:rPr>
        <w:t> "Signature Verification in Banking: A Comparative Analysis of Vector vs. Raster Approaches."</w:t>
      </w:r>
    </w:p>
    <w:p w14:paraId="283C2C78" w14:textId="4D805D58" w:rsidR="000A4FE1" w:rsidRDefault="001305D4">
      <w:r>
        <w:t>c</w:t>
      </w:r>
    </w:p>
    <w:sectPr w:rsidR="000A4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4F4"/>
    <w:multiLevelType w:val="multilevel"/>
    <w:tmpl w:val="8C2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0717F8"/>
    <w:multiLevelType w:val="multilevel"/>
    <w:tmpl w:val="72EC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B604C1"/>
    <w:multiLevelType w:val="multilevel"/>
    <w:tmpl w:val="36E2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682EA7"/>
    <w:multiLevelType w:val="multilevel"/>
    <w:tmpl w:val="0B66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2B4488"/>
    <w:multiLevelType w:val="multilevel"/>
    <w:tmpl w:val="BB28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B125AD"/>
    <w:multiLevelType w:val="multilevel"/>
    <w:tmpl w:val="2E1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FF1164"/>
    <w:multiLevelType w:val="multilevel"/>
    <w:tmpl w:val="D590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110898"/>
    <w:multiLevelType w:val="multilevel"/>
    <w:tmpl w:val="9A10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7640AE"/>
    <w:multiLevelType w:val="multilevel"/>
    <w:tmpl w:val="1492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2D2443"/>
    <w:multiLevelType w:val="multilevel"/>
    <w:tmpl w:val="D3EEF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BC3AC0"/>
    <w:multiLevelType w:val="multilevel"/>
    <w:tmpl w:val="21120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6E6566"/>
    <w:multiLevelType w:val="multilevel"/>
    <w:tmpl w:val="ABD8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B47233"/>
    <w:multiLevelType w:val="multilevel"/>
    <w:tmpl w:val="CE3ED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E11842"/>
    <w:multiLevelType w:val="multilevel"/>
    <w:tmpl w:val="ADF8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4C623C"/>
    <w:multiLevelType w:val="multilevel"/>
    <w:tmpl w:val="B5FE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B13FF8"/>
    <w:multiLevelType w:val="multilevel"/>
    <w:tmpl w:val="7B587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1A4F68"/>
    <w:multiLevelType w:val="multilevel"/>
    <w:tmpl w:val="29E6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8130F7"/>
    <w:multiLevelType w:val="multilevel"/>
    <w:tmpl w:val="48D0B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8E2A2A"/>
    <w:multiLevelType w:val="multilevel"/>
    <w:tmpl w:val="9960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316F42"/>
    <w:multiLevelType w:val="multilevel"/>
    <w:tmpl w:val="EF24C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C11A7E"/>
    <w:multiLevelType w:val="multilevel"/>
    <w:tmpl w:val="29EA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C0203D"/>
    <w:multiLevelType w:val="multilevel"/>
    <w:tmpl w:val="EAEAB6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467C07"/>
    <w:multiLevelType w:val="multilevel"/>
    <w:tmpl w:val="B7EEAE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9C44DF"/>
    <w:multiLevelType w:val="multilevel"/>
    <w:tmpl w:val="AE3C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8087614">
    <w:abstractNumId w:val="4"/>
  </w:num>
  <w:num w:numId="2" w16cid:durableId="40785499">
    <w:abstractNumId w:val="0"/>
  </w:num>
  <w:num w:numId="3" w16cid:durableId="1470129026">
    <w:abstractNumId w:val="23"/>
  </w:num>
  <w:num w:numId="4" w16cid:durableId="256519811">
    <w:abstractNumId w:val="10"/>
  </w:num>
  <w:num w:numId="5" w16cid:durableId="1748726250">
    <w:abstractNumId w:val="3"/>
  </w:num>
  <w:num w:numId="6" w16cid:durableId="1335573066">
    <w:abstractNumId w:val="9"/>
  </w:num>
  <w:num w:numId="7" w16cid:durableId="1780178602">
    <w:abstractNumId w:val="15"/>
  </w:num>
  <w:num w:numId="8" w16cid:durableId="479270087">
    <w:abstractNumId w:val="18"/>
  </w:num>
  <w:num w:numId="9" w16cid:durableId="1928342511">
    <w:abstractNumId w:val="7"/>
  </w:num>
  <w:num w:numId="10" w16cid:durableId="2009364057">
    <w:abstractNumId w:val="5"/>
  </w:num>
  <w:num w:numId="11" w16cid:durableId="1236935041">
    <w:abstractNumId w:val="1"/>
  </w:num>
  <w:num w:numId="12" w16cid:durableId="481771063">
    <w:abstractNumId w:val="19"/>
  </w:num>
  <w:num w:numId="13" w16cid:durableId="1771388892">
    <w:abstractNumId w:val="22"/>
  </w:num>
  <w:num w:numId="14" w16cid:durableId="1398283540">
    <w:abstractNumId w:val="6"/>
  </w:num>
  <w:num w:numId="15" w16cid:durableId="1474063932">
    <w:abstractNumId w:val="20"/>
  </w:num>
  <w:num w:numId="16" w16cid:durableId="1150947495">
    <w:abstractNumId w:val="8"/>
  </w:num>
  <w:num w:numId="17" w16cid:durableId="1530292115">
    <w:abstractNumId w:val="2"/>
  </w:num>
  <w:num w:numId="18" w16cid:durableId="1154370784">
    <w:abstractNumId w:val="13"/>
  </w:num>
  <w:num w:numId="19" w16cid:durableId="1899243537">
    <w:abstractNumId w:val="21"/>
  </w:num>
  <w:num w:numId="20" w16cid:durableId="1445270554">
    <w:abstractNumId w:val="14"/>
  </w:num>
  <w:num w:numId="21" w16cid:durableId="1566144975">
    <w:abstractNumId w:val="16"/>
  </w:num>
  <w:num w:numId="22" w16cid:durableId="1077628461">
    <w:abstractNumId w:val="12"/>
  </w:num>
  <w:num w:numId="23" w16cid:durableId="850534018">
    <w:abstractNumId w:val="17"/>
  </w:num>
  <w:num w:numId="24" w16cid:durableId="15623253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FE1"/>
    <w:rsid w:val="000A4FE1"/>
    <w:rsid w:val="001305D4"/>
    <w:rsid w:val="00E16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13E87"/>
  <w15:chartTrackingRefBased/>
  <w15:docId w15:val="{37E1552A-1EA5-4AFB-BF97-B40A93862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F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F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4F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A4F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F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A4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F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F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4F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A4F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FE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A4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FE1"/>
    <w:rPr>
      <w:rFonts w:eastAsiaTheme="majorEastAsia" w:cstheme="majorBidi"/>
      <w:color w:val="272727" w:themeColor="text1" w:themeTint="D8"/>
    </w:rPr>
  </w:style>
  <w:style w:type="paragraph" w:styleId="Title">
    <w:name w:val="Title"/>
    <w:basedOn w:val="Normal"/>
    <w:next w:val="Normal"/>
    <w:link w:val="TitleChar"/>
    <w:uiPriority w:val="10"/>
    <w:qFormat/>
    <w:rsid w:val="000A4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FE1"/>
    <w:pPr>
      <w:spacing w:before="160"/>
      <w:jc w:val="center"/>
    </w:pPr>
    <w:rPr>
      <w:i/>
      <w:iCs/>
      <w:color w:val="404040" w:themeColor="text1" w:themeTint="BF"/>
    </w:rPr>
  </w:style>
  <w:style w:type="character" w:customStyle="1" w:styleId="QuoteChar">
    <w:name w:val="Quote Char"/>
    <w:basedOn w:val="DefaultParagraphFont"/>
    <w:link w:val="Quote"/>
    <w:uiPriority w:val="29"/>
    <w:rsid w:val="000A4FE1"/>
    <w:rPr>
      <w:i/>
      <w:iCs/>
      <w:color w:val="404040" w:themeColor="text1" w:themeTint="BF"/>
    </w:rPr>
  </w:style>
  <w:style w:type="paragraph" w:styleId="ListParagraph">
    <w:name w:val="List Paragraph"/>
    <w:basedOn w:val="Normal"/>
    <w:uiPriority w:val="34"/>
    <w:qFormat/>
    <w:rsid w:val="000A4FE1"/>
    <w:pPr>
      <w:ind w:left="720"/>
      <w:contextualSpacing/>
    </w:pPr>
  </w:style>
  <w:style w:type="character" w:styleId="IntenseEmphasis">
    <w:name w:val="Intense Emphasis"/>
    <w:basedOn w:val="DefaultParagraphFont"/>
    <w:uiPriority w:val="21"/>
    <w:qFormat/>
    <w:rsid w:val="000A4FE1"/>
    <w:rPr>
      <w:i/>
      <w:iCs/>
      <w:color w:val="2F5496" w:themeColor="accent1" w:themeShade="BF"/>
    </w:rPr>
  </w:style>
  <w:style w:type="paragraph" w:styleId="IntenseQuote">
    <w:name w:val="Intense Quote"/>
    <w:basedOn w:val="Normal"/>
    <w:next w:val="Normal"/>
    <w:link w:val="IntenseQuoteChar"/>
    <w:uiPriority w:val="30"/>
    <w:qFormat/>
    <w:rsid w:val="000A4F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FE1"/>
    <w:rPr>
      <w:i/>
      <w:iCs/>
      <w:color w:val="2F5496" w:themeColor="accent1" w:themeShade="BF"/>
    </w:rPr>
  </w:style>
  <w:style w:type="character" w:styleId="IntenseReference">
    <w:name w:val="Intense Reference"/>
    <w:basedOn w:val="DefaultParagraphFont"/>
    <w:uiPriority w:val="32"/>
    <w:qFormat/>
    <w:rsid w:val="000A4FE1"/>
    <w:rPr>
      <w:b/>
      <w:bCs/>
      <w:smallCaps/>
      <w:color w:val="2F5496" w:themeColor="accent1" w:themeShade="BF"/>
      <w:spacing w:val="5"/>
    </w:rPr>
  </w:style>
  <w:style w:type="character" w:customStyle="1" w:styleId="cdk-visually-hidden">
    <w:name w:val="cdk-visually-hidden"/>
    <w:basedOn w:val="DefaultParagraphFont"/>
    <w:rsid w:val="000A4FE1"/>
  </w:style>
  <w:style w:type="paragraph" w:customStyle="1" w:styleId="query-text-line">
    <w:name w:val="query-text-line"/>
    <w:basedOn w:val="Normal"/>
    <w:rsid w:val="000A4F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A4F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5242</Words>
  <Characters>29881</Characters>
  <Application>Microsoft Office Word</Application>
  <DocSecurity>0</DocSecurity>
  <Lines>249</Lines>
  <Paragraphs>70</Paragraphs>
  <ScaleCrop>false</ScaleCrop>
  <Company/>
  <LinksUpToDate>false</LinksUpToDate>
  <CharactersWithSpaces>35053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Rauf Giwa</dc:creator>
  <cp:keywords/>
  <dc:description/>
  <cp:lastModifiedBy>Rauf Giwa</cp:lastModifiedBy>
  <cp:revision>2</cp:revision>
  <dcterms:created xsi:type="dcterms:W3CDTF">2026-02-12T15:13:00Z</dcterms:created>
  <dcterms:modified xsi:type="dcterms:W3CDTF">2026-02-12T15:15:00Z</dcterms:modified>
</cp:coreProperties>
</file>