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 the beginning of testing of a project that was a middleware to connect a file system to a legacy system, when I received the first file for testing I realized it was gigantic.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system I was developing was not expected to wait for the file to be copied to the folder it was watching.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some discussion with the Project Manager, we decided that it was best to read the file every few hundred lines and send a smaller json to its destination so that it would not take too long.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was the possibility to wait until the file finished being sent, but if it takes too long the whole process would be delayed and sending a bigger json would make it heavier for the server where the system was running.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Also, the option of running line by line was considered, but it would require a lot of back and forth between the middleware and the destiny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