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sz w:val="21"/>
          <w:szCs w:val="21"/>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DATA-101</w:t>
      </w:r>
    </w:p>
    <w:p w:rsidR="00000000" w:rsidDel="00000000" w:rsidP="00000000" w:rsidRDefault="00000000" w:rsidRPr="00000000" w14:paraId="00000003">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Introduction to Project 3: Classification of economies by their high tech potential</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262626"/>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R. Miranda</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11/21/2025</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0" w:firstLine="0"/>
        <w:rPr>
          <w:b w:val="1"/>
          <w:bCs w:val="1"/>
        </w:rPr>
      </w:pPr>
      <w:r w:rsidDel="00000000" w:rsidR="00000000" w:rsidRPr="00000000">
        <w:rPr>
          <w:b w:val="1"/>
          <w:bCs w:val="1"/>
          <w:rtl w:val="0"/>
        </w:rPr>
        <w:t xml:space="preserve">Dataset and question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262626"/>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Instructions: provide the following:</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rPr>
          <w:color w:val="262626"/>
          <w:sz w:val="21"/>
          <w:szCs w:val="21"/>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1- Your research question.</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2- The dataset used to answer your question.</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Note, your data should include a minimum of 500 observations, and it should be from the resources provided in the datasets folder posted on blackboard) .</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3- Your regression.</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b w:val="1"/>
          <w:bCs w:val="1"/>
          <w:rtl w:val="0"/>
        </w:rPr>
        <w:t xml:space="preserve">1) Research question</w:t>
      </w:r>
      <w:r w:rsidDel="00000000" w:rsidR="00000000" w:rsidRPr="00000000">
        <w:rPr>
          <w:rtl w:val="0"/>
        </w:rPr>
        <w:t xml:space="preserve">:</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b w:val="1"/>
          <w:bCs w:val="1"/>
        </w:rPr>
      </w:pPr>
      <w:r w:rsidDel="00000000" w:rsidR="00000000" w:rsidRPr="00000000">
        <w:rPr>
          <w:b w:val="1"/>
          <w:bCs w:val="1"/>
          <w:rtl w:val="0"/>
        </w:rPr>
        <w:t xml:space="preserve">How can countries become the highest technological movers?</w:t>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A classification according to their potential.</w:t>
      </w:r>
    </w:p>
    <w:p w:rsidR="00000000" w:rsidDel="00000000" w:rsidP="00000000" w:rsidRDefault="00000000" w:rsidRPr="00000000" w14:paraId="00000017">
      <w:pPr>
        <w:ind w:left="0" w:firstLine="0"/>
        <w:rPr/>
      </w:pPr>
      <w:r w:rsidDel="00000000" w:rsidR="00000000" w:rsidRPr="00000000">
        <w:rPr>
          <w:rtl w:val="0"/>
        </w:rPr>
        <w:t xml:space="preserve"> </w:t>
      </w:r>
    </w:p>
    <w:p w:rsidR="00000000" w:rsidDel="00000000" w:rsidP="00000000" w:rsidRDefault="00000000" w:rsidRPr="00000000" w14:paraId="00000018">
      <w:pPr>
        <w:ind w:left="0" w:firstLine="0"/>
        <w:rPr/>
      </w:pPr>
      <w:r w:rsidDel="00000000" w:rsidR="00000000" w:rsidRPr="00000000">
        <w:rPr>
          <w:rtl w:val="0"/>
        </w:rPr>
        <w:t xml:space="preserve">We have lived in the “information age” for the last 50 years and already seen various spurts of innovation leading to dramatic changes which seem to be accelerating. The semiconductor industry of the 70s enabled the rapid propagation of computational capability to the masses, which introduced computers into every aspect of life and every function in society. That also led to a knowledge industry that truly exploded with the advent of the internet in the 90s. Digital wireless and satellite communication in the 2000 exploded as well and made it possible to expand communication to the most remote areas. Simultaneously, the introduction of powerful personal phones that became portable computers and communication devices contributed to the propagation of social networks that are redefining the fabric of societies. The relatively recent explosion of AI has added a layer of complexity and at the same time of simplification. It is imaginable that within a few years “AI” will be embedded in practically every human endeavor and will become a filter through which everything passes. Activities and products will be judged by whether they are AI-ready or not. New standards will emerge. Other high tech industries such as transportation have moved fast over the last decades, most recently from the classical ground, ocean and air, up into commercialization of space. Robotics, which accelerated manufacturing industries in the 80s and beyond, is now coming together with transportation,  digital communication, and AI, to modify how we move, work, and interact.</w:t>
      </w:r>
    </w:p>
    <w:p w:rsidR="00000000" w:rsidDel="00000000" w:rsidP="00000000" w:rsidRDefault="00000000" w:rsidRPr="00000000" w14:paraId="00000019">
      <w:pPr>
        <w:ind w:left="0" w:firstLine="0"/>
        <w:rPr/>
      </w:pPr>
      <w:r w:rsidDel="00000000" w:rsidR="00000000" w:rsidRPr="00000000">
        <w:rPr>
          <w:rtl w:val="0"/>
        </w:rPr>
        <w:t xml:space="preserve">Not all countries have progressed at the same rate, and it will be interesting to see whether they can become among the highest technological movers, based on how countries have evolved over the last 20-30 years. In this study, it will be interesting we will classify countries as Highly likely to continue or become technological leader, or Not so.</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The unit of measure will be how much of their resources they have invested in making their population ready to produce or use high tech, and what outcomes they’ve seen. The UN Frontier Technology Readiness Index seems to be a good indicator of potential (outcome variable). The predictor variables are the economic and societal variables that enable fast technological progress, such as R&amp;D expenditure, high-tech exports, access to high-tech resources (like internet), etc. That information comes from the World Bank.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 xml:space="preserve">2) Dataset used</w:t>
      </w:r>
      <w:r w:rsidDel="00000000" w:rsidR="00000000" w:rsidRPr="00000000">
        <w:rPr>
          <w:rtl w:val="0"/>
        </w:rPr>
        <w:t xml:space="preserve">:</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I will use the World Bank Indicators from </w:t>
      </w:r>
      <w:hyperlink r:id="rId6">
        <w:r w:rsidDel="00000000" w:rsidR="00000000" w:rsidRPr="00000000">
          <w:rPr>
            <w:color w:val="1155cc"/>
            <w:u w:val="single"/>
            <w:rtl w:val="0"/>
          </w:rPr>
          <w:t xml:space="preserve">http://data.worldbank.org/</w:t>
        </w:r>
      </w:hyperlink>
      <w:r w:rsidDel="00000000" w:rsidR="00000000" w:rsidRPr="00000000">
        <w:rPr>
          <w:rtl w:val="0"/>
        </w:rPr>
        <w:t xml:space="preserve">. See the list under variables.</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And the UN Frontier Technology Readiness Index from </w:t>
      </w:r>
      <w:hyperlink r:id="rId7">
        <w:r w:rsidDel="00000000" w:rsidR="00000000" w:rsidRPr="00000000">
          <w:rPr>
            <w:color w:val="1155cc"/>
            <w:u w:val="single"/>
            <w:rtl w:val="0"/>
          </w:rPr>
          <w:t xml:space="preserve">https://unctadstat.unctad.org/datacentre/</w:t>
        </w:r>
      </w:hyperlink>
      <w:r w:rsidDel="00000000" w:rsidR="00000000" w:rsidRPr="00000000">
        <w:rPr>
          <w:rtl w:val="0"/>
        </w:rPr>
      </w:r>
    </w:p>
    <w:p w:rsidR="00000000" w:rsidDel="00000000" w:rsidP="00000000" w:rsidRDefault="00000000" w:rsidRPr="00000000" w14:paraId="00000022">
      <w:pPr>
        <w:ind w:left="0" w:firstLine="0"/>
        <w:rPr/>
      </w:pPr>
      <w:hyperlink r:id="rId8">
        <w:r w:rsidDel="00000000" w:rsidR="00000000" w:rsidRPr="00000000">
          <w:rPr>
            <w:color w:val="1155cc"/>
            <w:u w:val="single"/>
            <w:rtl w:val="0"/>
          </w:rPr>
          <w:t xml:space="preserve">https://unctadstat.unctad.org/datacentre/dataviewer/US.FTRI</w:t>
        </w:r>
      </w:hyperlink>
      <w:r w:rsidDel="00000000" w:rsidR="00000000" w:rsidRPr="00000000">
        <w:rPr>
          <w:rtl w:val="0"/>
        </w:rPr>
        <w:t xml:space="preserve"> described here: </w:t>
      </w:r>
      <w:hyperlink r:id="rId9">
        <w:r w:rsidDel="00000000" w:rsidR="00000000" w:rsidRPr="00000000">
          <w:rPr>
            <w:color w:val="1155cc"/>
            <w:u w:val="single"/>
            <w:rtl w:val="0"/>
          </w:rPr>
          <w:t xml:space="preserve">https://unctadstat.unctad.org/datacentre/reportInfo/US.FTRI</w:t>
        </w:r>
      </w:hyperlink>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I will define the outcome variable: Technological readiness level (High, Low), based on the UNFTR index, which ranges from 0 to 1. (High: 0.75 or higher).</w:t>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I will select the set of countries, around 250, that regularly have reported the indicators I need, and the time period of 1990-2024. The estimated number of records: 5000, to be reduced based on the availability of indicators over the range of years.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In particular, the following variables will be used: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ab/>
        <w:t xml:space="preserve">Technological readiness level (Low, Medium, High, Superior) - categorical</w:t>
      </w:r>
    </w:p>
    <w:p w:rsidR="00000000" w:rsidDel="00000000" w:rsidP="00000000" w:rsidRDefault="00000000" w:rsidRPr="00000000" w14:paraId="0000002B">
      <w:pPr>
        <w:rPr/>
      </w:pPr>
      <w:r w:rsidDel="00000000" w:rsidR="00000000" w:rsidRPr="00000000">
        <w:rPr>
          <w:rtl w:val="0"/>
        </w:rPr>
        <w:t xml:space="preserve">Access to electricity (% of population) - quantitative</w:t>
      </w:r>
    </w:p>
    <w:p w:rsidR="00000000" w:rsidDel="00000000" w:rsidP="00000000" w:rsidRDefault="00000000" w:rsidRPr="00000000" w14:paraId="0000002C">
      <w:pPr>
        <w:rPr/>
      </w:pPr>
      <w:r w:rsidDel="00000000" w:rsidR="00000000" w:rsidRPr="00000000">
        <w:rPr>
          <w:rtl w:val="0"/>
        </w:rPr>
        <w:t xml:space="preserve">Internet users (% of population) - quantitative</w:t>
      </w:r>
    </w:p>
    <w:p w:rsidR="00000000" w:rsidDel="00000000" w:rsidP="00000000" w:rsidRDefault="00000000" w:rsidRPr="00000000" w14:paraId="0000002D">
      <w:pPr>
        <w:rPr/>
      </w:pPr>
      <w:r w:rsidDel="00000000" w:rsidR="00000000" w:rsidRPr="00000000">
        <w:rPr>
          <w:rtl w:val="0"/>
        </w:rPr>
        <w:t xml:space="preserve">Research and development expenditure (% of GDP) - quantitative</w:t>
      </w:r>
    </w:p>
    <w:p w:rsidR="00000000" w:rsidDel="00000000" w:rsidP="00000000" w:rsidRDefault="00000000" w:rsidRPr="00000000" w14:paraId="0000002E">
      <w:pPr>
        <w:rPr/>
      </w:pPr>
      <w:r w:rsidDel="00000000" w:rsidR="00000000" w:rsidRPr="00000000">
        <w:rPr>
          <w:rtl w:val="0"/>
        </w:rPr>
        <w:t xml:space="preserve">Researchers in R&amp;D (per million people) - quantitative</w:t>
      </w:r>
    </w:p>
    <w:p w:rsidR="00000000" w:rsidDel="00000000" w:rsidP="00000000" w:rsidRDefault="00000000" w:rsidRPr="00000000" w14:paraId="0000002F">
      <w:pPr>
        <w:rPr/>
      </w:pPr>
      <w:r w:rsidDel="00000000" w:rsidR="00000000" w:rsidRPr="00000000">
        <w:rPr>
          <w:rtl w:val="0"/>
        </w:rPr>
        <w:t xml:space="preserve">Scientific and technical journal articles - quantitative</w:t>
      </w:r>
    </w:p>
    <w:p w:rsidR="00000000" w:rsidDel="00000000" w:rsidP="00000000" w:rsidRDefault="00000000" w:rsidRPr="00000000" w14:paraId="00000030">
      <w:pPr>
        <w:rPr/>
      </w:pPr>
      <w:r w:rsidDel="00000000" w:rsidR="00000000" w:rsidRPr="00000000">
        <w:rPr>
          <w:rtl w:val="0"/>
        </w:rPr>
        <w:t xml:space="preserve">High-technology exports (% of manufactured exports) - quantitative</w:t>
      </w:r>
    </w:p>
    <w:p w:rsidR="00000000" w:rsidDel="00000000" w:rsidP="00000000" w:rsidRDefault="00000000" w:rsidRPr="00000000" w14:paraId="00000031">
      <w:pPr>
        <w:rPr/>
      </w:pPr>
      <w:r w:rsidDel="00000000" w:rsidR="00000000" w:rsidRPr="00000000">
        <w:rPr>
          <w:rtl w:val="0"/>
        </w:rPr>
        <w:t xml:space="preserve">Secure Internet servers - quantitative</w:t>
      </w:r>
    </w:p>
    <w:p w:rsidR="00000000" w:rsidDel="00000000" w:rsidP="00000000" w:rsidRDefault="00000000" w:rsidRPr="00000000" w14:paraId="00000032">
      <w:pPr>
        <w:rPr/>
      </w:pPr>
      <w:r w:rsidDel="00000000" w:rsidR="00000000" w:rsidRPr="00000000">
        <w:rPr>
          <w:rtl w:val="0"/>
        </w:rPr>
        <w:t xml:space="preserve">ICT goods exports (% of total goods exports) - quantitative</w:t>
      </w:r>
    </w:p>
    <w:p w:rsidR="00000000" w:rsidDel="00000000" w:rsidP="00000000" w:rsidRDefault="00000000" w:rsidRPr="00000000" w14:paraId="00000033">
      <w:pPr>
        <w:rPr/>
      </w:pPr>
      <w:r w:rsidDel="00000000" w:rsidR="00000000" w:rsidRPr="00000000">
        <w:rPr>
          <w:rtl w:val="0"/>
        </w:rPr>
        <w:t xml:space="preserve">ICT service exports (% of service exports, BoP) - quantitative</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72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b w:val="1"/>
          <w:bCs w:val="1"/>
          <w:rtl w:val="0"/>
        </w:rPr>
        <w:t xml:space="preserve">3)  Method to be used</w:t>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I will use primarily logistic regression to predict the Technological readiness level of country/year using the WorldBank indicators, and will analyze the ROC curve and AUC.</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ctadstat.unctad.org/datacentre/reportInfo/US.FTRI" TargetMode="External"/><Relationship Id="rId5" Type="http://schemas.openxmlformats.org/officeDocument/2006/relationships/styles" Target="styles.xml"/><Relationship Id="rId6" Type="http://schemas.openxmlformats.org/officeDocument/2006/relationships/hyperlink" Target="http://data.worldbank.org/" TargetMode="External"/><Relationship Id="rId7" Type="http://schemas.openxmlformats.org/officeDocument/2006/relationships/hyperlink" Target="https://unctadstat.unctad.org/datacentre/" TargetMode="External"/><Relationship Id="rId8" Type="http://schemas.openxmlformats.org/officeDocument/2006/relationships/hyperlink" Target="https://unctadstat.unctad.org/datacentre/dataviewer/US.FT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