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Python para 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Tarea 1. Estructuras de control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Escribe un programa que reciba un par de números y que implemente un menú con cuatro opciones diferentes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multiplicación de ambos números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Exponenciación donde la base es el segundo número y el exponente el primero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suma de ambos números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resta del número más grande menos el primero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Considere los casos que no se pueda realizar la operación y mande un mensaje pertinente.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Escribe un programa que haga la suma de todos los números impares que se encuentre entre el 0 y el 1000.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 una función que realice el problema del inciso b, donde el usuario pueda definir el valor inicial y el final.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4050" cy="203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2838450</wp:posOffset>
          </wp:positionH>
          <wp:positionV relativeFrom="paragraph">
            <wp:posOffset>-342899</wp:posOffset>
          </wp:positionV>
          <wp:extent cx="3224213" cy="723381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4213" cy="72338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