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Respuestas para dar en el formulario de Twitter Developer </w:t>
        <w:br w:type="textWrapping"/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In your words...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I'm going to use the data from Twitter API for teaching purposes, using text analytics processes and machine learning algorithms in python. School: actumlogos, instructor: jesus vazquez and erik zamora, the course: python for artificial intelligence. All this information you can confirm on this link https://www.actumlogos.com/ 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Are you planning to ...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Teaching text analytics processes and machine learning algorithms in python. Sentimental analysis and detecting trending topics. 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142875</wp:posOffset>
            </wp:positionV>
            <wp:extent cx="3282810" cy="2481263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2810" cy="2481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Bibliotecas a instalar para la </w:t>
      </w:r>
      <w:r w:rsidDel="00000000" w:rsidR="00000000" w:rsidRPr="00000000">
        <w:rPr>
          <w:b w:val="1"/>
          <w:rtl w:val="0"/>
        </w:rPr>
        <w:t xml:space="preserve">clase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Nota: En el caso de Ubuntu o Mac, no es necesario ejecutar como administrador, simplemente abra una terminal y realice los pasos 2 en adelante.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1.- Abrir “Anaconda Prompt” como administrador (click derecho y “Ejecutar como administrador”)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.- Activar el ambiente actumlogos-cpu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.- Ejecutar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os siguientes comandos</w:t>
      </w:r>
      <w:r w:rsidDel="00000000" w:rsidR="00000000" w:rsidRPr="00000000">
        <w:rPr>
          <w:rtl w:val="0"/>
        </w:rPr>
        <w:t xml:space="preserve"> linea por linea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jc w:val="both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conda install -c conda-forge textblob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python -m textblob.download_corpora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conda install imageio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jc w:val="both"/>
        <w:rPr>
          <w:color w:val="00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0"/>
          <w:rtl w:val="0"/>
        </w:rPr>
        <w:t xml:space="preserve">conda install -c conda-forge wordcloud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pip install tweet-preprocessor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pip install textatistic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conda install -c conda-forge spacy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python -m spacy download en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python -m spacy download es_core_news_sm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pip install tweepy==3.7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conda install -c conda-forge geopy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