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04D71" w:rsidRPr="0086076C" w:rsidRDefault="00B04D71" w:rsidP="00B04D71">
      <w:pPr>
        <w:pStyle w:val="Prrafodelista"/>
        <w:ind w:left="709" w:right="926"/>
        <w:jc w:val="both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astcal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427"/>
        <w:gridCol w:w="5268"/>
      </w:tblGrid>
      <w:tr w:rsidR="0090762B" w:rsidRPr="00B35ADD" w:rsidTr="0090762B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90762B">
        <w:trPr>
          <w:trHeight w:val="10691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"stat":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</w:t>
            </w:r>
            <w:r w:rsidR="0090762B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1234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B35ADD" w:rsidRPr="00B35ADD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12133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rPow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90762B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90762B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</w:p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</w:p>
          <w:p w:rsidR="00B35ADD" w:rsidRPr="009B38BA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</w:tc>
        <w:tc>
          <w:tcPr>
            <w:tcW w:w="14316" w:type="dxa"/>
            <w:vAlign w:val="center"/>
          </w:tcPr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todos los parámetros de configuración del componente.</w:t>
            </w:r>
          </w:p>
        </w:tc>
      </w:tr>
      <w:tr w:rsidR="0090762B" w:rsidRPr="000B1E98" w:rsidTr="0090762B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updFlags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, que indican si hay que notificar algún cambio en la configuración. [</w:t>
            </w:r>
            <w:r w:rsidRPr="000B1E98"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  <w:t>default: 1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04D71" w:rsidRDefault="00B04D71" w:rsidP="0090762B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EnableAMCfgUpdNotif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activado para notificar cambios en la configuración en bloque del objeto</w:t>
            </w:r>
          </w:p>
          <w:p w:rsidR="00B04D71" w:rsidRPr="001A28D8" w:rsidRDefault="00B04D71" w:rsidP="0090762B">
            <w:pPr>
              <w:ind w:left="709" w:right="926"/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</w:pPr>
          </w:p>
        </w:tc>
      </w:tr>
      <w:tr w:rsidR="0090762B" w:rsidTr="0090762B">
        <w:trPr>
          <w:trHeight w:val="407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evtFlags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los eventos y/o alarmas que se notificarán.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[</w:t>
            </w:r>
            <w:r w:rsidRPr="001A28D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default: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0x3FFFFF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</w:tc>
      </w:tr>
      <w:tr w:rsidR="0090762B" w:rsidRPr="00F3355C" w:rsidTr="0090762B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measPeriod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Cadencia de envío de las medidas instantáneas en segundos [default: 900]</w:t>
            </w:r>
          </w:p>
        </w:tc>
      </w:tr>
      <w:tr w:rsidR="0090762B" w:rsidRPr="00F3355C" w:rsidTr="0090762B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contiene los rangos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(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) en formato &lt;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&gt;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para la generación de alarmas de diversos parámetros eléctricos.</w:t>
            </w:r>
          </w:p>
        </w:tc>
      </w:tr>
      <w:tr w:rsidR="0090762B" w:rsidRPr="00F3355C" w:rsidTr="0090762B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voltage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relativos al voltaje: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Min: Rango de voltaje mínimo (en Voltios)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Max: Rango de voltaje máximo (en Voltios)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Threshold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para la generación de alarmas al entrar y salir de rango (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Vmin+Thres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Vmax-Thres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), expresado en voltios.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current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corriente y expresados en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mA.</w:t>
            </w:r>
            <w:proofErr w:type="spellEnd"/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phase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fase y expresados en grados multiplicados por 1000</w:t>
            </w:r>
          </w:p>
        </w:tc>
      </w:tr>
      <w:tr w:rsidR="0090762B" w:rsidRPr="00F3355C" w:rsidTr="0090762B">
        <w:trPr>
          <w:trHeight w:val="55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pfactor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al factor de potencia. Valores multiplicados por 1000.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Así el valor 956 </w:t>
            </w:r>
            <w:r w:rsidRPr="008D2A67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= 0.956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activa y expresados en Vatios (W)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reactiva y expresados en Vatios (W)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media aparente y expresados en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freq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frecuencia de red (Hz)</w:t>
            </w:r>
          </w:p>
        </w:tc>
      </w:tr>
      <w:tr w:rsidR="0090762B" w:rsidRPr="00F3355C" w:rsidTr="0090762B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de calibración del chip de medida</w:t>
            </w:r>
          </w:p>
        </w:tc>
      </w:tr>
      <w:tr w:rsidR="0090762B" w:rsidRPr="00F3355C" w:rsidTr="0090762B">
        <w:trPr>
          <w:trHeight w:val="56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el medidor, correspondientes a los registros del chip AM90E26 [08h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2Ch]. Son 16 valores u16.</w:t>
            </w:r>
          </w:p>
        </w:tc>
      </w:tr>
      <w:tr w:rsidR="0090762B" w:rsidRPr="00F3355C" w:rsidTr="0090762B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la medida, correspondientes a los registros del chip AM90E26 [30h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3Bh]. Son 16 valores u16.</w:t>
            </w:r>
          </w:p>
        </w:tc>
      </w:tr>
      <w:tr w:rsidR="0090762B" w:rsidRPr="00F3355C" w:rsidTr="0090762B">
        <w:trPr>
          <w:trHeight w:val="543"/>
        </w:trPr>
        <w:tc>
          <w:tcPr>
            <w:tcW w:w="4936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  <w:tr w:rsidR="0090762B" w:rsidRPr="00F3355C" w:rsidTr="0090762B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lags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los eventos horarios que se notifican en el estado actual. Son los mismos que los indicados anteriormente en 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cfg</w:t>
            </w:r>
            <w:proofErr w:type="spellEnd"/>
            <w:proofErr w:type="gram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::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evtFlags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</w:t>
            </w:r>
          </w:p>
        </w:tc>
      </w:tr>
      <w:tr w:rsidR="0090762B" w:rsidRPr="00F3355C" w:rsidTr="0090762B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energyValues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energía activa y reactiva</w:t>
            </w:r>
          </w:p>
        </w:tc>
      </w:tr>
      <w:tr w:rsidR="0090762B" w:rsidRPr="0090762B" w:rsidTr="0090762B">
        <w:trPr>
          <w:trHeight w:val="543"/>
        </w:trPr>
        <w:tc>
          <w:tcPr>
            <w:tcW w:w="493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</w:t>
            </w:r>
          </w:p>
        </w:tc>
        <w:tc>
          <w:tcPr>
            <w:tcW w:w="1431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Valores de la energía 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90762B" w:rsidRPr="0090762B" w:rsidTr="0090762B">
        <w:trPr>
          <w:trHeight w:val="543"/>
        </w:trPr>
        <w:tc>
          <w:tcPr>
            <w:tcW w:w="493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</w:t>
            </w:r>
          </w:p>
        </w:tc>
        <w:tc>
          <w:tcPr>
            <w:tcW w:w="1431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Valores de la energía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re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90762B" w:rsidRPr="0090762B" w:rsidTr="0090762B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measure</w:t>
            </w: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Values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medida instantánea de diferentes parámetros eléctricos, en formato &lt;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&gt; como:</w:t>
            </w:r>
          </w:p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Voltage, Current, Phase,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MeanAparentPower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, Frequency</w:t>
            </w: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Default="0090762B" w:rsidP="0090762B">
      <w:pPr>
        <w:ind w:left="709" w:right="926"/>
        <w:rPr>
          <w:rFonts w:ascii="Verdana" w:hAnsi="Verdana" w:cs="Consolas"/>
        </w:rPr>
      </w:pPr>
    </w:p>
    <w:p w:rsidR="0090762B" w:rsidRDefault="0090762B" w:rsidP="0090762B">
      <w:pPr>
        <w:ind w:left="709" w:right="926"/>
        <w:rPr>
          <w:rFonts w:ascii="Verdana" w:hAnsi="Verdana" w:cs="Consola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797C49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</w:t>
            </w:r>
          </w:p>
        </w:tc>
      </w:tr>
      <w:tr w:rsidR="0090762B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797C49" w:rsidTr="004A562C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</w:t>
            </w:r>
          </w:p>
        </w:tc>
      </w:tr>
      <w:tr w:rsidR="0090762B" w:rsidTr="004A562C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4A562C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85194F" w:rsidTr="004A562C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componente, descrita anteriormente.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 xml:space="preserve">consultar </w:t>
      </w:r>
      <w:r>
        <w:rPr>
          <w:rFonts w:ascii="Verdana" w:hAnsi="Verdana" w:cs="Consolas"/>
          <w:b/>
          <w:sz w:val="28"/>
        </w:rPr>
        <w:t>el estado actual</w:t>
      </w:r>
      <w:r>
        <w:rPr>
          <w:rFonts w:ascii="Verdana" w:hAnsi="Verdana" w:cs="Consolas"/>
          <w:b/>
          <w:sz w:val="28"/>
        </w:rPr>
        <w:t xml:space="preserve">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797C49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797C49" w:rsidTr="004A562C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4A562C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4A562C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la información a devolver. En este caso se corresponde con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las variables que conforman el estado actual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del componente, descrita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anteriormente.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797C49" w:rsidTr="004A562C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</w:t>
            </w:r>
          </w:p>
        </w:tc>
      </w:tr>
      <w:tr w:rsidR="004A562C" w:rsidTr="004A562C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4A562C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797C49" w:rsidTr="004A562C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</w:t>
            </w:r>
          </w:p>
        </w:tc>
      </w:tr>
      <w:tr w:rsidR="004A562C" w:rsidTr="004A562C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4A562C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797C49" w:rsidTr="001E1F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</w:t>
            </w:r>
          </w:p>
        </w:tc>
      </w:tr>
      <w:tr w:rsidR="004A562C" w:rsidRPr="00797C49" w:rsidTr="001E1F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1E1F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7B6F77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1E1F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1E1FD3">
        <w:trPr>
          <w:trHeight w:val="1045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bookmarkStart w:id="0" w:name="_GoBack"/>
            <w:bookmarkEnd w:id="0"/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C0288B"/>
    <w:rsid w:val="00C41EE1"/>
    <w:rsid w:val="00C47C7D"/>
    <w:rsid w:val="00CA3FC8"/>
    <w:rsid w:val="00CE7D2D"/>
    <w:rsid w:val="00D21985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2522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4</cp:revision>
  <dcterms:created xsi:type="dcterms:W3CDTF">2019-02-04T13:59:00Z</dcterms:created>
  <dcterms:modified xsi:type="dcterms:W3CDTF">2019-02-11T13:11:00Z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