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</w:t>
      </w:r>
      <w:r w:rsidR="005D7377">
        <w:rPr>
          <w:rFonts w:ascii="Verdana" w:hAnsi="Verdana" w:cs="Consolas"/>
          <w:sz w:val="28"/>
        </w:rPr>
        <w:t xml:space="preserve">pueden </w:t>
      </w:r>
      <w:r>
        <w:rPr>
          <w:rFonts w:ascii="Verdana" w:hAnsi="Verdana" w:cs="Consolas"/>
          <w:sz w:val="28"/>
        </w:rPr>
        <w:t>organiza</w:t>
      </w:r>
      <w:r w:rsidR="005D7377">
        <w:rPr>
          <w:rFonts w:ascii="Verdana" w:hAnsi="Verdana" w:cs="Consolas"/>
          <w:sz w:val="28"/>
        </w:rPr>
        <w:t xml:space="preserve">r </w:t>
      </w:r>
      <w:r>
        <w:rPr>
          <w:rFonts w:ascii="Verdana" w:hAnsi="Verdana" w:cs="Consolas"/>
          <w:sz w:val="28"/>
        </w:rPr>
        <w:t xml:space="preserve">en base a un esquema común </w:t>
      </w:r>
      <w:r w:rsidR="005D7377">
        <w:rPr>
          <w:rFonts w:ascii="Verdana" w:hAnsi="Verdana" w:cs="Consolas"/>
          <w:sz w:val="28"/>
        </w:rPr>
        <w:t>formado por varios ítems separados por ‘</w:t>
      </w:r>
      <w:r w:rsidR="005D7377" w:rsidRPr="005D7377">
        <w:rPr>
          <w:rFonts w:ascii="Verdana" w:hAnsi="Verdana" w:cs="Consolas"/>
          <w:b/>
          <w:color w:val="FF0000"/>
          <w:sz w:val="28"/>
        </w:rPr>
        <w:t>:</w:t>
      </w:r>
      <w:r w:rsidR="005D7377">
        <w:rPr>
          <w:rFonts w:ascii="Verdana" w:hAnsi="Verdana" w:cs="Consolas"/>
          <w:sz w:val="28"/>
        </w:rPr>
        <w:t xml:space="preserve">’, </w:t>
      </w:r>
      <w:r>
        <w:rPr>
          <w:rFonts w:ascii="Verdana" w:hAnsi="Verdana" w:cs="Consolas"/>
          <w:sz w:val="28"/>
        </w:rPr>
        <w:t xml:space="preserve">del tipo: 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2A5A8A" w:rsidRDefault="005D7377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Así por ejemplo</w:t>
      </w:r>
      <w:r w:rsidR="002A5A8A">
        <w:rPr>
          <w:rFonts w:ascii="Verdana" w:hAnsi="Verdana" w:cs="Consolas"/>
          <w:sz w:val="28"/>
        </w:rPr>
        <w:t xml:space="preserve">, en el caso de los analizadores eléctricos, el esquema </w:t>
      </w:r>
      <w:r w:rsidR="006C5957">
        <w:rPr>
          <w:rFonts w:ascii="Verdana" w:hAnsi="Verdana" w:cs="Consolas"/>
          <w:sz w:val="28"/>
        </w:rPr>
        <w:t xml:space="preserve">para definir las medidas instantáneas, </w:t>
      </w:r>
      <w:r w:rsidR="002A5A8A">
        <w:rPr>
          <w:rFonts w:ascii="Verdana" w:hAnsi="Verdana" w:cs="Consolas"/>
          <w:sz w:val="28"/>
        </w:rPr>
        <w:t>se podría definir como: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  <w:tr w:rsidR="005D7377" w:rsidTr="005D7377">
        <w:tc>
          <w:tcPr>
            <w:tcW w:w="235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ppl</w:t>
            </w:r>
          </w:p>
        </w:tc>
        <w:tc>
          <w:tcPr>
            <w:tcW w:w="3272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energy</w:t>
            </w:r>
          </w:p>
        </w:tc>
        <w:tc>
          <w:tcPr>
            <w:tcW w:w="280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analyzer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stat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measure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6C5957" w:rsidRPr="002A5A8A" w:rsidRDefault="006C5957" w:rsidP="002A5A8A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Pr="002A5A8A" w:rsidRDefault="002A5A8A" w:rsidP="002A5A8A">
      <w:pPr>
        <w:ind w:left="709" w:right="926"/>
        <w:rPr>
          <w:rFonts w:ascii="Verdana" w:hAnsi="Verdana" w:cs="Consolas"/>
          <w:sz w:val="28"/>
        </w:rPr>
      </w:pPr>
      <w:r w:rsidRPr="002A5A8A">
        <w:rPr>
          <w:rFonts w:ascii="Verdana" w:hAnsi="Verdana" w:cs="Consolas"/>
          <w:sz w:val="28"/>
        </w:rPr>
        <w:t xml:space="preserve">Objeto resultante:   </w:t>
      </w:r>
      <w:r w:rsidRPr="002A5A8A">
        <w:rPr>
          <w:rFonts w:ascii="Verdana" w:hAnsi="Verdana" w:cs="Consolas"/>
          <w:b/>
          <w:sz w:val="28"/>
        </w:rPr>
        <w:t>ppl</w:t>
      </w:r>
      <w:r w:rsidRPr="002A5A8A">
        <w:rPr>
          <w:rFonts w:ascii="Verdana" w:hAnsi="Verdana" w:cs="Consolas"/>
          <w:sz w:val="28"/>
        </w:rPr>
        <w:t>:</w:t>
      </w:r>
      <w:r w:rsidRPr="002A5A8A">
        <w:rPr>
          <w:rFonts w:ascii="Verdana" w:hAnsi="Verdana" w:cs="Consolas"/>
          <w:b/>
          <w:color w:val="4A442A" w:themeColor="background2" w:themeShade="40"/>
          <w:sz w:val="28"/>
        </w:rPr>
        <w:t>energy</w:t>
      </w:r>
      <w:r w:rsidRPr="002A5A8A">
        <w:rPr>
          <w:rFonts w:ascii="Verdana" w:hAnsi="Verdana" w:cs="Consolas"/>
          <w:sz w:val="28"/>
        </w:rPr>
        <w:t>:</w:t>
      </w:r>
      <w:r w:rsidRPr="002A5A8A">
        <w:rPr>
          <w:rFonts w:ascii="Verdana" w:hAnsi="Verdana" w:cs="Consolas"/>
          <w:b/>
          <w:color w:val="548DD4" w:themeColor="text2" w:themeTint="99"/>
          <w:sz w:val="28"/>
        </w:rPr>
        <w:t>analyzer</w:t>
      </w:r>
      <w:r w:rsidRPr="002A5A8A">
        <w:rPr>
          <w:rFonts w:ascii="Verdana" w:hAnsi="Verdana" w:cs="Consolas"/>
          <w:sz w:val="28"/>
        </w:rPr>
        <w:t>:</w:t>
      </w:r>
      <w:r w:rsidRPr="002A5A8A">
        <w:rPr>
          <w:rFonts w:ascii="Verdana" w:hAnsi="Verdana" w:cs="Consolas"/>
          <w:b/>
          <w:color w:val="76923C" w:themeColor="accent3" w:themeShade="BF"/>
          <w:sz w:val="28"/>
        </w:rPr>
        <w:t>stat:</w:t>
      </w:r>
      <w:r w:rsidRPr="005D7377">
        <w:rPr>
          <w:rFonts w:ascii="Verdana" w:hAnsi="Verdana" w:cs="Consolas"/>
          <w:b/>
          <w:color w:val="984806" w:themeColor="accent6" w:themeShade="80"/>
          <w:sz w:val="28"/>
        </w:rPr>
        <w:t>measure</w:t>
      </w:r>
    </w:p>
    <w:p w:rsidR="005D7377" w:rsidRPr="002A5A8A" w:rsidRDefault="005D7377" w:rsidP="005D7377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</w:t>
      </w:r>
      <w:r w:rsidR="006C5957">
        <w:rPr>
          <w:rFonts w:ascii="Verdana" w:hAnsi="Verdana" w:cs="Consolas"/>
          <w:sz w:val="28"/>
        </w:rPr>
        <w:t xml:space="preserve">(uint32) </w:t>
      </w:r>
      <w:r>
        <w:rPr>
          <w:rFonts w:ascii="Verdana" w:hAnsi="Verdana" w:cs="Consolas"/>
          <w:sz w:val="28"/>
        </w:rPr>
        <w:t xml:space="preserve">que incluya información sobre el tipo de objeto y la versión del mismo. Este UID </w:t>
      </w:r>
      <w:r w:rsidR="006C5957">
        <w:rPr>
          <w:rFonts w:ascii="Verdana" w:hAnsi="Verdana" w:cs="Consolas"/>
          <w:sz w:val="28"/>
        </w:rPr>
        <w:t>será utilizado en el lado del Servidor para poder catalogar el tipo de datos recibidos antes de su registro en la base de datos.</w:t>
      </w:r>
    </w:p>
    <w:p w:rsidR="0000720C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</w:t>
      </w:r>
      <w:r w:rsidR="005D7377">
        <w:rPr>
          <w:rFonts w:ascii="Verdana" w:hAnsi="Verdana" w:cs="Consolas"/>
          <w:sz w:val="28"/>
        </w:rPr>
        <w:t xml:space="preserve"> ésta (que permite identificar más de 1 millón de objetos distintos con 4096 versiones diferentes para cada uno de ellos)</w:t>
      </w:r>
      <w:r>
        <w:rPr>
          <w:rFonts w:ascii="Verdana" w:hAnsi="Verdana" w:cs="Consolas"/>
          <w:sz w:val="28"/>
        </w:rPr>
        <w:t>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5D7377" w:rsidRPr="005D7377" w:rsidTr="005D7377">
        <w:tc>
          <w:tcPr>
            <w:tcW w:w="5102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5D7377" w:rsidTr="005D7377">
        <w:tc>
          <w:tcPr>
            <w:tcW w:w="5102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5D7377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el objeto </w:t>
      </w:r>
      <w:r w:rsidR="005D7377" w:rsidRPr="002A5A8A">
        <w:rPr>
          <w:rFonts w:ascii="Verdana" w:hAnsi="Verdana" w:cs="Consolas"/>
          <w:b/>
          <w:sz w:val="28"/>
        </w:rPr>
        <w:t>ppl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4A442A" w:themeColor="background2" w:themeShade="40"/>
          <w:sz w:val="28"/>
        </w:rPr>
        <w:t>energy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548DD4" w:themeColor="text2" w:themeTint="99"/>
          <w:sz w:val="28"/>
        </w:rPr>
        <w:t>analyzer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76923C" w:themeColor="accent3" w:themeShade="BF"/>
          <w:sz w:val="28"/>
        </w:rPr>
        <w:t>stat:</w:t>
      </w:r>
      <w:r w:rsidR="005D7377" w:rsidRPr="005D7377">
        <w:rPr>
          <w:rFonts w:ascii="Verdana" w:hAnsi="Verdana" w:cs="Consolas"/>
          <w:b/>
          <w:color w:val="984806" w:themeColor="accent6" w:themeShade="80"/>
          <w:sz w:val="28"/>
        </w:rPr>
        <w:t>measure</w:t>
      </w:r>
      <w:r w:rsidR="005D7377">
        <w:rPr>
          <w:rFonts w:ascii="Verdana" w:hAnsi="Verdana" w:cs="Consolas"/>
          <w:sz w:val="28"/>
        </w:rPr>
        <w:t xml:space="preserve"> anterior, </w:t>
      </w:r>
      <w:r w:rsidR="00BD7184">
        <w:rPr>
          <w:rFonts w:ascii="Verdana" w:hAnsi="Verdana" w:cs="Consolas"/>
          <w:sz w:val="28"/>
        </w:rPr>
        <w:t xml:space="preserve">tiene UID = 1 </w:t>
      </w:r>
      <w:r>
        <w:rPr>
          <w:rFonts w:ascii="Verdana" w:hAnsi="Verdana" w:cs="Consolas"/>
          <w:sz w:val="28"/>
        </w:rPr>
        <w:t>(</w:t>
      </w:r>
      <w:r w:rsidR="00BD7184">
        <w:rPr>
          <w:rFonts w:ascii="Verdana" w:hAnsi="Verdana" w:cs="Consolas"/>
          <w:sz w:val="28"/>
        </w:rPr>
        <w:t>0x00000001), entonces está en su versión 0 (</w:t>
      </w:r>
      <w:r>
        <w:rPr>
          <w:rFonts w:ascii="Verdana" w:hAnsi="Verdana" w:cs="Consolas"/>
          <w:sz w:val="28"/>
        </w:rPr>
        <w:t xml:space="preserve">versión 0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</w:t>
      </w:r>
      <w:r w:rsidR="00BD7184" w:rsidRPr="00BD7184">
        <w:rPr>
          <w:rFonts w:ascii="Verdana" w:hAnsi="Verdana" w:cs="Consolas"/>
          <w:b/>
          <w:color w:val="FF0000"/>
          <w:sz w:val="28"/>
        </w:rPr>
        <w:t>0</w:t>
      </w:r>
      <w:r>
        <w:rPr>
          <w:rFonts w:ascii="Verdana" w:hAnsi="Verdana" w:cs="Consolas"/>
          <w:sz w:val="28"/>
        </w:rPr>
        <w:t>00001)</w:t>
      </w:r>
      <w:r w:rsidR="00BD7184">
        <w:rPr>
          <w:rFonts w:ascii="Verdana" w:hAnsi="Verdana" w:cs="Consolas"/>
          <w:sz w:val="28"/>
        </w:rPr>
        <w:t xml:space="preserve">. </w:t>
      </w:r>
    </w:p>
    <w:p w:rsidR="0000720C" w:rsidRDefault="00BD7184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Mientras que </w:t>
      </w:r>
      <w:r w:rsidR="005D7377">
        <w:rPr>
          <w:rFonts w:ascii="Verdana" w:hAnsi="Verdana" w:cs="Consolas"/>
          <w:sz w:val="28"/>
        </w:rPr>
        <w:t>ese mismo objeto, en su v</w:t>
      </w:r>
      <w:r>
        <w:rPr>
          <w:rFonts w:ascii="Verdana" w:hAnsi="Verdana" w:cs="Consolas"/>
          <w:sz w:val="28"/>
        </w:rPr>
        <w:t>ersión 1</w:t>
      </w:r>
      <w:r w:rsidR="005D7377">
        <w:rPr>
          <w:rFonts w:ascii="Verdana" w:hAnsi="Verdana" w:cs="Consolas"/>
          <w:sz w:val="28"/>
        </w:rPr>
        <w:t>,</w:t>
      </w:r>
      <w:r>
        <w:rPr>
          <w:rFonts w:ascii="Verdana" w:hAnsi="Verdana" w:cs="Consolas"/>
          <w:sz w:val="28"/>
        </w:rPr>
        <w:t xml:space="preserve"> tendría un UID = 1048577 (0x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</w:t>
      </w:r>
      <w:r w:rsidR="00A6200D">
        <w:rPr>
          <w:rFonts w:ascii="Verdana" w:hAnsi="Verdana" w:cs="Consolas"/>
          <w:sz w:val="28"/>
        </w:rPr>
        <w:t>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CB31B2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CB31B2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CB31B2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CB31B2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CB31B2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CB31B2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CB31B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CB31B2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192DB9" w:rsidP="00CB31B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ppl:energy:cfg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CB31B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CB31B2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CB31B2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192DB9" w:rsidP="00CB31B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CB31B2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CB31B2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Totales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ppl:energy:analyzer:stat:totals</w:t>
            </w:r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 instantáneas: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ppl:energy:analyzer:stat:measure</w:t>
            </w:r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r w:rsidRPr="00A6200D">
        <w:rPr>
          <w:rFonts w:ascii="Verdana" w:hAnsi="Verdana" w:cs="Consolas"/>
          <w:b/>
          <w:i/>
          <w:sz w:val="28"/>
        </w:rPr>
        <w:t>ppl:energy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948"/>
        <w:gridCol w:w="14598"/>
      </w:tblGrid>
      <w:tr w:rsidR="00ED7F36" w:rsidRPr="00797E6C" w:rsidTr="00ED7F36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0x00000001 – 0xfff00001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0x00000002 – 0xfff00002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0x00000003 – 0xfff00003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0xfff00004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0xfff00005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0xfff00006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0xfff00007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0xfff00008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0xfff00009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A6200D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0xfff0000A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ED7F36" w:rsidP="00ED7F3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94"/>
        <w:gridCol w:w="5501"/>
      </w:tblGrid>
      <w:tr w:rsidR="00961800" w:rsidRPr="00501BFA" w:rsidTr="00A02D4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961800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</w:t>
            </w:r>
          </w:p>
        </w:tc>
      </w:tr>
      <w:tr w:rsidR="00961800" w:rsidTr="00A02D4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961800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6A2914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u32,</w:t>
            </w:r>
          </w:p>
          <w:p w:rsidR="00961800" w:rsidRPr="006C676F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stat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ppl:energy:stat,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</w:p>
          <w:p w:rsidR="00961800" w:rsidRPr="006C676F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cfg   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A02D4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A02D4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961800" w:rsidRPr="000B1E98" w:rsidTr="00A02D4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P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ppl:energy:stat</w:t>
            </w:r>
          </w:p>
          <w:p w:rsidR="00961800" w:rsidRPr="00961800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961800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energético, incluyendo el estado de los analizadores gestionados.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961800" w:rsidRPr="00AC6A8D" w:rsidTr="00A02D4F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Pr="00961800" w:rsidRDefault="00961800" w:rsidP="0096180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</w:p>
          <w:p w:rsidR="00961800" w:rsidRPr="00961800" w:rsidRDefault="00961800" w:rsidP="0096180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961800" w:rsidRDefault="00961800" w:rsidP="00961800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61800" w:rsidRPr="00304C9A" w:rsidRDefault="00961800" w:rsidP="00961800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energético, y de los analizadores gestionados.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933FE8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61800" w:rsidRPr="00933FE8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61800" w:rsidRPr="00933FE8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61800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61800" w:rsidRPr="00606138" w:rsidRDefault="00961800" w:rsidP="00961800">
      <w:pPr>
        <w:ind w:left="709" w:right="926"/>
        <w:rPr>
          <w:rFonts w:ascii="Verdana" w:hAnsi="Verdana" w:cs="Consolas"/>
          <w:b/>
          <w:u w:val="single"/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A02D4F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606138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ppl:energy:cfg</w:t>
            </w:r>
          </w:p>
        </w:tc>
      </w:tr>
      <w:tr w:rsidR="00961800" w:rsidTr="00A02D4F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4C603D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501BFA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"measPeriod":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BF15C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[ppl:energy:analyzer:cfg]</w:t>
            </w:r>
          </w:p>
          <w:p w:rsidR="00961800" w:rsidRPr="00501BF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61800" w:rsidRPr="000B1E98" w:rsidTr="00A02D4F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BF15C9" w:rsidRPr="000B1E98" w:rsidTr="00A02D4F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A02D4F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61800"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EnableAMCfgUpdNotif     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A02D4F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A02D4F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  <w:tr w:rsidR="00BF15C9" w:rsidRPr="00BF15C9" w:rsidTr="00A02D4F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Pr="00961800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[p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analyzer:cfg]</w:t>
            </w:r>
          </w:p>
          <w:p w:rsidR="00BF15C9" w:rsidRPr="00961800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961800" w:rsidRDefault="00BF15C9" w:rsidP="00BF15C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BF15C9" w:rsidRPr="00304C9A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</w:t>
            </w:r>
            <w:r w:rsidR="0036313A">
              <w:rPr>
                <w:rFonts w:ascii="Consolas" w:hAnsi="Consolas" w:cs="Consolas"/>
                <w:i/>
                <w:sz w:val="28"/>
              </w:rPr>
              <w:t xml:space="preserve">contiene </w:t>
            </w:r>
            <w:r>
              <w:rPr>
                <w:rFonts w:ascii="Consolas" w:hAnsi="Consolas" w:cs="Consolas"/>
                <w:i/>
                <w:sz w:val="28"/>
              </w:rPr>
              <w:t>un array con la configuración de los diferentes analizadores integrados</w:t>
            </w:r>
            <w:r w:rsidR="00762755">
              <w:rPr>
                <w:rFonts w:ascii="Consolas" w:hAnsi="Consolas" w:cs="Consolas"/>
                <w:i/>
                <w:sz w:val="28"/>
              </w:rPr>
              <w:t xml:space="preserve">. </w:t>
            </w:r>
            <w:r w:rsidR="00762755"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08651F" w:rsidRPr="00501BFA" w:rsidTr="00762755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606138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</w:p>
        </w:tc>
      </w:tr>
      <w:tr w:rsidR="0008651F" w:rsidRPr="00A02D4F" w:rsidTr="00762755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961800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A02D4F" w:rsidRPr="00BF15C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"analyzers":  [ppl:energy:analyzer: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A02D4F" w:rsidTr="00762755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62755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0B1E98" w:rsidTr="00762755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Pr="00961800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[p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analyzer:stat]</w:t>
            </w:r>
          </w:p>
          <w:p w:rsidR="00A02D4F" w:rsidRPr="00961800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A02D4F" w:rsidRDefault="00A02D4F" w:rsidP="00A02D4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A02D4F" w:rsidRPr="00304C9A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un array con los estados de los diferentes analizadores integrados</w:t>
            </w:r>
            <w:r w:rsidR="00762755">
              <w:rPr>
                <w:rFonts w:ascii="Consolas" w:hAnsi="Consolas" w:cs="Consolas"/>
                <w:i/>
                <w:sz w:val="28"/>
              </w:rPr>
              <w:t xml:space="preserve">. </w:t>
            </w:r>
            <w:r w:rsidR="00762755"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 xml:space="preserve"> Nota: En el caso de incluir un único analizador con medida trifásica, se representarán como 3 analizadores independientes.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164"/>
        <w:gridCol w:w="4531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A02D4F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</w:p>
        </w:tc>
      </w:tr>
      <w:tr w:rsidR="00A02D4F" w:rsidRPr="00A02D4F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u32,  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"serial": char[16],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analyzer:cfg</w:t>
            </w:r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45"/>
        <w:gridCol w:w="4950"/>
      </w:tblGrid>
      <w:tr w:rsidR="00BF15C9" w:rsidRPr="00501BFA" w:rsidTr="00FE478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</w:p>
        </w:tc>
      </w:tr>
      <w:tr w:rsidR="00BF15C9" w:rsidTr="00FE478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961800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r w:rsid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dFlags":  u32,</w:t>
            </w:r>
          </w:p>
          <w:p w:rsidR="00BF15C9" w:rsidRPr="006F035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r w:rsidR="0087253F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minmaxData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87253F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ppl:energy:analyzer:cfg:minmax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ppl:energy:analyzer:calib</w:t>
            </w:r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FE478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FE478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FE478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7253F" w:rsidRPr="0087253F" w:rsidRDefault="00BF15C9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87253F"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EnableAMCfgUpdNotif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="0087253F" w:rsidRPr="0087253F">
              <w:rPr>
                <w:rFonts w:ascii="Consolas" w:hAnsi="Consolas" w:cs="Consolas"/>
                <w:color w:val="3F5FBF"/>
                <w:szCs w:val="20"/>
              </w:rPr>
              <w:t xml:space="preserve">/// Habilita notif de cambios en cualquier parámetro </w:t>
            </w:r>
          </w:p>
          <w:p w:rsidR="0087253F" w:rsidRPr="0087253F" w:rsidRDefault="0087253F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EnableAMMinMaxCfgUpdNotif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= (1 &lt;&lt; 1),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87253F">
              <w:rPr>
                <w:rFonts w:ascii="Consolas" w:hAnsi="Consolas" w:cs="Consolas"/>
                <w:color w:val="3F5FBF"/>
                <w:szCs w:val="20"/>
              </w:rPr>
              <w:t>/// Habilita notif de cambios en ppl:energy:analyzer:cfg:minmax</w:t>
            </w:r>
          </w:p>
          <w:p w:rsidR="0087253F" w:rsidRPr="0087253F" w:rsidRDefault="0087253F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EnableAMCalibCfgUpdNotif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>= (1 &lt;&lt; 2),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87253F">
              <w:rPr>
                <w:rFonts w:ascii="Consolas" w:hAnsi="Consolas" w:cs="Consolas"/>
                <w:color w:val="3F5FBF"/>
                <w:szCs w:val="20"/>
              </w:rPr>
              <w:t>/// Habilita notif de cambios en ppl:energy:analyzer:cfg:calib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FE478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AMInstantMeasureEvt]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FE4783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minmaxData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ppl:energy:cfg:minmax</w:t>
            </w:r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FE478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calibData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ppl:energy:cfg:calib</w:t>
            </w:r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02597C" w:rsidRPr="00743B1A" w:rsidTr="0049724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ppl:energy:analyzer:cfg:minmax</w:t>
            </w:r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EMi10 YTL)</w:t>
            </w:r>
          </w:p>
        </w:tc>
      </w:tr>
      <w:tr w:rsidR="0002597C" w:rsidRPr="00ED7F36" w:rsidTr="0049724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743B1A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range:minmaxthres:double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ED7F36" w:rsidTr="0049724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02597C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02597C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743B1A" w:rsidRPr="006A2914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Tr="0049724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6A2914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phase</w:t>
            </w:r>
            <w:r w:rsidRPr="0002597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497249" w:rsidRPr="00743B1A" w:rsidTr="0049724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ppl:energy:analyzer:cfg:minmax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M90E26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)</w:t>
            </w:r>
          </w:p>
        </w:tc>
      </w:tr>
      <w:tr w:rsidR="00497249" w:rsidRPr="00ED7F36" w:rsidTr="0049724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CB31B2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 JSON:</w:t>
            </w:r>
          </w:p>
          <w:p w:rsidR="00497249" w:rsidRPr="00497249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ED7F36" w:rsidTr="0049724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CB31B2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CB31B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CB31B2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6A2914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49724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6A2914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497249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67"/>
        <w:gridCol w:w="6028"/>
      </w:tblGrid>
      <w:tr w:rsidR="00E91E58" w:rsidRPr="00743B1A" w:rsidTr="00CB31B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CB31B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ppl:energy:analyzer:cfg:calib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EMi10 YTL)</w:t>
            </w:r>
          </w:p>
        </w:tc>
      </w:tr>
      <w:tr w:rsidR="00E91E58" w:rsidTr="00CB31B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CB31B2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CB31B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CB31B2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CB31B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CB31B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CB31B2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ppl:energy:analyzer:cfg:calib</w:t>
            </w:r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1"/>
        <w:gridCol w:w="4764"/>
      </w:tblGrid>
      <w:tr w:rsidR="00BF15C9" w:rsidRPr="00501BFA" w:rsidTr="00880C9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analyzer:stat</w:t>
            </w:r>
          </w:p>
        </w:tc>
      </w:tr>
      <w:tr w:rsidR="00BF15C9" w:rsidTr="00880C93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6A2914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      u32</w:t>
            </w: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6A2914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"flags": </w:t>
            </w:r>
            <w:r w:rsid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    u32</w:t>
            </w: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6C676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"energyValues": </w:t>
            </w:r>
            <w:r w:rsid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ppl:energy:stat:totals,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</w:t>
            </w:r>
          </w:p>
          <w:p w:rsidR="00BF15C9" w:rsidRPr="006C676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"measureValues": ppl:energy:stat:measure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BF15C9" w:rsidRPr="000B1E98" w:rsidTr="00880C9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41720" w:rsidRPr="00E41720" w:rsidTr="00880C9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880C9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880C93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energyValues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880C9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E41720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measureValues : 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</w:p>
          <w:p w:rsidR="00BF15C9" w:rsidRPr="00945AF0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Pr="00933FE8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F15C9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16"/>
        <w:gridCol w:w="5579"/>
      </w:tblGrid>
      <w:tr w:rsidR="00E41720" w:rsidRPr="00E41720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ppl:energy:analyzer:stat:totals</w:t>
            </w:r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75"/>
        <w:gridCol w:w="5620"/>
      </w:tblGrid>
      <w:tr w:rsidR="00880C93" w:rsidRPr="00743B1A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75"/>
        <w:gridCol w:w="5620"/>
      </w:tblGrid>
      <w:tr w:rsidR="00C9214E" w:rsidRPr="00743B1A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measure (versión driver 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M90E26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CB31B2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 JSON:</w:t>
            </w:r>
          </w:p>
          <w:p w:rsidR="00C9214E" w:rsidRPr="00880C93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CB31B2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CB31B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CB31B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CB31B2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CB31B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CB31B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CB31B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CB31B2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18"/>
        <w:gridCol w:w="6077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880C93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 JSON:</w:t>
            </w:r>
          </w:p>
          <w:p w:rsidR="008C2CA3" w:rsidRPr="00880C93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C2CA3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u32,</w:t>
            </w:r>
          </w:p>
          <w:p w:rsidR="008C2CA3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A3436"/>
    <w:rsid w:val="003C1B78"/>
    <w:rsid w:val="003D6D24"/>
    <w:rsid w:val="003E586B"/>
    <w:rsid w:val="003F6546"/>
    <w:rsid w:val="00414B79"/>
    <w:rsid w:val="00420633"/>
    <w:rsid w:val="00425087"/>
    <w:rsid w:val="00427925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C06F8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33FE8"/>
    <w:rsid w:val="00942EE7"/>
    <w:rsid w:val="00945AF0"/>
    <w:rsid w:val="00961800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1743F"/>
    <w:rsid w:val="00F3355C"/>
    <w:rsid w:val="00F3686C"/>
    <w:rsid w:val="00F871EF"/>
    <w:rsid w:val="00FB444B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15</Pages>
  <Words>3741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63</cp:revision>
  <dcterms:created xsi:type="dcterms:W3CDTF">2019-03-19T08:36:00Z</dcterms:created>
  <dcterms:modified xsi:type="dcterms:W3CDTF">2019-03-20T12:03:00Z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