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8613" w:type="dxa"/>
        <w:tblLayout w:type="fixed"/>
        <w:tblLook w:val="04A0" w:firstRow="1" w:lastRow="0" w:firstColumn="1" w:lastColumn="0" w:noHBand="0" w:noVBand="1"/>
      </w:tblPr>
      <w:tblGrid>
        <w:gridCol w:w="1667"/>
        <w:gridCol w:w="2436"/>
        <w:gridCol w:w="1219"/>
        <w:gridCol w:w="739"/>
        <w:gridCol w:w="1276"/>
        <w:gridCol w:w="568"/>
        <w:gridCol w:w="708"/>
      </w:tblGrid>
      <w:tr w:rsidR="00C7061A" w14:paraId="32EAD4C0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8D65F11" w14:textId="77777777" w:rsidR="00C7061A" w:rsidRPr="00B86B67" w:rsidRDefault="00C7061A">
            <w:pPr>
              <w:rPr>
                <w:b/>
              </w:rPr>
            </w:pPr>
            <w:r w:rsidRPr="00B86B67">
              <w:rPr>
                <w:b/>
              </w:rPr>
              <w:t>Nivel de CU: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530A1239" w14:textId="77777777" w:rsidR="00C7061A" w:rsidRPr="00B86B67" w:rsidRDefault="00C7061A" w:rsidP="00C7061A">
            <w:r w:rsidRPr="00B86B67">
              <w:rPr>
                <w:rFonts w:cstheme="minorHAnsi"/>
              </w:rPr>
              <w:sym w:font="Wingdings" w:char="F0FD"/>
            </w:r>
            <w:r w:rsidRPr="00B86B67">
              <w:rPr>
                <w:rFonts w:cstheme="minorHAnsi"/>
              </w:rPr>
              <w:t xml:space="preserve">Negocio </w:t>
            </w:r>
          </w:p>
        </w:tc>
        <w:tc>
          <w:tcPr>
            <w:tcW w:w="3291" w:type="dxa"/>
            <w:gridSpan w:val="4"/>
            <w:tcBorders>
              <w:left w:val="nil"/>
            </w:tcBorders>
          </w:tcPr>
          <w:p w14:paraId="446A0912" w14:textId="77777777" w:rsidR="00C7061A" w:rsidRPr="00B86B67" w:rsidRDefault="00C7061A">
            <w:r w:rsidRPr="00B86B67">
              <w:rPr>
                <w:rFonts w:cstheme="minorHAnsi"/>
              </w:rPr>
              <w:sym w:font="Wingdings" w:char="F0A8"/>
            </w:r>
            <w:r w:rsidRPr="00B86B67">
              <w:rPr>
                <w:rFonts w:cstheme="minorHAnsi"/>
              </w:rPr>
              <w:t>Sistema</w:t>
            </w:r>
          </w:p>
        </w:tc>
      </w:tr>
      <w:tr w:rsidR="00512B66" w14:paraId="79F79E86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5F0A216" w14:textId="77777777" w:rsidR="00512B66" w:rsidRPr="00B86B67" w:rsidRDefault="00512B66">
            <w:pPr>
              <w:rPr>
                <w:b/>
              </w:rPr>
            </w:pPr>
            <w:r w:rsidRPr="00B86B67">
              <w:rPr>
                <w:rFonts w:cstheme="minorHAnsi"/>
                <w:b/>
              </w:rPr>
              <w:t>Nombre de CU:</w:t>
            </w:r>
          </w:p>
        </w:tc>
        <w:tc>
          <w:tcPr>
            <w:tcW w:w="5670" w:type="dxa"/>
            <w:gridSpan w:val="4"/>
            <w:tcBorders>
              <w:left w:val="nil"/>
            </w:tcBorders>
          </w:tcPr>
          <w:p w14:paraId="2B872C1E" w14:textId="06545E71" w:rsidR="00512B66" w:rsidRPr="00B86B67" w:rsidRDefault="0083167E" w:rsidP="00482AF8">
            <w:r>
              <w:t xml:space="preserve">Registrar envío </w:t>
            </w:r>
            <w:r w:rsidR="00482AF8">
              <w:t>internacional de mercadería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7BB433C4" w14:textId="77777777" w:rsidR="00512B66" w:rsidRPr="00B86B67" w:rsidRDefault="006245C7">
            <w:pPr>
              <w:rPr>
                <w:b/>
              </w:rPr>
            </w:pPr>
            <w:r w:rsidRPr="00B86B67">
              <w:rPr>
                <w:b/>
              </w:rPr>
              <w:t>ID:</w:t>
            </w:r>
          </w:p>
        </w:tc>
        <w:tc>
          <w:tcPr>
            <w:tcW w:w="708" w:type="dxa"/>
            <w:tcBorders>
              <w:left w:val="nil"/>
            </w:tcBorders>
          </w:tcPr>
          <w:p w14:paraId="4B32E13C" w14:textId="7BDF2BC6" w:rsidR="00512B66" w:rsidRPr="00B86B67" w:rsidRDefault="00854765">
            <w:r w:rsidRPr="00B86B67">
              <w:t>24</w:t>
            </w:r>
          </w:p>
        </w:tc>
      </w:tr>
      <w:tr w:rsidR="00C7061A" w14:paraId="5DD56409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B8971D1" w14:textId="77777777" w:rsidR="00C7061A" w:rsidRPr="00B86B67" w:rsidRDefault="00C7061A">
            <w:pPr>
              <w:rPr>
                <w:b/>
              </w:rPr>
            </w:pPr>
            <w:r w:rsidRPr="00B86B67">
              <w:rPr>
                <w:b/>
              </w:rPr>
              <w:t>Actor principal:</w:t>
            </w:r>
          </w:p>
        </w:tc>
        <w:tc>
          <w:tcPr>
            <w:tcW w:w="2436" w:type="dxa"/>
            <w:tcBorders>
              <w:left w:val="nil"/>
            </w:tcBorders>
          </w:tcPr>
          <w:p w14:paraId="52E03192" w14:textId="77777777" w:rsidR="00C7061A" w:rsidRPr="00B86B67" w:rsidRDefault="00C1019E">
            <w:r w:rsidRPr="00B86B67">
              <w:t>No aplica</w:t>
            </w:r>
          </w:p>
        </w:tc>
        <w:tc>
          <w:tcPr>
            <w:tcW w:w="1958" w:type="dxa"/>
            <w:gridSpan w:val="2"/>
            <w:tcBorders>
              <w:right w:val="nil"/>
            </w:tcBorders>
          </w:tcPr>
          <w:p w14:paraId="7DDA9549" w14:textId="77777777" w:rsidR="00C7061A" w:rsidRPr="00B86B67" w:rsidRDefault="00C7061A">
            <w:pPr>
              <w:rPr>
                <w:b/>
              </w:rPr>
            </w:pPr>
            <w:r w:rsidRPr="00B86B67">
              <w:rPr>
                <w:b/>
              </w:rPr>
              <w:t>Actor Secundario:</w:t>
            </w:r>
          </w:p>
        </w:tc>
        <w:tc>
          <w:tcPr>
            <w:tcW w:w="2552" w:type="dxa"/>
            <w:gridSpan w:val="3"/>
            <w:tcBorders>
              <w:left w:val="nil"/>
            </w:tcBorders>
          </w:tcPr>
          <w:p w14:paraId="459E1D43" w14:textId="77777777" w:rsidR="00C7061A" w:rsidRPr="00B86B67" w:rsidRDefault="00C1019E">
            <w:r w:rsidRPr="00B86B67">
              <w:t>No aplica</w:t>
            </w:r>
          </w:p>
        </w:tc>
      </w:tr>
      <w:tr w:rsidR="00CD204D" w14:paraId="7E99503B" w14:textId="77777777" w:rsidTr="00190A8C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E6B9F29" w14:textId="77777777" w:rsidR="00CD204D" w:rsidRPr="00B86B67" w:rsidRDefault="00CD204D" w:rsidP="00190A8C">
            <w:pPr>
              <w:rPr>
                <w:b/>
              </w:rPr>
            </w:pPr>
            <w:r w:rsidRPr="00B86B67">
              <w:rPr>
                <w:b/>
              </w:rPr>
              <w:t>Tipo de CU: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61C5C554" w14:textId="77777777" w:rsidR="00CD204D" w:rsidRPr="00B86B67" w:rsidRDefault="00CD204D" w:rsidP="00CD204D">
            <w:r w:rsidRPr="00B86B67">
              <w:rPr>
                <w:rFonts w:cstheme="minorHAnsi"/>
              </w:rPr>
              <w:sym w:font="Wingdings" w:char="F0FD"/>
            </w:r>
            <w:r w:rsidRPr="00B86B67">
              <w:rPr>
                <w:rFonts w:cstheme="minorHAnsi"/>
              </w:rPr>
              <w:t xml:space="preserve">Concreto </w:t>
            </w:r>
          </w:p>
        </w:tc>
        <w:tc>
          <w:tcPr>
            <w:tcW w:w="3291" w:type="dxa"/>
            <w:gridSpan w:val="4"/>
            <w:tcBorders>
              <w:left w:val="nil"/>
            </w:tcBorders>
          </w:tcPr>
          <w:p w14:paraId="7B3014C2" w14:textId="77777777" w:rsidR="00CD204D" w:rsidRPr="00B86B67" w:rsidRDefault="00CD204D" w:rsidP="00CD204D">
            <w:r w:rsidRPr="00B86B67">
              <w:rPr>
                <w:rFonts w:cstheme="minorHAnsi"/>
              </w:rPr>
              <w:sym w:font="Wingdings" w:char="F0A8"/>
            </w:r>
            <w:r w:rsidRPr="00B86B67">
              <w:rPr>
                <w:rFonts w:cstheme="minorHAnsi"/>
              </w:rPr>
              <w:t>Abstracto</w:t>
            </w:r>
          </w:p>
        </w:tc>
      </w:tr>
      <w:tr w:rsidR="00D842C6" w14:paraId="06F43553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AA7EE14" w14:textId="77777777" w:rsidR="00D842C6" w:rsidRPr="00B86B67" w:rsidRDefault="00C7061A">
            <w:pPr>
              <w:rPr>
                <w:b/>
              </w:rPr>
            </w:pPr>
            <w:r w:rsidRPr="00B86B67">
              <w:rPr>
                <w:b/>
              </w:rPr>
              <w:t>Objetivo:</w:t>
            </w:r>
          </w:p>
        </w:tc>
        <w:tc>
          <w:tcPr>
            <w:tcW w:w="6946" w:type="dxa"/>
            <w:gridSpan w:val="6"/>
            <w:tcBorders>
              <w:left w:val="nil"/>
            </w:tcBorders>
          </w:tcPr>
          <w:p w14:paraId="77655ED6" w14:textId="77777777" w:rsidR="00D842C6" w:rsidRPr="00B86B67" w:rsidRDefault="00C1019E" w:rsidP="00C1019E">
            <w:r w:rsidRPr="00B86B67">
              <w:t>Realizar el seguimiento de la mercadería importada</w:t>
            </w:r>
          </w:p>
        </w:tc>
      </w:tr>
      <w:tr w:rsidR="00D842C6" w14:paraId="45AE6C3B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1AE751C" w14:textId="77777777" w:rsidR="00D842C6" w:rsidRPr="00B86B67" w:rsidRDefault="00C7061A">
            <w:pPr>
              <w:rPr>
                <w:b/>
              </w:rPr>
            </w:pPr>
            <w:r w:rsidRPr="00B86B67">
              <w:rPr>
                <w:b/>
              </w:rPr>
              <w:t>Éxito:</w:t>
            </w:r>
          </w:p>
        </w:tc>
        <w:tc>
          <w:tcPr>
            <w:tcW w:w="6946" w:type="dxa"/>
            <w:gridSpan w:val="6"/>
            <w:tcBorders>
              <w:left w:val="nil"/>
              <w:bottom w:val="single" w:sz="4" w:space="0" w:color="auto"/>
            </w:tcBorders>
          </w:tcPr>
          <w:p w14:paraId="7CCFA9B4" w14:textId="77777777" w:rsidR="00D842C6" w:rsidRPr="00B86B67" w:rsidRDefault="00C1019E">
            <w:r w:rsidRPr="00B86B67">
              <w:t>La mercadería se libera de la aduana</w:t>
            </w:r>
          </w:p>
        </w:tc>
      </w:tr>
      <w:tr w:rsidR="00682F3C" w14:paraId="390D3231" w14:textId="77777777" w:rsidTr="00602FA3">
        <w:tc>
          <w:tcPr>
            <w:tcW w:w="8613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F7AE76D" w14:textId="77777777" w:rsidR="00682F3C" w:rsidRPr="00B86B67" w:rsidRDefault="00682F3C">
            <w:r w:rsidRPr="00B86B67">
              <w:rPr>
                <w:b/>
              </w:rPr>
              <w:t>Descripción:</w:t>
            </w:r>
          </w:p>
        </w:tc>
      </w:tr>
      <w:tr w:rsidR="00C7061A" w14:paraId="48778E25" w14:textId="77777777" w:rsidTr="00602FA3">
        <w:tc>
          <w:tcPr>
            <w:tcW w:w="8613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30EE0" w14:textId="2382C6E7" w:rsidR="003C7539" w:rsidRDefault="00C1019E" w:rsidP="00C1019E">
            <w:r w:rsidRPr="00B86B67">
              <w:t xml:space="preserve">El CU comienza cuando la </w:t>
            </w:r>
            <w:r w:rsidR="00255DCD" w:rsidRPr="00B86B67">
              <w:t>empresa de transporte</w:t>
            </w:r>
            <w:r w:rsidR="004D6F55" w:rsidRPr="00B86B67">
              <w:t xml:space="preserve"> exterior</w:t>
            </w:r>
            <w:r w:rsidR="00255DCD" w:rsidRPr="00B86B67">
              <w:t xml:space="preserve"> informa que la </w:t>
            </w:r>
            <w:r w:rsidRPr="00B86B67">
              <w:t>mercadería de los diferentes proveedores se consolida en el puerto de origen y se procede a realizar la carga y el envío de la</w:t>
            </w:r>
            <w:r w:rsidR="00934B18" w:rsidRPr="00B86B67">
              <w:t xml:space="preserve"> misma</w:t>
            </w:r>
            <w:r w:rsidRPr="00B86B67">
              <w:t>.</w:t>
            </w:r>
            <w:r w:rsidR="003C7539">
              <w:t xml:space="preserve"> El Encargado de compras registra la Fecha de salida de la mercadería</w:t>
            </w:r>
            <w:r w:rsidR="00482AF8">
              <w:t>, el lugar de origen, la empresa de transporte internacional</w:t>
            </w:r>
            <w:r w:rsidR="003C7539">
              <w:t xml:space="preserve"> y la fecha estimada de llegada de la </w:t>
            </w:r>
            <w:r w:rsidR="00482AF8">
              <w:t>carga.</w:t>
            </w:r>
          </w:p>
          <w:p w14:paraId="5CA88808" w14:textId="4A78AD26" w:rsidR="00C7061A" w:rsidRPr="00B86B67" w:rsidRDefault="00482AF8" w:rsidP="00C1019E">
            <w:r>
              <w:t>Fin del UC</w:t>
            </w:r>
            <w:bookmarkStart w:id="0" w:name="_GoBack"/>
            <w:bookmarkEnd w:id="0"/>
          </w:p>
        </w:tc>
      </w:tr>
    </w:tbl>
    <w:p w14:paraId="2D950938" w14:textId="77777777" w:rsidR="00812E10" w:rsidRDefault="00812E10"/>
    <w:sectPr w:rsidR="00812E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019E"/>
    <w:rsid w:val="000D3A3F"/>
    <w:rsid w:val="00191B30"/>
    <w:rsid w:val="001F23AD"/>
    <w:rsid w:val="00255DCD"/>
    <w:rsid w:val="003B56A8"/>
    <w:rsid w:val="003C7539"/>
    <w:rsid w:val="00482AF8"/>
    <w:rsid w:val="004D6F55"/>
    <w:rsid w:val="00512B66"/>
    <w:rsid w:val="00602FA3"/>
    <w:rsid w:val="006245C7"/>
    <w:rsid w:val="00682F3C"/>
    <w:rsid w:val="006B6D4B"/>
    <w:rsid w:val="007800B1"/>
    <w:rsid w:val="00812E10"/>
    <w:rsid w:val="0083167E"/>
    <w:rsid w:val="00854765"/>
    <w:rsid w:val="00934B18"/>
    <w:rsid w:val="00B41EE2"/>
    <w:rsid w:val="00B86B67"/>
    <w:rsid w:val="00BD7E21"/>
    <w:rsid w:val="00C1019E"/>
    <w:rsid w:val="00C7061A"/>
    <w:rsid w:val="00CD204D"/>
    <w:rsid w:val="00D837B7"/>
    <w:rsid w:val="00D842C6"/>
    <w:rsid w:val="00E70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32F01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i-Federico\UTN\PRO\RepositorioGoogle\Kiwi-Trazo%20Gruez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Gruezo-Template.dotx</Template>
  <TotalTime>53</TotalTime>
  <Pages>1</Pages>
  <Words>108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Driv</dc:creator>
  <cp:lastModifiedBy>Driv</cp:lastModifiedBy>
  <cp:revision>15</cp:revision>
  <dcterms:created xsi:type="dcterms:W3CDTF">2010-04-13T04:25:00Z</dcterms:created>
  <dcterms:modified xsi:type="dcterms:W3CDTF">2010-06-14T20:37:00Z</dcterms:modified>
</cp:coreProperties>
</file>