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47A" w:rsidRPr="0024447A" w:rsidRDefault="0024447A" w:rsidP="0024447A">
      <w:pPr>
        <w:jc w:val="center"/>
        <w:rPr>
          <w:b/>
          <w:sz w:val="44"/>
          <w:szCs w:val="44"/>
        </w:rPr>
      </w:pPr>
      <w:r w:rsidRPr="00041025">
        <w:rPr>
          <w:b/>
          <w:sz w:val="44"/>
          <w:szCs w:val="44"/>
        </w:rPr>
        <w:t xml:space="preserve">Venta </w:t>
      </w:r>
      <w:r w:rsidRPr="00041025">
        <w:rPr>
          <w:b/>
          <w:sz w:val="44"/>
          <w:szCs w:val="44"/>
        </w:rPr>
        <w:sym w:font="Wingdings" w:char="F0E0"/>
      </w:r>
      <w:r w:rsidRPr="00041025">
        <w:rPr>
          <w:b/>
          <w:sz w:val="44"/>
          <w:szCs w:val="44"/>
        </w:rPr>
        <w:t xml:space="preserve"> Pedido </w:t>
      </w:r>
      <w:r w:rsidRPr="00041025">
        <w:rPr>
          <w:b/>
          <w:sz w:val="44"/>
          <w:szCs w:val="44"/>
        </w:rPr>
        <w:sym w:font="Wingdings" w:char="F0E0"/>
      </w:r>
      <w:r w:rsidRPr="00041025">
        <w:rPr>
          <w:b/>
          <w:sz w:val="44"/>
          <w:szCs w:val="44"/>
        </w:rPr>
        <w:t xml:space="preserve"> CU </w:t>
      </w:r>
      <w:r>
        <w:rPr>
          <w:b/>
          <w:sz w:val="44"/>
          <w:szCs w:val="44"/>
        </w:rPr>
        <w:t>202</w:t>
      </w:r>
      <w:r w:rsidRPr="00041025">
        <w:rPr>
          <w:b/>
          <w:sz w:val="44"/>
          <w:szCs w:val="44"/>
        </w:rPr>
        <w:t>.</w:t>
      </w:r>
      <w:r>
        <w:rPr>
          <w:b/>
          <w:sz w:val="44"/>
          <w:szCs w:val="44"/>
        </w:rPr>
        <w:t>Modificar cliente</w:t>
      </w:r>
    </w:p>
    <w:p w:rsidR="00EF76E9" w:rsidRDefault="0024447A">
      <w:r>
        <w:rPr>
          <w:noProof/>
          <w:lang w:eastAsia="es-AR"/>
        </w:rPr>
        <w:drawing>
          <wp:inline distT="0" distB="0" distL="0" distR="0">
            <wp:extent cx="5605145" cy="245808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47A" w:rsidRDefault="0024447A">
      <w:r>
        <w:t>Consideraciones para este prototipo de interfaz de usuario:</w:t>
      </w:r>
    </w:p>
    <w:p w:rsidR="0024447A" w:rsidRDefault="0024447A" w:rsidP="0024447A">
      <w:pPr>
        <w:pStyle w:val="Prrafodelista"/>
        <w:numPr>
          <w:ilvl w:val="0"/>
          <w:numId w:val="1"/>
        </w:numPr>
      </w:pPr>
      <w:r>
        <w:t>El CUIL no se puede editar, es como el DNI.</w:t>
      </w:r>
    </w:p>
    <w:p w:rsidR="0024447A" w:rsidRPr="0024447A" w:rsidRDefault="0024447A" w:rsidP="0024447A">
      <w:pPr>
        <w:pStyle w:val="Prrafodelista"/>
        <w:numPr>
          <w:ilvl w:val="0"/>
          <w:numId w:val="1"/>
        </w:numPr>
        <w:rPr>
          <w:color w:val="00B050"/>
        </w:rPr>
      </w:pPr>
      <w:r w:rsidRPr="0024447A">
        <w:rPr>
          <w:color w:val="00B050"/>
        </w:rPr>
        <w:t>Podrían modificarse los datos del domicilio… sería interesante.</w:t>
      </w:r>
    </w:p>
    <w:p w:rsidR="0024447A" w:rsidRPr="0024447A" w:rsidRDefault="0024447A" w:rsidP="0024447A">
      <w:r w:rsidRPr="0024447A">
        <w:t>Lo que aparece con verde son consideraciones mías  (Gaby).</w:t>
      </w:r>
    </w:p>
    <w:tbl>
      <w:tblPr>
        <w:tblStyle w:val="Cuadrculamedia1-nfasis6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066DF5" w:rsidTr="00066DF5">
        <w:trPr>
          <w:cnfStyle w:val="100000000000"/>
        </w:trPr>
        <w:tc>
          <w:tcPr>
            <w:cnfStyle w:val="001000000000"/>
            <w:tcW w:w="2244" w:type="dxa"/>
          </w:tcPr>
          <w:p w:rsidR="00066DF5" w:rsidRPr="00066DF5" w:rsidRDefault="00066DF5" w:rsidP="00066DF5">
            <w:pPr>
              <w:jc w:val="center"/>
            </w:pPr>
            <w:r>
              <w:t>Consideraciones</w:t>
            </w:r>
          </w:p>
        </w:tc>
        <w:tc>
          <w:tcPr>
            <w:tcW w:w="2244" w:type="dxa"/>
          </w:tcPr>
          <w:p w:rsidR="00066DF5" w:rsidRDefault="00066DF5" w:rsidP="00066DF5">
            <w:pPr>
              <w:jc w:val="center"/>
              <w:cnfStyle w:val="100000000000"/>
              <w:rPr>
                <w:lang w:val="es-ES_tradnl"/>
              </w:rPr>
            </w:pPr>
            <w:r>
              <w:rPr>
                <w:lang w:val="es-ES_tradnl"/>
              </w:rPr>
              <w:t>Usuarios que pueden acceder</w:t>
            </w:r>
          </w:p>
        </w:tc>
        <w:tc>
          <w:tcPr>
            <w:tcW w:w="2245" w:type="dxa"/>
          </w:tcPr>
          <w:p w:rsidR="00066DF5" w:rsidRDefault="00066DF5" w:rsidP="00066DF5">
            <w:pPr>
              <w:jc w:val="center"/>
              <w:cnfStyle w:val="100000000000"/>
              <w:rPr>
                <w:lang w:val="es-ES_tradnl"/>
              </w:rPr>
            </w:pPr>
            <w:r>
              <w:rPr>
                <w:lang w:val="es-ES_tradnl"/>
              </w:rPr>
              <w:t>Validaciones</w:t>
            </w:r>
          </w:p>
        </w:tc>
        <w:tc>
          <w:tcPr>
            <w:tcW w:w="2245" w:type="dxa"/>
          </w:tcPr>
          <w:p w:rsidR="00066DF5" w:rsidRDefault="00066DF5" w:rsidP="00066DF5">
            <w:pPr>
              <w:jc w:val="center"/>
              <w:cnfStyle w:val="100000000000"/>
              <w:rPr>
                <w:lang w:val="es-ES_tradnl"/>
              </w:rPr>
            </w:pPr>
            <w:r>
              <w:rPr>
                <w:lang w:val="es-ES_tradnl"/>
              </w:rPr>
              <w:t>Otras consideraciones</w:t>
            </w:r>
          </w:p>
        </w:tc>
      </w:tr>
      <w:tr w:rsidR="00066DF5" w:rsidTr="00066DF5">
        <w:trPr>
          <w:cnfStyle w:val="000000100000"/>
        </w:trPr>
        <w:tc>
          <w:tcPr>
            <w:cnfStyle w:val="001000000000"/>
            <w:tcW w:w="2244" w:type="dxa"/>
          </w:tcPr>
          <w:p w:rsidR="00066DF5" w:rsidRPr="00066DF5" w:rsidRDefault="00066DF5" w:rsidP="00066DF5">
            <w:pPr>
              <w:jc w:val="center"/>
              <w:rPr>
                <w:i/>
                <w:lang w:val="es-ES_tradnl"/>
              </w:rPr>
            </w:pPr>
            <w:r w:rsidRPr="00066DF5">
              <w:rPr>
                <w:i/>
                <w:lang w:val="es-ES_tradnl"/>
              </w:rPr>
              <w:t>Búsqueda (Contenedor)</w:t>
            </w:r>
          </w:p>
        </w:tc>
        <w:tc>
          <w:tcPr>
            <w:tcW w:w="2244" w:type="dxa"/>
          </w:tcPr>
          <w:p w:rsidR="00066DF5" w:rsidRDefault="00066DF5">
            <w:pPr>
              <w:cnfStyle w:val="000000100000"/>
              <w:rPr>
                <w:lang w:val="es-ES_tradnl"/>
              </w:rPr>
            </w:pPr>
          </w:p>
        </w:tc>
        <w:tc>
          <w:tcPr>
            <w:tcW w:w="2245" w:type="dxa"/>
          </w:tcPr>
          <w:p w:rsidR="00066DF5" w:rsidRDefault="00066DF5">
            <w:pPr>
              <w:cnfStyle w:val="000000100000"/>
              <w:rPr>
                <w:lang w:val="es-ES_tradnl"/>
              </w:rPr>
            </w:pPr>
          </w:p>
        </w:tc>
        <w:tc>
          <w:tcPr>
            <w:tcW w:w="2245" w:type="dxa"/>
          </w:tcPr>
          <w:p w:rsidR="00066DF5" w:rsidRDefault="00066DF5">
            <w:pPr>
              <w:cnfStyle w:val="000000100000"/>
              <w:rPr>
                <w:lang w:val="es-ES_tradnl"/>
              </w:rPr>
            </w:pPr>
          </w:p>
        </w:tc>
      </w:tr>
      <w:tr w:rsidR="00066DF5" w:rsidTr="00066DF5">
        <w:tc>
          <w:tcPr>
            <w:cnfStyle w:val="001000000000"/>
            <w:tcW w:w="2244" w:type="dxa"/>
          </w:tcPr>
          <w:p w:rsidR="00066DF5" w:rsidRPr="00066DF5" w:rsidRDefault="00066DF5" w:rsidP="00066DF5">
            <w:pPr>
              <w:jc w:val="center"/>
              <w:rPr>
                <w:b w:val="0"/>
                <w:sz w:val="20"/>
                <w:szCs w:val="20"/>
                <w:lang w:val="es-ES_tradnl"/>
              </w:rPr>
            </w:pPr>
            <w:r w:rsidRPr="00066DF5">
              <w:rPr>
                <w:b w:val="0"/>
                <w:sz w:val="20"/>
                <w:szCs w:val="20"/>
                <w:lang w:val="es-ES_tradnl"/>
              </w:rPr>
              <w:t>Búsqueda avanzada</w:t>
            </w:r>
          </w:p>
        </w:tc>
        <w:tc>
          <w:tcPr>
            <w:tcW w:w="2244" w:type="dxa"/>
          </w:tcPr>
          <w:p w:rsidR="00066DF5" w:rsidRDefault="00066DF5">
            <w:pPr>
              <w:cnfStyle w:val="000000000000"/>
              <w:rPr>
                <w:lang w:val="es-ES_tradnl"/>
              </w:rPr>
            </w:pPr>
          </w:p>
        </w:tc>
        <w:tc>
          <w:tcPr>
            <w:tcW w:w="2245" w:type="dxa"/>
          </w:tcPr>
          <w:p w:rsidR="00066DF5" w:rsidRDefault="00066DF5">
            <w:pPr>
              <w:cnfStyle w:val="000000000000"/>
              <w:rPr>
                <w:lang w:val="es-ES_tradnl"/>
              </w:rPr>
            </w:pPr>
          </w:p>
        </w:tc>
        <w:tc>
          <w:tcPr>
            <w:tcW w:w="2245" w:type="dxa"/>
          </w:tcPr>
          <w:p w:rsidR="00066DF5" w:rsidRDefault="00066DF5">
            <w:pPr>
              <w:cnfStyle w:val="000000000000"/>
              <w:rPr>
                <w:lang w:val="es-ES_tradnl"/>
              </w:rPr>
            </w:pPr>
          </w:p>
        </w:tc>
      </w:tr>
      <w:tr w:rsidR="00066DF5" w:rsidTr="00066DF5">
        <w:trPr>
          <w:cnfStyle w:val="000000100000"/>
        </w:trPr>
        <w:tc>
          <w:tcPr>
            <w:cnfStyle w:val="001000000000"/>
            <w:tcW w:w="2244" w:type="dxa"/>
          </w:tcPr>
          <w:p w:rsidR="00066DF5" w:rsidRPr="00066DF5" w:rsidRDefault="00066DF5" w:rsidP="00066DF5">
            <w:pPr>
              <w:jc w:val="center"/>
              <w:rPr>
                <w:i/>
                <w:lang w:val="es-ES_tradnl"/>
              </w:rPr>
            </w:pPr>
            <w:r w:rsidRPr="00066DF5">
              <w:rPr>
                <w:i/>
                <w:lang w:val="es-ES_tradnl"/>
              </w:rPr>
              <w:t>Clientes (Contenedor)</w:t>
            </w:r>
          </w:p>
        </w:tc>
        <w:tc>
          <w:tcPr>
            <w:tcW w:w="2244" w:type="dxa"/>
          </w:tcPr>
          <w:p w:rsidR="00066DF5" w:rsidRDefault="00066DF5">
            <w:pPr>
              <w:cnfStyle w:val="000000100000"/>
              <w:rPr>
                <w:lang w:val="es-ES_tradnl"/>
              </w:rPr>
            </w:pPr>
          </w:p>
        </w:tc>
        <w:tc>
          <w:tcPr>
            <w:tcW w:w="2245" w:type="dxa"/>
          </w:tcPr>
          <w:p w:rsidR="00066DF5" w:rsidRDefault="00066DF5">
            <w:pPr>
              <w:cnfStyle w:val="000000100000"/>
              <w:rPr>
                <w:lang w:val="es-ES_tradnl"/>
              </w:rPr>
            </w:pPr>
          </w:p>
        </w:tc>
        <w:tc>
          <w:tcPr>
            <w:tcW w:w="2245" w:type="dxa"/>
          </w:tcPr>
          <w:p w:rsidR="00066DF5" w:rsidRDefault="00066DF5">
            <w:pPr>
              <w:cnfStyle w:val="000000100000"/>
              <w:rPr>
                <w:lang w:val="es-ES_tradnl"/>
              </w:rPr>
            </w:pPr>
          </w:p>
        </w:tc>
      </w:tr>
      <w:tr w:rsidR="00066DF5" w:rsidTr="00066DF5">
        <w:tc>
          <w:tcPr>
            <w:cnfStyle w:val="001000000000"/>
            <w:tcW w:w="2244" w:type="dxa"/>
          </w:tcPr>
          <w:p w:rsidR="00066DF5" w:rsidRPr="00066DF5" w:rsidRDefault="00066DF5" w:rsidP="00066DF5">
            <w:pPr>
              <w:jc w:val="center"/>
              <w:rPr>
                <w:b w:val="0"/>
                <w:sz w:val="20"/>
                <w:szCs w:val="20"/>
                <w:lang w:val="es-ES_tradnl"/>
              </w:rPr>
            </w:pPr>
            <w:r w:rsidRPr="00066DF5">
              <w:rPr>
                <w:b w:val="0"/>
                <w:sz w:val="20"/>
                <w:szCs w:val="20"/>
                <w:lang w:val="es-ES_tradnl"/>
              </w:rPr>
              <w:t>CUIT</w:t>
            </w:r>
          </w:p>
        </w:tc>
        <w:tc>
          <w:tcPr>
            <w:tcW w:w="2244" w:type="dxa"/>
          </w:tcPr>
          <w:p w:rsidR="00066DF5" w:rsidRDefault="00066DF5">
            <w:pPr>
              <w:cnfStyle w:val="000000000000"/>
              <w:rPr>
                <w:lang w:val="es-ES_tradnl"/>
              </w:rPr>
            </w:pPr>
          </w:p>
        </w:tc>
        <w:tc>
          <w:tcPr>
            <w:tcW w:w="2245" w:type="dxa"/>
          </w:tcPr>
          <w:p w:rsidR="00066DF5" w:rsidRDefault="00066DF5">
            <w:pPr>
              <w:cnfStyle w:val="000000000000"/>
              <w:rPr>
                <w:lang w:val="es-ES_tradnl"/>
              </w:rPr>
            </w:pPr>
          </w:p>
        </w:tc>
        <w:tc>
          <w:tcPr>
            <w:tcW w:w="2245" w:type="dxa"/>
          </w:tcPr>
          <w:p w:rsidR="00066DF5" w:rsidRDefault="00066DF5">
            <w:pPr>
              <w:cnfStyle w:val="000000000000"/>
              <w:rPr>
                <w:lang w:val="es-ES_tradnl"/>
              </w:rPr>
            </w:pPr>
          </w:p>
        </w:tc>
      </w:tr>
    </w:tbl>
    <w:p w:rsidR="0024447A" w:rsidRPr="0024447A" w:rsidRDefault="0024447A">
      <w:pPr>
        <w:rPr>
          <w:lang w:val="es-ES_tradnl"/>
        </w:rPr>
      </w:pPr>
    </w:p>
    <w:sectPr w:rsidR="0024447A" w:rsidRPr="0024447A" w:rsidSect="00EF76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D5B81"/>
    <w:multiLevelType w:val="hybridMultilevel"/>
    <w:tmpl w:val="6706EF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4447A"/>
    <w:rsid w:val="00066DF5"/>
    <w:rsid w:val="0024447A"/>
    <w:rsid w:val="00D968A5"/>
    <w:rsid w:val="00EF7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4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4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447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4447A"/>
    <w:pPr>
      <w:ind w:left="720"/>
      <w:contextualSpacing/>
    </w:pPr>
    <w:rPr>
      <w:lang w:val="es-ES_tradnl"/>
    </w:rPr>
  </w:style>
  <w:style w:type="table" w:styleId="Tablaconcuadrcula">
    <w:name w:val="Table Grid"/>
    <w:basedOn w:val="Tablanormal"/>
    <w:uiPriority w:val="59"/>
    <w:rsid w:val="00066D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2-nfasis6">
    <w:name w:val="Medium Grid 2 Accent 6"/>
    <w:basedOn w:val="Tablanormal"/>
    <w:uiPriority w:val="68"/>
    <w:rsid w:val="00066DF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1-nfasis6">
    <w:name w:val="Medium Grid 1 Accent 6"/>
    <w:basedOn w:val="Tablanormal"/>
    <w:uiPriority w:val="67"/>
    <w:rsid w:val="00066D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369</Characters>
  <Application>Microsoft Office Word</Application>
  <DocSecurity>0</DocSecurity>
  <Lines>3</Lines>
  <Paragraphs>1</Paragraphs>
  <ScaleCrop>false</ScaleCrop>
  <Company>Microsoft</Company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2</cp:revision>
  <dcterms:created xsi:type="dcterms:W3CDTF">2010-08-17T04:18:00Z</dcterms:created>
  <dcterms:modified xsi:type="dcterms:W3CDTF">2010-08-17T21:06:00Z</dcterms:modified>
</cp:coreProperties>
</file>