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62D" w:rsidRDefault="00E07870">
      <w:pPr>
        <w:pStyle w:val="Title"/>
        <w:rPr>
          <w:lang w:val="es-AR"/>
        </w:rPr>
      </w:pPr>
      <w:r>
        <w:rPr>
          <w:lang w:val="es-AR"/>
        </w:rPr>
        <w:t>Reglas de asociación</w:t>
      </w:r>
    </w:p>
    <w:p w:rsidR="00B3662D" w:rsidRDefault="00E07870">
      <w:pPr>
        <w:pStyle w:val="author"/>
        <w:rPr>
          <w:lang w:val="es-AR"/>
        </w:rPr>
      </w:pPr>
      <w:r>
        <w:rPr>
          <w:lang w:val="es-AR"/>
        </w:rPr>
        <w:t>Raúl Carlomagno, Franco Catania</w:t>
      </w:r>
      <w:r w:rsidR="00921FE7">
        <w:rPr>
          <w:lang w:val="es-AR"/>
        </w:rPr>
        <w:t xml:space="preserve">  </w:t>
      </w:r>
    </w:p>
    <w:p w:rsidR="00B3662D" w:rsidRDefault="00921FE7">
      <w:pPr>
        <w:pStyle w:val="abstract"/>
        <w:spacing w:before="283" w:after="0"/>
        <w:rPr>
          <w:lang w:val="es-AR"/>
        </w:rPr>
      </w:pPr>
      <w:r>
        <w:rPr>
          <w:b/>
          <w:lang w:val="es-AR"/>
        </w:rPr>
        <w:t>Resumen.</w:t>
      </w:r>
      <w:r>
        <w:rPr>
          <w:lang w:val="es-AR"/>
        </w:rPr>
        <w:t xml:space="preserve"> </w:t>
      </w:r>
      <w:r w:rsidR="007F6757">
        <w:rPr>
          <w:lang w:val="es-AR"/>
        </w:rPr>
        <w:t xml:space="preserve">El presente informe consiste en </w:t>
      </w:r>
      <w:r w:rsidR="00FB523D">
        <w:rPr>
          <w:lang w:val="es-AR"/>
        </w:rPr>
        <w:t>la obtencion</w:t>
      </w:r>
      <w:r w:rsidR="007F6757">
        <w:rPr>
          <w:lang w:val="es-AR"/>
        </w:rPr>
        <w:t xml:space="preserve"> de reglas de asociación mediante el algoritmo a priori a un dataset que detalla ataques de tiburones</w:t>
      </w:r>
      <w:r>
        <w:rPr>
          <w:lang w:val="es-AR"/>
        </w:rPr>
        <w:t>.</w:t>
      </w:r>
      <w:r w:rsidR="007F6757">
        <w:rPr>
          <w:lang w:val="es-AR"/>
        </w:rPr>
        <w:t xml:space="preserve"> El dataset es analizado y procesado para obtener reglas</w:t>
      </w:r>
      <w:r w:rsidR="00FB523D">
        <w:rPr>
          <w:lang w:val="es-AR"/>
        </w:rPr>
        <w:t xml:space="preserve"> fuertes luego de aplicarse el algoritmo a priori. La intención es poseer</w:t>
      </w:r>
      <w:r>
        <w:rPr>
          <w:lang w:val="es-AR"/>
        </w:rPr>
        <w:t xml:space="preserve"> </w:t>
      </w:r>
      <w:r w:rsidR="00FB523D">
        <w:rPr>
          <w:lang w:val="es-AR"/>
        </w:rPr>
        <w:t>un conocimiento de cómo inciden las 3 métricas (support, confidence y lift) en el mineado de reglas de asociacion.</w:t>
      </w:r>
    </w:p>
    <w:p w:rsidR="00FB523D" w:rsidRDefault="00921FE7">
      <w:pPr>
        <w:pStyle w:val="heading1"/>
        <w:rPr>
          <w:lang w:val="es-AR"/>
        </w:rPr>
      </w:pPr>
      <w:r>
        <w:rPr>
          <w:lang w:val="es-AR"/>
        </w:rPr>
        <w:t>Introducción</w:t>
      </w:r>
    </w:p>
    <w:p w:rsidR="00FB523D" w:rsidRPr="00815B20" w:rsidRDefault="00937731" w:rsidP="00937731">
      <w:pPr>
        <w:pStyle w:val="heading1"/>
        <w:jc w:val="left"/>
        <w:rPr>
          <w:b w:val="0"/>
          <w:lang w:val="es-AR"/>
        </w:rPr>
      </w:pPr>
      <w:r w:rsidRPr="00937731">
        <w:rPr>
          <w:b w:val="0"/>
          <w:sz w:val="20"/>
          <w:lang w:val="es-AR"/>
        </w:rPr>
        <w:t>La Minería de Datos refiere al proceso de extracción no trivial de información implícita, útil y previamente desconocida, desde los datos de una base de datos. Dentro de ella, la minería de datos, en su estrategia de descubrimiento de reglas de asociación, propone encontrar conjuntos de elementos que co-ocurren juntos frecuentemente en una base de datos. La aplicación de esta tecnología, también denominada Minería de Reglas de Asociación (MRA), puede generar una gran cantidad de reglas, por lo que surge la necesidad de seleccionar aquellas reglas de asociación relevantes desde la perspectiva del contexto.</w:t>
      </w:r>
      <w:r>
        <w:rPr>
          <w:b w:val="0"/>
          <w:sz w:val="20"/>
          <w:lang w:val="es-AR"/>
        </w:rPr>
        <w:br/>
      </w:r>
      <w:r w:rsidR="00FB523D" w:rsidRPr="00FB523D">
        <w:rPr>
          <w:b w:val="0"/>
          <w:sz w:val="20"/>
          <w:lang w:val="es-AR"/>
        </w:rPr>
        <w:t>Una regla de asociación consta de un conjunto de ítems, el cuerpo de regla</w:t>
      </w:r>
      <w:r w:rsidR="00120763">
        <w:rPr>
          <w:b w:val="0"/>
          <w:sz w:val="20"/>
          <w:lang w:val="es-AR"/>
        </w:rPr>
        <w:t xml:space="preserve"> (lhs)</w:t>
      </w:r>
      <w:r w:rsidR="00FB523D" w:rsidRPr="00FB523D">
        <w:rPr>
          <w:b w:val="0"/>
          <w:sz w:val="20"/>
          <w:lang w:val="es-AR"/>
        </w:rPr>
        <w:t>, que conducen a otro ítem, la cabecera de regla</w:t>
      </w:r>
      <w:r w:rsidR="00120763">
        <w:rPr>
          <w:b w:val="0"/>
          <w:sz w:val="20"/>
          <w:lang w:val="es-AR"/>
        </w:rPr>
        <w:t xml:space="preserve"> (rhs)</w:t>
      </w:r>
      <w:r w:rsidR="00FB523D" w:rsidRPr="00FB523D">
        <w:rPr>
          <w:b w:val="0"/>
          <w:sz w:val="20"/>
          <w:lang w:val="es-AR"/>
        </w:rPr>
        <w:t>. La regla de asociación relaciona el cuerpo de regla</w:t>
      </w:r>
      <w:r w:rsidR="00120763">
        <w:rPr>
          <w:b w:val="0"/>
          <w:sz w:val="20"/>
          <w:lang w:val="es-AR"/>
        </w:rPr>
        <w:t xml:space="preserve"> (lhs)</w:t>
      </w:r>
      <w:r w:rsidR="00FB523D" w:rsidRPr="00FB523D">
        <w:rPr>
          <w:b w:val="0"/>
          <w:sz w:val="20"/>
          <w:lang w:val="es-AR"/>
        </w:rPr>
        <w:t xml:space="preserve"> con la cabecera de regla</w:t>
      </w:r>
      <w:r w:rsidR="00120763">
        <w:rPr>
          <w:b w:val="0"/>
          <w:sz w:val="20"/>
          <w:lang w:val="es-AR"/>
        </w:rPr>
        <w:t xml:space="preserve"> (rhs)</w:t>
      </w:r>
      <w:r w:rsidR="00FB523D" w:rsidRPr="00FB523D">
        <w:rPr>
          <w:b w:val="0"/>
          <w:sz w:val="20"/>
          <w:lang w:val="es-AR"/>
        </w:rPr>
        <w:t xml:space="preserve">. Una regla de asociación puede contener las </w:t>
      </w:r>
      <w:r w:rsidR="00120763" w:rsidRPr="00FB523D">
        <w:rPr>
          <w:b w:val="0"/>
          <w:sz w:val="20"/>
          <w:lang w:val="es-AR"/>
        </w:rPr>
        <w:t>siguientes</w:t>
      </w:r>
      <w:r w:rsidR="00120763" w:rsidRPr="00FB523D">
        <w:rPr>
          <w:b w:val="0"/>
          <w:sz w:val="20"/>
          <w:lang w:val="es-AR"/>
        </w:rPr>
        <w:t xml:space="preserve"> </w:t>
      </w:r>
      <w:r w:rsidR="00FB523D" w:rsidRPr="00FB523D">
        <w:rPr>
          <w:b w:val="0"/>
          <w:sz w:val="20"/>
          <w:lang w:val="es-AR"/>
        </w:rPr>
        <w:t>características:</w:t>
      </w:r>
      <w:r w:rsidR="00120763">
        <w:rPr>
          <w:b w:val="0"/>
          <w:sz w:val="20"/>
          <w:lang w:val="es-AR"/>
        </w:rPr>
        <w:t xml:space="preserve"> </w:t>
      </w:r>
      <w:r w:rsidR="00120763" w:rsidRPr="00FB523D">
        <w:rPr>
          <w:b w:val="0"/>
          <w:sz w:val="20"/>
          <w:lang w:val="es-AR"/>
        </w:rPr>
        <w:t>s</w:t>
      </w:r>
      <w:r w:rsidR="00120763">
        <w:rPr>
          <w:b w:val="0"/>
          <w:sz w:val="20"/>
          <w:lang w:val="es-AR"/>
        </w:rPr>
        <w:t>oporte (support), fiabilidad (confidence) e importancia (lift).</w:t>
      </w:r>
      <w:r w:rsidR="00815B20">
        <w:rPr>
          <w:b w:val="0"/>
          <w:sz w:val="20"/>
          <w:lang w:val="es-AR"/>
        </w:rPr>
        <w:br/>
      </w:r>
      <w:r w:rsidR="00120763">
        <w:rPr>
          <w:b w:val="0"/>
          <w:sz w:val="20"/>
          <w:lang w:val="es-AR"/>
        </w:rPr>
        <w:br/>
      </w:r>
      <w:r w:rsidR="00120763" w:rsidRPr="00120763">
        <w:rPr>
          <w:sz w:val="20"/>
          <w:lang w:val="es-AR"/>
        </w:rPr>
        <w:t>Soporte</w:t>
      </w:r>
      <w:r w:rsidR="00120763">
        <w:rPr>
          <w:b w:val="0"/>
          <w:sz w:val="20"/>
          <w:lang w:val="es-AR"/>
        </w:rPr>
        <w:t>: u</w:t>
      </w:r>
      <w:r w:rsidR="00120763" w:rsidRPr="00120763">
        <w:rPr>
          <w:b w:val="0"/>
          <w:sz w:val="20"/>
          <w:lang w:val="es-AR"/>
        </w:rPr>
        <w:t>na transacción da soporte a una regla de asociación si la transacción contiene el cuerpo de regla y la cabecera de regla. El soporte de regla es la proporción de transacciones que dan soporte a la regla de asociación con respecto al número total de transacciones de la base de datos de transacciones.</w:t>
      </w:r>
      <w:r w:rsidR="00120763">
        <w:rPr>
          <w:lang w:val="es-AR"/>
        </w:rPr>
        <w:br/>
      </w:r>
      <w:r w:rsidR="00120763" w:rsidRPr="00120763">
        <w:rPr>
          <w:sz w:val="20"/>
          <w:lang w:val="es-AR"/>
        </w:rPr>
        <w:t>Confianza</w:t>
      </w:r>
      <w:r w:rsidR="00120763">
        <w:rPr>
          <w:b w:val="0"/>
          <w:sz w:val="20"/>
          <w:lang w:val="es-AR"/>
        </w:rPr>
        <w:t>: l</w:t>
      </w:r>
      <w:r w:rsidR="00120763" w:rsidRPr="00120763">
        <w:rPr>
          <w:b w:val="0"/>
          <w:sz w:val="20"/>
          <w:lang w:val="es-AR"/>
        </w:rPr>
        <w:t>a confianza de una regla de asociación es su firmeza o fiabilidad. La confianza se define como el porcentaje de transacciones que dan soporte a la regla con respecto a todas las transacciones que dan soporte al cuerpo de regla. Una transacción da soporte al cuerpo de regla si contiene todos los ítems del cuerpo de regla.</w:t>
      </w:r>
      <w:r w:rsidR="00120763">
        <w:rPr>
          <w:b w:val="0"/>
          <w:sz w:val="20"/>
          <w:lang w:val="es-AR"/>
        </w:rPr>
        <w:br/>
      </w:r>
      <w:r w:rsidR="00815B20">
        <w:rPr>
          <w:sz w:val="20"/>
          <w:lang w:val="es-AR"/>
        </w:rPr>
        <w:t xml:space="preserve">Importancia: </w:t>
      </w:r>
      <w:r w:rsidR="00815B20">
        <w:rPr>
          <w:b w:val="0"/>
          <w:sz w:val="20"/>
          <w:lang w:val="es-AR"/>
        </w:rPr>
        <w:t>la importancia de una regla viene dada por el factor por el cual la confianza sobrepasa la confianza esperada</w:t>
      </w:r>
      <w:r>
        <w:rPr>
          <w:b w:val="0"/>
          <w:sz w:val="20"/>
          <w:lang w:val="es-AR"/>
        </w:rPr>
        <w:br/>
      </w:r>
      <w:r>
        <w:rPr>
          <w:b w:val="0"/>
          <w:sz w:val="20"/>
          <w:lang w:val="es-AR"/>
        </w:rPr>
        <w:br/>
      </w:r>
    </w:p>
    <w:p w:rsidR="00B3662D" w:rsidRDefault="00921FE7">
      <w:pPr>
        <w:pStyle w:val="heading1"/>
        <w:rPr>
          <w:lang w:val="es-AR"/>
        </w:rPr>
      </w:pPr>
      <w:r>
        <w:rPr>
          <w:lang w:val="es-AR"/>
        </w:rPr>
        <w:t>Materiales y Métodos</w:t>
      </w:r>
    </w:p>
    <w:p w:rsidR="00B00A3B" w:rsidRDefault="00937731">
      <w:pPr>
        <w:pStyle w:val="Cuerpodetexto"/>
        <w:rPr>
          <w:lang w:val="es-AR"/>
        </w:rPr>
      </w:pPr>
      <w:r>
        <w:rPr>
          <w:lang w:val="es-AR"/>
        </w:rPr>
        <w:t>El dataset obtenido disponía de la siguiente estructura:</w:t>
      </w:r>
    </w:p>
    <w:tbl>
      <w:tblPr>
        <w:tblStyle w:val="TableGrid"/>
        <w:tblW w:w="0" w:type="auto"/>
        <w:tblLook w:val="04A0" w:firstRow="1" w:lastRow="0" w:firstColumn="1" w:lastColumn="0" w:noHBand="0" w:noVBand="1"/>
      </w:tblPr>
      <w:tblGrid>
        <w:gridCol w:w="2377"/>
        <w:gridCol w:w="1417"/>
        <w:gridCol w:w="3338"/>
      </w:tblGrid>
      <w:tr w:rsidR="005E138A" w:rsidRPr="00C07A1A" w:rsidTr="005E138A">
        <w:tc>
          <w:tcPr>
            <w:tcW w:w="2377" w:type="dxa"/>
          </w:tcPr>
          <w:p w:rsidR="005E138A" w:rsidRDefault="005E138A" w:rsidP="00B00A3B">
            <w:pPr>
              <w:pStyle w:val="Cuerpodetexto"/>
              <w:ind w:firstLine="0"/>
              <w:rPr>
                <w:lang w:val="es-AR"/>
              </w:rPr>
            </w:pPr>
            <w:r>
              <w:rPr>
                <w:lang w:val="es-AR"/>
              </w:rPr>
              <w:t>Case Number</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Numero del caso, construido a partir de la fecha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t>Date</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B00A3B">
            <w:pPr>
              <w:pStyle w:val="Cuerpodetexto"/>
              <w:ind w:firstLine="0"/>
              <w:rPr>
                <w:lang w:val="es-AR"/>
              </w:rPr>
            </w:pPr>
            <w:r>
              <w:rPr>
                <w:lang w:val="es-AR"/>
              </w:rPr>
              <w:t>Fecha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t>Year</w:t>
            </w:r>
          </w:p>
        </w:tc>
        <w:tc>
          <w:tcPr>
            <w:tcW w:w="1417" w:type="dxa"/>
          </w:tcPr>
          <w:p w:rsidR="005E138A" w:rsidRDefault="005E138A" w:rsidP="00B00A3B">
            <w:pPr>
              <w:pStyle w:val="Cuerpodetexto"/>
              <w:ind w:firstLine="0"/>
              <w:rPr>
                <w:lang w:val="es-AR"/>
              </w:rPr>
            </w:pPr>
            <w:r>
              <w:rPr>
                <w:lang w:val="es-AR"/>
              </w:rPr>
              <w:t>Numerico Entero</w:t>
            </w:r>
          </w:p>
        </w:tc>
        <w:tc>
          <w:tcPr>
            <w:tcW w:w="3338" w:type="dxa"/>
          </w:tcPr>
          <w:p w:rsidR="005E138A" w:rsidRDefault="005E138A" w:rsidP="00B00A3B">
            <w:pPr>
              <w:pStyle w:val="Cuerpodetexto"/>
              <w:ind w:firstLine="0"/>
              <w:rPr>
                <w:lang w:val="es-AR"/>
              </w:rPr>
            </w:pPr>
            <w:r>
              <w:rPr>
                <w:lang w:val="es-AR"/>
              </w:rPr>
              <w:t>Año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lastRenderedPageBreak/>
              <w:t>Type</w:t>
            </w:r>
          </w:p>
        </w:tc>
        <w:tc>
          <w:tcPr>
            <w:tcW w:w="1417" w:type="dxa"/>
          </w:tcPr>
          <w:p w:rsidR="005E138A" w:rsidRDefault="005E138A" w:rsidP="00B00A3B">
            <w:pPr>
              <w:pStyle w:val="Cuerpodetexto"/>
              <w:ind w:firstLine="0"/>
              <w:rPr>
                <w:lang w:val="es-AR"/>
              </w:rPr>
            </w:pPr>
            <w:r>
              <w:rPr>
                <w:lang w:val="es-AR"/>
              </w:rPr>
              <w:t>Categorico (5)</w:t>
            </w:r>
          </w:p>
        </w:tc>
        <w:tc>
          <w:tcPr>
            <w:tcW w:w="3338" w:type="dxa"/>
          </w:tcPr>
          <w:p w:rsidR="005E138A" w:rsidRDefault="005E138A" w:rsidP="005E138A">
            <w:pPr>
              <w:pStyle w:val="Cuerpodetexto"/>
              <w:ind w:firstLine="0"/>
              <w:rPr>
                <w:lang w:val="es-AR"/>
              </w:rPr>
            </w:pPr>
            <w:r>
              <w:rPr>
                <w:lang w:val="es-AR"/>
              </w:rPr>
              <w:t>Tipo de hecho del accidente</w:t>
            </w:r>
          </w:p>
        </w:tc>
      </w:tr>
      <w:tr w:rsidR="005E138A" w:rsidRPr="00C07A1A" w:rsidTr="005E138A">
        <w:tc>
          <w:tcPr>
            <w:tcW w:w="2377" w:type="dxa"/>
          </w:tcPr>
          <w:p w:rsidR="005E138A" w:rsidRDefault="005E138A" w:rsidP="00B00A3B">
            <w:pPr>
              <w:pStyle w:val="Cuerpodetexto"/>
              <w:ind w:firstLine="0"/>
              <w:rPr>
                <w:lang w:val="es-AR"/>
              </w:rPr>
            </w:pPr>
            <w:r>
              <w:rPr>
                <w:lang w:val="es-AR"/>
              </w:rPr>
              <w:t>Country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Pais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t>Area</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Area del país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t>Location</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Lugar dentro del área de ocurrencia del hecho</w:t>
            </w:r>
          </w:p>
        </w:tc>
      </w:tr>
      <w:tr w:rsidR="005E138A" w:rsidRPr="00C07A1A" w:rsidTr="005E138A">
        <w:tc>
          <w:tcPr>
            <w:tcW w:w="2377" w:type="dxa"/>
          </w:tcPr>
          <w:p w:rsidR="005E138A" w:rsidRDefault="005E138A" w:rsidP="00B00A3B">
            <w:pPr>
              <w:pStyle w:val="Cuerpodetexto"/>
              <w:ind w:firstLine="0"/>
              <w:rPr>
                <w:lang w:val="es-AR"/>
              </w:rPr>
            </w:pPr>
            <w:r>
              <w:rPr>
                <w:lang w:val="es-AR"/>
              </w:rPr>
              <w:t>Activity</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Actividad realizada en el momento del hecho</w:t>
            </w:r>
          </w:p>
        </w:tc>
      </w:tr>
      <w:tr w:rsidR="005E138A" w:rsidRPr="00C07A1A" w:rsidTr="005E138A">
        <w:tc>
          <w:tcPr>
            <w:tcW w:w="2377" w:type="dxa"/>
          </w:tcPr>
          <w:p w:rsidR="005E138A" w:rsidRDefault="005E138A" w:rsidP="00B00A3B">
            <w:pPr>
              <w:pStyle w:val="Cuerpodetexto"/>
              <w:ind w:firstLine="0"/>
              <w:rPr>
                <w:lang w:val="es-AR"/>
              </w:rPr>
            </w:pPr>
            <w:r>
              <w:rPr>
                <w:lang w:val="es-AR"/>
              </w:rPr>
              <w:t xml:space="preserve">Name </w:t>
            </w:r>
          </w:p>
        </w:tc>
        <w:tc>
          <w:tcPr>
            <w:tcW w:w="1417" w:type="dxa"/>
          </w:tcPr>
          <w:p w:rsidR="005E138A" w:rsidRDefault="005E138A" w:rsidP="00B00A3B">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Nombre de la persona afectada</w:t>
            </w:r>
          </w:p>
        </w:tc>
      </w:tr>
      <w:tr w:rsidR="005E138A" w:rsidRPr="00C07A1A" w:rsidTr="005E138A">
        <w:tc>
          <w:tcPr>
            <w:tcW w:w="2377" w:type="dxa"/>
          </w:tcPr>
          <w:p w:rsidR="005E138A" w:rsidRDefault="005E138A" w:rsidP="00B00A3B">
            <w:pPr>
              <w:pStyle w:val="Cuerpodetexto"/>
              <w:ind w:firstLine="0"/>
              <w:rPr>
                <w:lang w:val="es-AR"/>
              </w:rPr>
            </w:pPr>
            <w:r>
              <w:rPr>
                <w:lang w:val="es-AR"/>
              </w:rPr>
              <w:t>Sex</w:t>
            </w:r>
          </w:p>
        </w:tc>
        <w:tc>
          <w:tcPr>
            <w:tcW w:w="1417" w:type="dxa"/>
          </w:tcPr>
          <w:p w:rsidR="005E138A" w:rsidRDefault="00E05332" w:rsidP="005E138A">
            <w:pPr>
              <w:pStyle w:val="Cuerpodetexto"/>
              <w:ind w:firstLine="0"/>
              <w:rPr>
                <w:lang w:val="es-AR"/>
              </w:rPr>
            </w:pPr>
            <w:r>
              <w:rPr>
                <w:lang w:val="es-AR"/>
              </w:rPr>
              <w:t>Categorica (5)</w:t>
            </w:r>
          </w:p>
        </w:tc>
        <w:tc>
          <w:tcPr>
            <w:tcW w:w="3338" w:type="dxa"/>
          </w:tcPr>
          <w:p w:rsidR="005E138A" w:rsidRDefault="005E138A" w:rsidP="005E138A">
            <w:pPr>
              <w:pStyle w:val="Cuerpodetexto"/>
              <w:ind w:firstLine="0"/>
              <w:rPr>
                <w:lang w:val="es-AR"/>
              </w:rPr>
            </w:pPr>
            <w:r>
              <w:rPr>
                <w:lang w:val="es-AR"/>
              </w:rPr>
              <w:t>Sexo de la persona afectada</w:t>
            </w:r>
          </w:p>
        </w:tc>
      </w:tr>
      <w:tr w:rsidR="005E138A" w:rsidRPr="00C07A1A" w:rsidTr="005E138A">
        <w:tc>
          <w:tcPr>
            <w:tcW w:w="2377" w:type="dxa"/>
          </w:tcPr>
          <w:p w:rsidR="005E138A" w:rsidRDefault="005E138A" w:rsidP="00B00A3B">
            <w:pPr>
              <w:pStyle w:val="Cuerpodetexto"/>
              <w:ind w:firstLine="0"/>
              <w:rPr>
                <w:lang w:val="es-AR"/>
              </w:rPr>
            </w:pPr>
            <w:r>
              <w:rPr>
                <w:lang w:val="es-AR"/>
              </w:rPr>
              <w:t>Age</w:t>
            </w:r>
          </w:p>
        </w:tc>
        <w:tc>
          <w:tcPr>
            <w:tcW w:w="1417" w:type="dxa"/>
          </w:tcPr>
          <w:p w:rsidR="005E138A" w:rsidRDefault="005E138A" w:rsidP="005E138A">
            <w:pPr>
              <w:pStyle w:val="Cuerpodetexto"/>
              <w:ind w:firstLine="0"/>
              <w:rPr>
                <w:lang w:val="es-AR"/>
              </w:rPr>
            </w:pPr>
            <w:r>
              <w:rPr>
                <w:lang w:val="es-AR"/>
              </w:rPr>
              <w:t>Texto</w:t>
            </w:r>
          </w:p>
        </w:tc>
        <w:tc>
          <w:tcPr>
            <w:tcW w:w="3338" w:type="dxa"/>
          </w:tcPr>
          <w:p w:rsidR="005E138A" w:rsidRDefault="005E138A" w:rsidP="005E138A">
            <w:pPr>
              <w:pStyle w:val="Cuerpodetexto"/>
              <w:ind w:firstLine="0"/>
              <w:rPr>
                <w:lang w:val="es-AR"/>
              </w:rPr>
            </w:pPr>
            <w:r>
              <w:rPr>
                <w:lang w:val="es-AR"/>
              </w:rPr>
              <w:t>Edad discretizada de la persona afectada</w:t>
            </w:r>
          </w:p>
        </w:tc>
      </w:tr>
      <w:tr w:rsidR="00E05332" w:rsidTr="005E138A">
        <w:tc>
          <w:tcPr>
            <w:tcW w:w="2377" w:type="dxa"/>
          </w:tcPr>
          <w:p w:rsidR="00E05332" w:rsidRDefault="00E05332" w:rsidP="00B00A3B">
            <w:pPr>
              <w:pStyle w:val="Cuerpodetexto"/>
              <w:ind w:firstLine="0"/>
              <w:rPr>
                <w:lang w:val="es-AR"/>
              </w:rPr>
            </w:pPr>
            <w:r>
              <w:rPr>
                <w:lang w:val="es-AR"/>
              </w:rPr>
              <w:t>Injury</w:t>
            </w:r>
          </w:p>
        </w:tc>
        <w:tc>
          <w:tcPr>
            <w:tcW w:w="1417" w:type="dxa"/>
          </w:tcPr>
          <w:p w:rsidR="00E05332" w:rsidRDefault="00E05332" w:rsidP="005E138A">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Lesión resultante del ataque</w:t>
            </w:r>
          </w:p>
        </w:tc>
      </w:tr>
      <w:tr w:rsidR="00E05332" w:rsidRPr="00C07A1A" w:rsidTr="005E138A">
        <w:tc>
          <w:tcPr>
            <w:tcW w:w="2377" w:type="dxa"/>
          </w:tcPr>
          <w:p w:rsidR="00E05332" w:rsidRDefault="00E05332" w:rsidP="00B00A3B">
            <w:pPr>
              <w:pStyle w:val="Cuerpodetexto"/>
              <w:ind w:firstLine="0"/>
              <w:rPr>
                <w:lang w:val="es-AR"/>
              </w:rPr>
            </w:pPr>
            <w:r>
              <w:rPr>
                <w:lang w:val="es-AR"/>
              </w:rPr>
              <w:t>Fatal(Y/N)</w:t>
            </w:r>
          </w:p>
        </w:tc>
        <w:tc>
          <w:tcPr>
            <w:tcW w:w="1417" w:type="dxa"/>
          </w:tcPr>
          <w:p w:rsidR="00E05332" w:rsidRDefault="00E05332" w:rsidP="00E05332">
            <w:pPr>
              <w:pStyle w:val="Cuerpodetexto"/>
              <w:ind w:firstLine="0"/>
              <w:rPr>
                <w:lang w:val="es-AR"/>
              </w:rPr>
            </w:pPr>
            <w:r>
              <w:rPr>
                <w:lang w:val="es-AR"/>
              </w:rPr>
              <w:t>Categorica (4)</w:t>
            </w:r>
          </w:p>
        </w:tc>
        <w:tc>
          <w:tcPr>
            <w:tcW w:w="3338" w:type="dxa"/>
          </w:tcPr>
          <w:p w:rsidR="00E05332" w:rsidRDefault="00E05332" w:rsidP="00E05332">
            <w:pPr>
              <w:pStyle w:val="Cuerpodetexto"/>
              <w:ind w:firstLine="0"/>
              <w:rPr>
                <w:lang w:val="es-AR"/>
              </w:rPr>
            </w:pPr>
            <w:r>
              <w:rPr>
                <w:lang w:val="es-AR"/>
              </w:rPr>
              <w:t>Si el ataque resultó en muerte</w:t>
            </w:r>
          </w:p>
        </w:tc>
      </w:tr>
      <w:tr w:rsidR="00E05332" w:rsidTr="005E138A">
        <w:tc>
          <w:tcPr>
            <w:tcW w:w="2377" w:type="dxa"/>
          </w:tcPr>
          <w:p w:rsidR="00E05332" w:rsidRDefault="00E05332" w:rsidP="00B00A3B">
            <w:pPr>
              <w:pStyle w:val="Cuerpodetexto"/>
              <w:ind w:firstLine="0"/>
              <w:rPr>
                <w:lang w:val="es-AR"/>
              </w:rPr>
            </w:pPr>
            <w:r>
              <w:rPr>
                <w:lang w:val="es-AR"/>
              </w:rPr>
              <w:t>Time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Horario del ataque</w:t>
            </w:r>
          </w:p>
        </w:tc>
      </w:tr>
      <w:tr w:rsidR="00E05332" w:rsidTr="005E138A">
        <w:tc>
          <w:tcPr>
            <w:tcW w:w="2377" w:type="dxa"/>
          </w:tcPr>
          <w:p w:rsidR="00E05332" w:rsidRDefault="00E05332" w:rsidP="00B00A3B">
            <w:pPr>
              <w:pStyle w:val="Cuerpodetexto"/>
              <w:ind w:firstLine="0"/>
              <w:rPr>
                <w:lang w:val="es-AR"/>
              </w:rPr>
            </w:pPr>
            <w:r>
              <w:rPr>
                <w:lang w:val="es-AR"/>
              </w:rPr>
              <w:t>Species</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Especie de tiburón involucrada</w:t>
            </w:r>
          </w:p>
        </w:tc>
      </w:tr>
      <w:tr w:rsidR="00E05332" w:rsidRPr="00C07A1A" w:rsidTr="005E138A">
        <w:tc>
          <w:tcPr>
            <w:tcW w:w="2377" w:type="dxa"/>
          </w:tcPr>
          <w:p w:rsidR="00E05332" w:rsidRDefault="00E05332" w:rsidP="00B00A3B">
            <w:pPr>
              <w:pStyle w:val="Cuerpodetexto"/>
              <w:ind w:firstLine="0"/>
              <w:rPr>
                <w:lang w:val="es-AR"/>
              </w:rPr>
            </w:pPr>
            <w:r>
              <w:rPr>
                <w:lang w:val="es-AR"/>
              </w:rPr>
              <w:t>Investigator or Source</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Fuente que registró el ataque</w:t>
            </w:r>
          </w:p>
        </w:tc>
      </w:tr>
      <w:tr w:rsidR="00E05332" w:rsidRPr="00C07A1A" w:rsidTr="005E138A">
        <w:tc>
          <w:tcPr>
            <w:tcW w:w="2377" w:type="dxa"/>
          </w:tcPr>
          <w:p w:rsidR="00E05332" w:rsidRDefault="00E05332" w:rsidP="00B00A3B">
            <w:pPr>
              <w:pStyle w:val="Cuerpodetexto"/>
              <w:ind w:firstLine="0"/>
              <w:rPr>
                <w:lang w:val="es-AR"/>
              </w:rPr>
            </w:pPr>
            <w:r>
              <w:rPr>
                <w:lang w:val="es-AR"/>
              </w:rPr>
              <w:t>pdf</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Nombre del archivo para descargar información del ataque</w:t>
            </w:r>
          </w:p>
        </w:tc>
      </w:tr>
      <w:tr w:rsidR="00E05332" w:rsidRPr="00C07A1A" w:rsidTr="005E138A">
        <w:tc>
          <w:tcPr>
            <w:tcW w:w="2377" w:type="dxa"/>
          </w:tcPr>
          <w:p w:rsidR="00E05332" w:rsidRDefault="00E05332" w:rsidP="00B00A3B">
            <w:pPr>
              <w:pStyle w:val="Cuerpodetexto"/>
              <w:ind w:firstLine="0"/>
              <w:rPr>
                <w:lang w:val="es-AR"/>
              </w:rPr>
            </w:pPr>
            <w:r>
              <w:rPr>
                <w:lang w:val="es-AR"/>
              </w:rPr>
              <w:t>href</w:t>
            </w:r>
          </w:p>
        </w:tc>
        <w:tc>
          <w:tcPr>
            <w:tcW w:w="1417" w:type="dxa"/>
          </w:tcPr>
          <w:p w:rsidR="00E05332" w:rsidRDefault="00E05332" w:rsidP="00E05332">
            <w:pPr>
              <w:pStyle w:val="Cuerpodetexto"/>
              <w:ind w:firstLine="0"/>
              <w:rPr>
                <w:lang w:val="es-AR"/>
              </w:rPr>
            </w:pPr>
            <w:r>
              <w:rPr>
                <w:lang w:val="es-AR"/>
              </w:rPr>
              <w:t>Texto</w:t>
            </w:r>
          </w:p>
        </w:tc>
        <w:tc>
          <w:tcPr>
            <w:tcW w:w="3338" w:type="dxa"/>
          </w:tcPr>
          <w:p w:rsidR="00E05332" w:rsidRDefault="00E05332" w:rsidP="00E05332">
            <w:pPr>
              <w:pStyle w:val="Cuerpodetexto"/>
              <w:ind w:firstLine="0"/>
              <w:rPr>
                <w:lang w:val="es-AR"/>
              </w:rPr>
            </w:pPr>
            <w:r>
              <w:rPr>
                <w:lang w:val="es-AR"/>
              </w:rPr>
              <w:t>URL del archivo de ataque para descargar</w:t>
            </w:r>
          </w:p>
        </w:tc>
      </w:tr>
      <w:tr w:rsidR="00E05332" w:rsidTr="005E138A">
        <w:tc>
          <w:tcPr>
            <w:tcW w:w="2377" w:type="dxa"/>
          </w:tcPr>
          <w:p w:rsidR="00E05332" w:rsidRDefault="00E05332" w:rsidP="00B00A3B">
            <w:pPr>
              <w:pStyle w:val="Cuerpodetexto"/>
              <w:ind w:firstLine="0"/>
              <w:rPr>
                <w:lang w:val="es-AR"/>
              </w:rPr>
            </w:pPr>
            <w:r>
              <w:rPr>
                <w:lang w:val="es-AR"/>
              </w:rPr>
              <w:t>original order</w:t>
            </w:r>
          </w:p>
        </w:tc>
        <w:tc>
          <w:tcPr>
            <w:tcW w:w="1417" w:type="dxa"/>
          </w:tcPr>
          <w:p w:rsidR="00E05332" w:rsidRDefault="00E05332" w:rsidP="00E05332">
            <w:pPr>
              <w:pStyle w:val="Cuerpodetexto"/>
              <w:ind w:firstLine="0"/>
              <w:rPr>
                <w:lang w:val="es-AR"/>
              </w:rPr>
            </w:pPr>
            <w:r>
              <w:rPr>
                <w:lang w:val="es-AR"/>
              </w:rPr>
              <w:t>Numerico entero</w:t>
            </w:r>
          </w:p>
        </w:tc>
        <w:tc>
          <w:tcPr>
            <w:tcW w:w="3338" w:type="dxa"/>
          </w:tcPr>
          <w:p w:rsidR="00E05332" w:rsidRDefault="00E05332" w:rsidP="00E05332">
            <w:pPr>
              <w:pStyle w:val="Cuerpodetexto"/>
              <w:ind w:firstLine="0"/>
              <w:rPr>
                <w:lang w:val="es-AR"/>
              </w:rPr>
            </w:pPr>
            <w:r>
              <w:rPr>
                <w:lang w:val="es-AR"/>
              </w:rPr>
              <w:t>Id del ataque</w:t>
            </w:r>
          </w:p>
        </w:tc>
      </w:tr>
    </w:tbl>
    <w:p w:rsidR="00B00A3B" w:rsidRDefault="00B00A3B" w:rsidP="00B00A3B">
      <w:pPr>
        <w:pStyle w:val="Cuerpodetexto"/>
        <w:rPr>
          <w:lang w:val="es-AR"/>
        </w:rPr>
      </w:pPr>
    </w:p>
    <w:p w:rsidR="00317581" w:rsidRDefault="00317581">
      <w:pPr>
        <w:pStyle w:val="Cuerpodetexto"/>
        <w:rPr>
          <w:lang w:val="es-AR"/>
        </w:rPr>
      </w:pPr>
      <w:r>
        <w:rPr>
          <w:lang w:val="es-AR"/>
        </w:rPr>
        <w:t>La única variable numérica es la variable Year, que sin realizar ningún tipo de transformación tiene la siguiente distribución:</w:t>
      </w:r>
    </w:p>
    <w:p w:rsidR="00317581" w:rsidRDefault="00317581">
      <w:pPr>
        <w:pStyle w:val="Cuerpodetexto"/>
        <w:rPr>
          <w:lang w:val="es-AR"/>
        </w:rPr>
      </w:pPr>
      <w:r>
        <w:rPr>
          <w:noProof/>
          <w:lang w:val="es-AR" w:eastAsia="es-AR" w:bidi="ar-SA"/>
        </w:rPr>
        <w:lastRenderedPageBreak/>
        <w:drawing>
          <wp:inline distT="0" distB="0" distL="0" distR="0" wp14:anchorId="44907E01" wp14:editId="31823F89">
            <wp:extent cx="3104762" cy="240952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04762" cy="2409524"/>
                    </a:xfrm>
                    <a:prstGeom prst="rect">
                      <a:avLst/>
                    </a:prstGeom>
                  </pic:spPr>
                </pic:pic>
              </a:graphicData>
            </a:graphic>
          </wp:inline>
        </w:drawing>
      </w:r>
    </w:p>
    <w:p w:rsidR="00317581" w:rsidRDefault="00317581">
      <w:pPr>
        <w:pStyle w:val="Cuerpodetexto"/>
        <w:rPr>
          <w:lang w:val="es-AR"/>
        </w:rPr>
      </w:pPr>
      <w:r>
        <w:rPr>
          <w:lang w:val="es-AR"/>
        </w:rPr>
        <w:t>Para el preprocesamiento se trabajará sobre sus valores extremos y el valor cero como se ve en el gráfico</w:t>
      </w:r>
    </w:p>
    <w:p w:rsidR="00317581" w:rsidRDefault="00CB7311">
      <w:pPr>
        <w:pStyle w:val="Cuerpodetexto"/>
        <w:rPr>
          <w:lang w:val="es-AR"/>
        </w:rPr>
      </w:pPr>
      <w:r>
        <w:rPr>
          <w:lang w:val="es-AR"/>
        </w:rPr>
        <w:t xml:space="preserve">La variable categorica </w:t>
      </w:r>
      <w:r w:rsidR="004551D7">
        <w:rPr>
          <w:lang w:val="es-AR"/>
        </w:rPr>
        <w:t>T</w:t>
      </w:r>
      <w:r>
        <w:rPr>
          <w:lang w:val="es-AR"/>
        </w:rPr>
        <w:t xml:space="preserve">ype </w:t>
      </w:r>
      <w:r w:rsidR="00937731">
        <w:rPr>
          <w:lang w:val="es-AR"/>
        </w:rPr>
        <w:t>está</w:t>
      </w:r>
      <w:r>
        <w:rPr>
          <w:lang w:val="es-AR"/>
        </w:rPr>
        <w:t xml:space="preserve"> distribuida de la siguiente manera:</w:t>
      </w:r>
    </w:p>
    <w:p w:rsidR="00CB7311" w:rsidRDefault="00CB7311">
      <w:pPr>
        <w:pStyle w:val="Cuerpodetexto"/>
        <w:rPr>
          <w:lang w:val="es-AR"/>
        </w:rPr>
      </w:pPr>
      <w:r>
        <w:rPr>
          <w:noProof/>
          <w:lang w:val="es-AR" w:eastAsia="es-AR" w:bidi="ar-SA"/>
        </w:rPr>
        <w:drawing>
          <wp:inline distT="0" distB="0" distL="0" distR="0" wp14:anchorId="7346239B" wp14:editId="1228AE03">
            <wp:extent cx="4209524" cy="326666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9524" cy="3266667"/>
                    </a:xfrm>
                    <a:prstGeom prst="rect">
                      <a:avLst/>
                    </a:prstGeom>
                  </pic:spPr>
                </pic:pic>
              </a:graphicData>
            </a:graphic>
          </wp:inline>
        </w:drawing>
      </w:r>
    </w:p>
    <w:p w:rsidR="00CB7311" w:rsidRDefault="00CB7311">
      <w:pPr>
        <w:pStyle w:val="Cuerpodetexto"/>
        <w:rPr>
          <w:lang w:val="es-AR"/>
        </w:rPr>
      </w:pPr>
      <w:r>
        <w:rPr>
          <w:lang w:val="es-AR"/>
        </w:rPr>
        <w:t>Claramente se observa que la amplia mayoría de los accidentes fueron no provocados.</w:t>
      </w:r>
    </w:p>
    <w:p w:rsidR="00CB7311" w:rsidRDefault="00CB7311">
      <w:pPr>
        <w:pStyle w:val="Cuerpodetexto"/>
        <w:rPr>
          <w:lang w:val="es-AR"/>
        </w:rPr>
      </w:pPr>
      <w:r>
        <w:rPr>
          <w:lang w:val="es-AR"/>
        </w:rPr>
        <w:t xml:space="preserve">La siguiente variable categórica Sex, poseía valores que no eran ni M ni F, esos </w:t>
      </w:r>
      <w:r w:rsidR="00C07A1A">
        <w:rPr>
          <w:lang w:val="es-AR"/>
        </w:rPr>
        <w:t>valores fueron sustituidos por NA</w:t>
      </w:r>
      <w:r>
        <w:rPr>
          <w:lang w:val="es-AR"/>
        </w:rPr>
        <w:t>:</w:t>
      </w:r>
    </w:p>
    <w:p w:rsidR="00CB7311" w:rsidRDefault="00C07A1A">
      <w:pPr>
        <w:pStyle w:val="Cuerpodetexto"/>
        <w:rPr>
          <w:lang w:val="es-AR"/>
        </w:rPr>
      </w:pPr>
      <w:r>
        <w:rPr>
          <w:noProof/>
          <w:lang w:val="es-AR" w:eastAsia="es-AR" w:bidi="ar-SA"/>
        </w:rPr>
        <w:lastRenderedPageBreak/>
        <w:drawing>
          <wp:inline distT="0" distB="0" distL="0" distR="0" wp14:anchorId="29C240F8" wp14:editId="102F5A0B">
            <wp:extent cx="2666667" cy="216190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6667" cy="2161905"/>
                    </a:xfrm>
                    <a:prstGeom prst="rect">
                      <a:avLst/>
                    </a:prstGeom>
                  </pic:spPr>
                </pic:pic>
              </a:graphicData>
            </a:graphic>
          </wp:inline>
        </w:drawing>
      </w:r>
    </w:p>
    <w:p w:rsidR="00CB7311" w:rsidRDefault="00CB7311">
      <w:pPr>
        <w:pStyle w:val="Cuerpodetexto"/>
        <w:rPr>
          <w:lang w:val="es-AR"/>
        </w:rPr>
      </w:pPr>
      <w:r>
        <w:rPr>
          <w:lang w:val="es-AR"/>
        </w:rPr>
        <w:t xml:space="preserve">Nuevamente, se observa un amplio predominio, en este caso, el sexo masculino en </w:t>
      </w:r>
      <w:r w:rsidR="004551D7">
        <w:rPr>
          <w:lang w:val="es-AR"/>
        </w:rPr>
        <w:t xml:space="preserve">la mayoría de </w:t>
      </w:r>
      <w:r>
        <w:rPr>
          <w:lang w:val="es-AR"/>
        </w:rPr>
        <w:t>los accidentes reportados.</w:t>
      </w:r>
    </w:p>
    <w:p w:rsidR="00CB7311" w:rsidRDefault="004551D7">
      <w:pPr>
        <w:pStyle w:val="Cuerpodetexto"/>
        <w:rPr>
          <w:lang w:val="es-AR"/>
        </w:rPr>
      </w:pPr>
      <w:r>
        <w:rPr>
          <w:lang w:val="es-AR"/>
        </w:rPr>
        <w:t>La variable F</w:t>
      </w:r>
      <w:r w:rsidR="00CB7311">
        <w:rPr>
          <w:lang w:val="es-AR"/>
        </w:rPr>
        <w:t>atal poseía valores que no eran ni Y ni N</w:t>
      </w:r>
      <w:r w:rsidR="00C07A1A">
        <w:rPr>
          <w:lang w:val="es-AR"/>
        </w:rPr>
        <w:t>, esos valores, fueron imputados a NA para no ser tenidos en cuenta al elaborar las reglas</w:t>
      </w:r>
      <w:r w:rsidR="00CB7311">
        <w:rPr>
          <w:lang w:val="es-AR"/>
        </w:rPr>
        <w:t xml:space="preserve">, pero en este caso, esos valores son </w:t>
      </w:r>
      <w:r w:rsidR="00937731">
        <w:rPr>
          <w:lang w:val="es-AR"/>
        </w:rPr>
        <w:t>ínfimos</w:t>
      </w:r>
      <w:r w:rsidR="00CB7311">
        <w:rPr>
          <w:lang w:val="es-AR"/>
        </w:rPr>
        <w:t>:</w:t>
      </w:r>
    </w:p>
    <w:p w:rsidR="00CB7311" w:rsidRDefault="00C07A1A">
      <w:pPr>
        <w:pStyle w:val="Cuerpodetexto"/>
        <w:rPr>
          <w:lang w:val="es-AR"/>
        </w:rPr>
      </w:pPr>
      <w:r>
        <w:rPr>
          <w:noProof/>
          <w:lang w:val="es-AR" w:eastAsia="es-AR" w:bidi="ar-SA"/>
        </w:rPr>
        <w:drawing>
          <wp:inline distT="0" distB="0" distL="0" distR="0" wp14:anchorId="2997BCB4" wp14:editId="2BE40184">
            <wp:extent cx="2666667" cy="21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6667" cy="2161905"/>
                    </a:xfrm>
                    <a:prstGeom prst="rect">
                      <a:avLst/>
                    </a:prstGeom>
                  </pic:spPr>
                </pic:pic>
              </a:graphicData>
            </a:graphic>
          </wp:inline>
        </w:drawing>
      </w:r>
    </w:p>
    <w:p w:rsidR="00921062" w:rsidRDefault="00921062">
      <w:pPr>
        <w:pStyle w:val="Cuerpodetexto"/>
        <w:rPr>
          <w:lang w:val="es-AR"/>
        </w:rPr>
      </w:pPr>
      <w:r>
        <w:rPr>
          <w:lang w:val="es-AR"/>
        </w:rPr>
        <w:t>El análisis de otras variables que podrían ser categóricas, pero son texto, no tiene sentido</w:t>
      </w:r>
      <w:r w:rsidR="004551D7">
        <w:rPr>
          <w:lang w:val="es-AR"/>
        </w:rPr>
        <w:t xml:space="preserve"> alguno</w:t>
      </w:r>
      <w:r>
        <w:rPr>
          <w:lang w:val="es-AR"/>
        </w:rPr>
        <w:t>, ya que por ejemplo, la variable Country posee 174 valores, muy alta cardinalidad para analizarla y graficarla.</w:t>
      </w:r>
    </w:p>
    <w:p w:rsidR="00134380" w:rsidRDefault="00921062">
      <w:pPr>
        <w:pStyle w:val="Cuerpodetexto"/>
        <w:rPr>
          <w:lang w:val="es-AR"/>
        </w:rPr>
      </w:pPr>
      <w:r>
        <w:rPr>
          <w:lang w:val="es-AR"/>
        </w:rPr>
        <w:t xml:space="preserve">Al disponer solamente de una variable numérica, no podemos analizar su </w:t>
      </w:r>
      <w:r w:rsidR="00937731">
        <w:rPr>
          <w:lang w:val="es-AR"/>
        </w:rPr>
        <w:t>correlación</w:t>
      </w:r>
      <w:r>
        <w:rPr>
          <w:lang w:val="es-AR"/>
        </w:rPr>
        <w:t xml:space="preserve"> con otra variable numérica, pero si, lo que se realizó, fue analizar la </w:t>
      </w:r>
      <w:r w:rsidR="00937731">
        <w:rPr>
          <w:lang w:val="es-AR"/>
        </w:rPr>
        <w:t>asociación</w:t>
      </w:r>
      <w:r>
        <w:rPr>
          <w:lang w:val="es-AR"/>
        </w:rPr>
        <w:t xml:space="preserve"> de las variables categóricas mediante los </w:t>
      </w:r>
      <w:r w:rsidRPr="00921062">
        <w:rPr>
          <w:lang w:val="es-AR"/>
        </w:rPr>
        <w:t>estadísticos de Goodman-Kruskal</w:t>
      </w:r>
      <w:r w:rsidR="00432812">
        <w:rPr>
          <w:lang w:val="es-AR"/>
        </w:rPr>
        <w:t>, obteniendo la métrica tau (</w:t>
      </w:r>
      <w:r w:rsidR="00432812" w:rsidRPr="00432812">
        <w:rPr>
          <w:lang w:val="es-AR"/>
        </w:rPr>
        <w:t>τ</w:t>
      </w:r>
      <w:r w:rsidR="00134380">
        <w:rPr>
          <w:lang w:val="es-AR"/>
        </w:rPr>
        <w:t>)</w:t>
      </w:r>
      <w:r w:rsidR="0057795A">
        <w:rPr>
          <w:lang w:val="es-AR"/>
        </w:rPr>
        <w:t xml:space="preserve"> (también, se podría haber utilizado el test de chi cuadrado)</w:t>
      </w:r>
      <w:r w:rsidR="00134380">
        <w:rPr>
          <w:lang w:val="es-AR"/>
        </w:rPr>
        <w:t>:</w:t>
      </w:r>
    </w:p>
    <w:p w:rsidR="00134380" w:rsidRDefault="00755C4B">
      <w:pPr>
        <w:pStyle w:val="Cuerpodetexto"/>
        <w:rPr>
          <w:lang w:val="es-AR"/>
        </w:rPr>
      </w:pPr>
      <w:r>
        <w:rPr>
          <w:noProof/>
          <w:lang w:val="es-AR" w:eastAsia="es-AR" w:bidi="ar-SA"/>
        </w:rPr>
        <w:lastRenderedPageBreak/>
        <w:drawing>
          <wp:inline distT="0" distB="0" distL="0" distR="0">
            <wp:extent cx="3295650" cy="32956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rsidR="00CB7311" w:rsidRDefault="00134380">
      <w:pPr>
        <w:pStyle w:val="Cuerpodetexto"/>
        <w:rPr>
          <w:lang w:val="es-AR"/>
        </w:rPr>
      </w:pPr>
      <w:r>
        <w:rPr>
          <w:lang w:val="es-AR"/>
        </w:rPr>
        <w:t>Cuando el valor tau</w:t>
      </w:r>
      <w:r w:rsidR="00432812">
        <w:rPr>
          <w:lang w:val="es-AR"/>
        </w:rPr>
        <w:t xml:space="preserve"> </w:t>
      </w:r>
      <w:r>
        <w:rPr>
          <w:lang w:val="es-AR"/>
        </w:rPr>
        <w:t xml:space="preserve">entre 2 variables </w:t>
      </w:r>
      <w:r w:rsidR="004551D7">
        <w:rPr>
          <w:lang w:val="es-AR"/>
        </w:rPr>
        <w:t>es</w:t>
      </w:r>
      <w:r w:rsidR="00432812">
        <w:rPr>
          <w:lang w:val="es-AR"/>
        </w:rPr>
        <w:t xml:space="preserve"> 1, significa que hay una asociación </w:t>
      </w:r>
      <w:r w:rsidR="00964008">
        <w:rPr>
          <w:lang w:val="es-AR"/>
        </w:rPr>
        <w:t xml:space="preserve">alta </w:t>
      </w:r>
      <w:r w:rsidR="00432812">
        <w:rPr>
          <w:lang w:val="es-AR"/>
        </w:rPr>
        <w:t xml:space="preserve">entre </w:t>
      </w:r>
      <w:r>
        <w:rPr>
          <w:lang w:val="es-AR"/>
        </w:rPr>
        <w:t>esas variables, caso contrario, el valor 0 indica la nula asociación entre esas variables, el valor K de la diagonal, denota la cantidad de valores de esa variable. Cabe</w:t>
      </w:r>
      <w:r w:rsidR="00964008">
        <w:rPr>
          <w:lang w:val="es-AR"/>
        </w:rPr>
        <w:t xml:space="preserve"> m</w:t>
      </w:r>
      <w:r w:rsidR="004551D7">
        <w:rPr>
          <w:lang w:val="es-AR"/>
        </w:rPr>
        <w:t>encionar que el valor tau es bi</w:t>
      </w:r>
      <w:r w:rsidR="00964008">
        <w:rPr>
          <w:lang w:val="es-AR"/>
        </w:rPr>
        <w:t>direcci</w:t>
      </w:r>
      <w:r w:rsidR="004551D7">
        <w:rPr>
          <w:lang w:val="es-AR"/>
        </w:rPr>
        <w:t>o</w:t>
      </w:r>
      <w:r w:rsidR="00964008">
        <w:rPr>
          <w:lang w:val="es-AR"/>
        </w:rPr>
        <w:t>n</w:t>
      </w:r>
      <w:r w:rsidR="004551D7">
        <w:rPr>
          <w:lang w:val="es-AR"/>
        </w:rPr>
        <w:t>al</w:t>
      </w:r>
      <w:r w:rsidR="00964008">
        <w:rPr>
          <w:lang w:val="es-AR"/>
        </w:rPr>
        <w:t>, por ejemplo, Sex explicada por Type tiene un valor de 0.11, pero Type explicada po</w:t>
      </w:r>
      <w:r w:rsidR="00CF6B26">
        <w:rPr>
          <w:lang w:val="es-AR"/>
        </w:rPr>
        <w:t xml:space="preserve">r Sex tiene un valor de 0.07. </w:t>
      </w:r>
      <w:r>
        <w:rPr>
          <w:lang w:val="es-AR"/>
        </w:rPr>
        <w:t xml:space="preserve">Claramente se puede observar que no </w:t>
      </w:r>
      <w:r w:rsidR="00CF6B26">
        <w:rPr>
          <w:lang w:val="es-AR"/>
        </w:rPr>
        <w:t>hay asociación entre las variabl</w:t>
      </w:r>
      <w:r w:rsidR="00C07A1A">
        <w:rPr>
          <w:lang w:val="es-AR"/>
        </w:rPr>
        <w:t>es categóricas, ninguna de las 4</w:t>
      </w:r>
      <w:r w:rsidR="00CF6B26">
        <w:rPr>
          <w:lang w:val="es-AR"/>
        </w:rPr>
        <w:t xml:space="preserve"> variables es explicada por </w:t>
      </w:r>
      <w:r w:rsidR="004551D7">
        <w:rPr>
          <w:lang w:val="es-AR"/>
        </w:rPr>
        <w:t>ninguna</w:t>
      </w:r>
      <w:r w:rsidR="00CF6B26">
        <w:rPr>
          <w:lang w:val="es-AR"/>
        </w:rPr>
        <w:t xml:space="preserve"> otra variable</w:t>
      </w:r>
      <w:r w:rsidR="004551D7">
        <w:rPr>
          <w:lang w:val="es-AR"/>
        </w:rPr>
        <w:t>.</w:t>
      </w:r>
    </w:p>
    <w:p w:rsidR="00CF6B26" w:rsidRDefault="00CF6B26">
      <w:pPr>
        <w:pStyle w:val="Cuerpodetexto"/>
        <w:rPr>
          <w:lang w:val="es-AR"/>
        </w:rPr>
      </w:pPr>
    </w:p>
    <w:p w:rsidR="00CF6B26" w:rsidRDefault="00CF6B26">
      <w:pPr>
        <w:pStyle w:val="Cuerpodetexto"/>
        <w:rPr>
          <w:lang w:val="es-AR"/>
        </w:rPr>
      </w:pPr>
      <w:r w:rsidRPr="00937731">
        <w:rPr>
          <w:b/>
          <w:lang w:val="es-AR"/>
        </w:rPr>
        <w:t>Preprocesamiento</w:t>
      </w:r>
      <w:r>
        <w:rPr>
          <w:lang w:val="es-AR"/>
        </w:rPr>
        <w:t>:</w:t>
      </w:r>
    </w:p>
    <w:p w:rsidR="00CF6B26" w:rsidRDefault="00CF6B26">
      <w:pPr>
        <w:pStyle w:val="Cuerpodetexto"/>
        <w:rPr>
          <w:lang w:val="es-AR"/>
        </w:rPr>
      </w:pPr>
      <w:r>
        <w:rPr>
          <w:lang w:val="es-AR"/>
        </w:rPr>
        <w:t>Las siguiente</w:t>
      </w:r>
      <w:r w:rsidR="004551D7">
        <w:rPr>
          <w:lang w:val="es-AR"/>
        </w:rPr>
        <w:t>s</w:t>
      </w:r>
      <w:r>
        <w:rPr>
          <w:lang w:val="es-AR"/>
        </w:rPr>
        <w:t xml:space="preserve"> variables fueron eliminadas</w:t>
      </w:r>
      <w:r w:rsidR="00DC536B">
        <w:rPr>
          <w:lang w:val="es-AR"/>
        </w:rPr>
        <w:t xml:space="preserve"> al final del proceso</w:t>
      </w:r>
      <w:r>
        <w:rPr>
          <w:lang w:val="es-AR"/>
        </w:rPr>
        <w:t>, ya que no aportaban al análisis, poseían un alto nivel de cardinalidad o eran texto puro:</w:t>
      </w:r>
    </w:p>
    <w:p w:rsidR="00CF6B26" w:rsidRDefault="00CF6B26">
      <w:pPr>
        <w:pStyle w:val="Cuerpodetexto"/>
        <w:rPr>
          <w:b/>
        </w:rPr>
      </w:pPr>
      <w:r w:rsidRPr="0057795A">
        <w:rPr>
          <w:b/>
        </w:rPr>
        <w:t xml:space="preserve">Href, Href_formula, pdf, investigator or source, </w:t>
      </w:r>
      <w:r w:rsidR="00DC536B">
        <w:rPr>
          <w:b/>
        </w:rPr>
        <w:t>name, injury, location, area,</w:t>
      </w:r>
      <w:r w:rsidRPr="0057795A">
        <w:rPr>
          <w:b/>
        </w:rPr>
        <w:t xml:space="preserve"> activity</w:t>
      </w:r>
      <w:r w:rsidR="00DC536B">
        <w:rPr>
          <w:b/>
        </w:rPr>
        <w:t>, case number</w:t>
      </w:r>
      <w:r w:rsidR="00CA3AB7">
        <w:rPr>
          <w:b/>
        </w:rPr>
        <w:t>, date, original order</w:t>
      </w:r>
    </w:p>
    <w:p w:rsidR="0057795A" w:rsidRDefault="0057795A">
      <w:pPr>
        <w:pStyle w:val="Cuerpodetexto"/>
        <w:rPr>
          <w:lang w:val="es-AR"/>
        </w:rPr>
      </w:pPr>
      <w:r w:rsidRPr="009C3ED8">
        <w:rPr>
          <w:b/>
          <w:lang w:val="es-AR"/>
        </w:rPr>
        <w:t>Sex</w:t>
      </w:r>
      <w:r w:rsidRPr="0057795A">
        <w:rPr>
          <w:lang w:val="es-AR"/>
        </w:rPr>
        <w:t xml:space="preserve">: se </w:t>
      </w:r>
      <w:r w:rsidR="00443C81">
        <w:rPr>
          <w:lang w:val="es-AR"/>
        </w:rPr>
        <w:t>reemplazó</w:t>
      </w:r>
      <w:r>
        <w:rPr>
          <w:lang w:val="es-AR"/>
        </w:rPr>
        <w:t xml:space="preserve"> </w:t>
      </w:r>
      <w:r w:rsidRPr="0057795A">
        <w:rPr>
          <w:lang w:val="es-AR"/>
        </w:rPr>
        <w:t>con</w:t>
      </w:r>
      <w:r w:rsidR="00C07A1A">
        <w:rPr>
          <w:lang w:val="es-AR"/>
        </w:rPr>
        <w:t xml:space="preserve"> NA</w:t>
      </w:r>
      <w:r>
        <w:rPr>
          <w:lang w:val="es-AR"/>
        </w:rPr>
        <w:t xml:space="preserve"> los valores que no eran ni M ni F.</w:t>
      </w:r>
    </w:p>
    <w:p w:rsidR="0057795A" w:rsidRDefault="0057795A">
      <w:pPr>
        <w:pStyle w:val="Cuerpodetexto"/>
        <w:rPr>
          <w:lang w:val="es-AR"/>
        </w:rPr>
      </w:pPr>
      <w:r w:rsidRPr="009C3ED8">
        <w:rPr>
          <w:b/>
          <w:lang w:val="es-AR"/>
        </w:rPr>
        <w:t>Fatal</w:t>
      </w:r>
      <w:r>
        <w:rPr>
          <w:lang w:val="es-AR"/>
        </w:rPr>
        <w:t xml:space="preserve">: se reemplazaron los valores </w:t>
      </w:r>
      <w:r w:rsidR="00C07A1A">
        <w:rPr>
          <w:lang w:val="es-AR"/>
        </w:rPr>
        <w:t>que no eran ni Y ni N por NA.</w:t>
      </w:r>
    </w:p>
    <w:p w:rsidR="00443C81" w:rsidRDefault="00443C81">
      <w:pPr>
        <w:pStyle w:val="Cuerpodetexto"/>
        <w:rPr>
          <w:lang w:val="es-AR"/>
        </w:rPr>
      </w:pPr>
      <w:r w:rsidRPr="00443C81">
        <w:rPr>
          <w:b/>
          <w:lang w:val="es-AR"/>
        </w:rPr>
        <w:t>Country</w:t>
      </w:r>
      <w:r>
        <w:rPr>
          <w:lang w:val="es-AR"/>
        </w:rPr>
        <w:t>: no se realizó ningún proceso especial</w:t>
      </w:r>
    </w:p>
    <w:p w:rsidR="0057795A" w:rsidRDefault="0057795A">
      <w:pPr>
        <w:pStyle w:val="Cuerpodetexto"/>
        <w:rPr>
          <w:lang w:val="es-AR"/>
        </w:rPr>
      </w:pPr>
      <w:r w:rsidRPr="009C3ED8">
        <w:rPr>
          <w:b/>
          <w:lang w:val="es-AR"/>
        </w:rPr>
        <w:t>Year</w:t>
      </w:r>
      <w:r>
        <w:rPr>
          <w:lang w:val="es-AR"/>
        </w:rPr>
        <w:t xml:space="preserve">: solo nos quedamos con los registros donde Year era mayor a </w:t>
      </w:r>
      <w:r w:rsidR="00C07A1A">
        <w:rPr>
          <w:lang w:val="es-AR"/>
        </w:rPr>
        <w:t>1845</w:t>
      </w:r>
      <w:r>
        <w:rPr>
          <w:lang w:val="es-AR"/>
        </w:rPr>
        <w:t xml:space="preserve">, </w:t>
      </w:r>
      <w:r w:rsidR="00DC536B">
        <w:rPr>
          <w:lang w:val="es-AR"/>
        </w:rPr>
        <w:t xml:space="preserve">y no nos basamos en la variable Year original, sino que se creó una nueva Year donde se obtuvo el año a partir del parseo de case number, ya que se notaron algunas diferencias y el año dentro de case number era mas acertado. La distribución de </w:t>
      </w:r>
      <w:r w:rsidR="00C07A1A">
        <w:rPr>
          <w:lang w:val="es-AR"/>
        </w:rPr>
        <w:t>Y</w:t>
      </w:r>
      <w:r w:rsidR="00DC536B">
        <w:rPr>
          <w:lang w:val="es-AR"/>
        </w:rPr>
        <w:t>ear, luego del proceso, fue la siguiente:</w:t>
      </w:r>
    </w:p>
    <w:p w:rsidR="00DC536B" w:rsidRDefault="00C07A1A">
      <w:pPr>
        <w:pStyle w:val="Cuerpodetexto"/>
        <w:rPr>
          <w:lang w:val="es-AR"/>
        </w:rPr>
      </w:pPr>
      <w:r>
        <w:rPr>
          <w:noProof/>
          <w:lang w:val="es-AR" w:eastAsia="es-AR" w:bidi="ar-SA"/>
        </w:rPr>
        <w:lastRenderedPageBreak/>
        <w:drawing>
          <wp:inline distT="0" distB="0" distL="0" distR="0" wp14:anchorId="30B629EB" wp14:editId="53092B12">
            <wp:extent cx="2666667" cy="21619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6667" cy="2161905"/>
                    </a:xfrm>
                    <a:prstGeom prst="rect">
                      <a:avLst/>
                    </a:prstGeom>
                  </pic:spPr>
                </pic:pic>
              </a:graphicData>
            </a:graphic>
          </wp:inline>
        </w:drawing>
      </w:r>
    </w:p>
    <w:p w:rsidR="00CA3AB7" w:rsidRDefault="00CA3AB7">
      <w:pPr>
        <w:pStyle w:val="Cuerpodetexto"/>
        <w:rPr>
          <w:lang w:val="es-AR"/>
        </w:rPr>
      </w:pPr>
      <w:r w:rsidRPr="009C3ED8">
        <w:rPr>
          <w:b/>
          <w:lang w:val="es-AR"/>
        </w:rPr>
        <w:t>Month</w:t>
      </w:r>
      <w:r>
        <w:rPr>
          <w:lang w:val="es-AR"/>
        </w:rPr>
        <w:t>: se creó una variable month, a partir del parseo del mes en la variable case number, en los casos donde el mes no estaba disponible</w:t>
      </w:r>
      <w:r w:rsidR="00C07A1A">
        <w:rPr>
          <w:lang w:val="es-AR"/>
        </w:rPr>
        <w:t xml:space="preserve"> se imputó ese valor a NA</w:t>
      </w:r>
      <w:r>
        <w:rPr>
          <w:lang w:val="es-AR"/>
        </w:rPr>
        <w:t>:</w:t>
      </w:r>
    </w:p>
    <w:p w:rsidR="00CA3AB7" w:rsidRDefault="00C07A1A">
      <w:pPr>
        <w:pStyle w:val="Cuerpodetexto"/>
        <w:rPr>
          <w:lang w:val="es-AR"/>
        </w:rPr>
      </w:pPr>
      <w:r>
        <w:rPr>
          <w:noProof/>
          <w:lang w:val="es-AR" w:eastAsia="es-AR" w:bidi="ar-SA"/>
        </w:rPr>
        <w:drawing>
          <wp:inline distT="0" distB="0" distL="0" distR="0" wp14:anchorId="11F20B81" wp14:editId="64D0A025">
            <wp:extent cx="3828571" cy="255238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8571" cy="2552381"/>
                    </a:xfrm>
                    <a:prstGeom prst="rect">
                      <a:avLst/>
                    </a:prstGeom>
                  </pic:spPr>
                </pic:pic>
              </a:graphicData>
            </a:graphic>
          </wp:inline>
        </w:drawing>
      </w:r>
    </w:p>
    <w:p w:rsidR="00DC536B" w:rsidRDefault="00142E0F">
      <w:pPr>
        <w:pStyle w:val="Cuerpodetexto"/>
        <w:rPr>
          <w:lang w:val="es-AR"/>
        </w:rPr>
      </w:pPr>
      <w:r w:rsidRPr="009C3ED8">
        <w:rPr>
          <w:b/>
          <w:lang w:val="es-AR"/>
        </w:rPr>
        <w:t>Age</w:t>
      </w:r>
      <w:r>
        <w:rPr>
          <w:lang w:val="es-AR"/>
        </w:rPr>
        <w:t>: la variable age original disponía no solo de valores numéricos, sino de otras pseudo discretizaciones, años de nacimiento, etc. Solo el 55% de los valores eran numéricos. Primero solo se extrajeron los valores numéricos, quedándonos un 45% de valores NA. Se intentó reemplazar los missing values por la media o mediana, pero dado el alto porcentaje de missing values, la distribución era altamente distorsionada. La distribución sin reemplazo era la siguiente:</w:t>
      </w:r>
    </w:p>
    <w:p w:rsidR="00142E0F" w:rsidRDefault="00142E0F">
      <w:pPr>
        <w:pStyle w:val="Cuerpodetexto"/>
        <w:rPr>
          <w:lang w:val="es-AR"/>
        </w:rPr>
      </w:pPr>
      <w:r>
        <w:rPr>
          <w:noProof/>
          <w:lang w:val="es-AR" w:eastAsia="es-AR" w:bidi="ar-SA"/>
        </w:rPr>
        <w:lastRenderedPageBreak/>
        <w:drawing>
          <wp:inline distT="0" distB="0" distL="0" distR="0" wp14:anchorId="7DCB86F4" wp14:editId="25F5514E">
            <wp:extent cx="4095238" cy="3180952"/>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5238" cy="3180952"/>
                    </a:xfrm>
                    <a:prstGeom prst="rect">
                      <a:avLst/>
                    </a:prstGeom>
                  </pic:spPr>
                </pic:pic>
              </a:graphicData>
            </a:graphic>
          </wp:inline>
        </w:drawing>
      </w:r>
    </w:p>
    <w:p w:rsidR="00142E0F" w:rsidRDefault="00142E0F">
      <w:pPr>
        <w:pStyle w:val="Cuerpodetexto"/>
        <w:rPr>
          <w:lang w:val="es-AR"/>
        </w:rPr>
      </w:pPr>
      <w:r>
        <w:rPr>
          <w:lang w:val="es-AR"/>
        </w:rPr>
        <w:t xml:space="preserve">Distribución “tipica” de edad. Pero necesitábamos discretizar esta variable para poder ser utilizada como variable para el tipo de clase transactions para la minería de reglas de asociación, por ende, se realizó una discretizacion </w:t>
      </w:r>
      <w:r w:rsidR="009C3ED8">
        <w:rPr>
          <w:lang w:val="es-AR"/>
        </w:rPr>
        <w:t>fija especificando los niveles según rangos etareos</w:t>
      </w:r>
      <w:r w:rsidR="007B1C4F">
        <w:rPr>
          <w:lang w:val="es-AR"/>
        </w:rPr>
        <w:t xml:space="preserve"> (niño [0 a 12), adolescente [13 a 18), joven [18 a 25), adulto [25 a 40), mediana edad [40 a 65) y tercera edad [65 a inf))</w:t>
      </w:r>
      <w:r>
        <w:rPr>
          <w:lang w:val="es-AR"/>
        </w:rPr>
        <w:t xml:space="preserve">, la discretizacion respetó lo mas posible a la distribución original. </w:t>
      </w:r>
      <w:r w:rsidR="009C3ED8">
        <w:rPr>
          <w:lang w:val="es-AR"/>
        </w:rPr>
        <w:t xml:space="preserve">En los casos donde no se pudo calcular la edad, se asignó NA, la distribución </w:t>
      </w:r>
      <w:r w:rsidR="007B1C4F">
        <w:rPr>
          <w:lang w:val="es-AR"/>
        </w:rPr>
        <w:t xml:space="preserve">final </w:t>
      </w:r>
      <w:r w:rsidR="009C3ED8">
        <w:rPr>
          <w:lang w:val="es-AR"/>
        </w:rPr>
        <w:t>fue la siguiente</w:t>
      </w:r>
      <w:r>
        <w:rPr>
          <w:lang w:val="es-AR"/>
        </w:rPr>
        <w:t>:</w:t>
      </w:r>
    </w:p>
    <w:p w:rsidR="00142E0F" w:rsidRPr="0057795A" w:rsidRDefault="00FF46BA">
      <w:pPr>
        <w:pStyle w:val="Cuerpodetexto"/>
        <w:rPr>
          <w:lang w:val="es-AR"/>
        </w:rPr>
      </w:pPr>
      <w:r>
        <w:rPr>
          <w:noProof/>
          <w:lang w:val="es-AR" w:eastAsia="es-AR" w:bidi="ar-SA"/>
        </w:rPr>
        <w:drawing>
          <wp:inline distT="0" distB="0" distL="0" distR="0" wp14:anchorId="18D1A430" wp14:editId="5A41B2F9">
            <wp:extent cx="3542857" cy="2723809"/>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42857" cy="2723809"/>
                    </a:xfrm>
                    <a:prstGeom prst="rect">
                      <a:avLst/>
                    </a:prstGeom>
                  </pic:spPr>
                </pic:pic>
              </a:graphicData>
            </a:graphic>
          </wp:inline>
        </w:drawing>
      </w:r>
    </w:p>
    <w:p w:rsidR="009C3ED8" w:rsidRDefault="009C3ED8">
      <w:pPr>
        <w:pStyle w:val="Cuerpodetexto"/>
        <w:rPr>
          <w:lang w:val="es-AR"/>
        </w:rPr>
      </w:pPr>
      <w:r w:rsidRPr="009C3ED8">
        <w:rPr>
          <w:b/>
          <w:lang w:val="es-AR"/>
        </w:rPr>
        <w:t>Specie</w:t>
      </w:r>
      <w:r>
        <w:rPr>
          <w:lang w:val="es-AR"/>
        </w:rPr>
        <w:t xml:space="preserve">: a partir de la variable Species original se realizó un proceso muy simple de textmining para poder extraer las principales especies de tiburones. Se pasó a minúsculas el campo Species y se fueron removiendo números, stopwords (shark era una importante stopword en este caso), puntuaciones, etc. del campo, luego se extrajeron todas las palabras </w:t>
      </w:r>
      <w:r>
        <w:rPr>
          <w:lang w:val="es-AR"/>
        </w:rPr>
        <w:lastRenderedPageBreak/>
        <w:t xml:space="preserve">y se las ordenó por frecuencia, llegando a obtener 19 especies de tiburones. Luego se buscó en la variable Species original pero curada, las distintas especies de tiburones para formar la variable categórica </w:t>
      </w:r>
      <w:r w:rsidR="00FF46BA">
        <w:rPr>
          <w:lang w:val="es-AR"/>
        </w:rPr>
        <w:t>s</w:t>
      </w:r>
      <w:r>
        <w:rPr>
          <w:lang w:val="es-AR"/>
        </w:rPr>
        <w:t>pecie</w:t>
      </w:r>
      <w:r w:rsidR="00FF46BA">
        <w:rPr>
          <w:lang w:val="es-AR"/>
        </w:rPr>
        <w:t xml:space="preserve"> donde predomina el tiburón blanco, pero con 80% de valores NA que no se muestran en el siguiente gráfico para no distorsionar a escala:</w:t>
      </w:r>
    </w:p>
    <w:p w:rsidR="00FF46BA" w:rsidRDefault="00FF46BA">
      <w:pPr>
        <w:pStyle w:val="Cuerpodetexto"/>
        <w:rPr>
          <w:lang w:val="es-AR"/>
        </w:rPr>
      </w:pPr>
      <w:r>
        <w:rPr>
          <w:noProof/>
          <w:lang w:val="es-AR" w:eastAsia="es-AR" w:bidi="ar-SA"/>
        </w:rPr>
        <w:drawing>
          <wp:inline distT="0" distB="0" distL="0" distR="0" wp14:anchorId="30ECE26F" wp14:editId="2674D939">
            <wp:extent cx="4679950" cy="26085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9950" cy="2608580"/>
                    </a:xfrm>
                    <a:prstGeom prst="rect">
                      <a:avLst/>
                    </a:prstGeom>
                  </pic:spPr>
                </pic:pic>
              </a:graphicData>
            </a:graphic>
          </wp:inline>
        </w:drawing>
      </w:r>
    </w:p>
    <w:p w:rsidR="00FF46BA" w:rsidRDefault="00FF46BA">
      <w:pPr>
        <w:pStyle w:val="Cuerpodetexto"/>
        <w:rPr>
          <w:lang w:val="es-AR"/>
        </w:rPr>
      </w:pPr>
      <w:r w:rsidRPr="00FF46BA">
        <w:rPr>
          <w:b/>
          <w:lang w:val="es-AR"/>
        </w:rPr>
        <w:t>Size</w:t>
      </w:r>
      <w:r>
        <w:rPr>
          <w:lang w:val="es-AR"/>
        </w:rPr>
        <w:t xml:space="preserve">: La variable Species original disponía de los tamaños de tiburones, a veces en pies, otras veces en metros, se realizaron búsquedas con expresiones regulares dentro de la variable para extraer los tamaños en 2 formas, una por pies y otra por metros según corresponda, luego, se convirtió la de pies a metros y se creó una nueva variable unificada por metro. A esta nueva variable se le aplicó una discretizacion por kmeans y siempre discretizaba en 3 partes, paso siguiente, teniendo en cuenta los bins que asignaba kmeans, se discretizó de forma fija </w:t>
      </w:r>
      <w:r w:rsidR="007B1C4F">
        <w:rPr>
          <w:lang w:val="es-AR"/>
        </w:rPr>
        <w:t>en 3 valores (chico [0 a 1.8m), mediano [1.8 a 3m) y grande [3m a inf)), quedando finalmente la siguiente distribución, donde obviamente tenemos gran cantidad de tamaños que no tenían valores numéricos:</w:t>
      </w:r>
    </w:p>
    <w:p w:rsidR="007B1C4F" w:rsidRDefault="007B1C4F">
      <w:pPr>
        <w:pStyle w:val="Cuerpodetexto"/>
        <w:rPr>
          <w:lang w:val="es-AR"/>
        </w:rPr>
      </w:pPr>
      <w:r>
        <w:rPr>
          <w:noProof/>
          <w:lang w:val="es-AR" w:eastAsia="es-AR" w:bidi="ar-SA"/>
        </w:rPr>
        <w:drawing>
          <wp:inline distT="0" distB="0" distL="0" distR="0" wp14:anchorId="7F4657AC" wp14:editId="5DB9A03D">
            <wp:extent cx="2685714" cy="159047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5714" cy="1590476"/>
                    </a:xfrm>
                    <a:prstGeom prst="rect">
                      <a:avLst/>
                    </a:prstGeom>
                  </pic:spPr>
                </pic:pic>
              </a:graphicData>
            </a:graphic>
          </wp:inline>
        </w:drawing>
      </w:r>
    </w:p>
    <w:p w:rsidR="00E07870" w:rsidRDefault="00E07870" w:rsidP="00E07870">
      <w:pPr>
        <w:pStyle w:val="heading1"/>
        <w:rPr>
          <w:lang w:val="es-AR"/>
        </w:rPr>
      </w:pPr>
      <w:r>
        <w:rPr>
          <w:lang w:val="es-AR"/>
        </w:rPr>
        <w:t>Resultados obtenidos</w:t>
      </w:r>
      <w:r>
        <w:rPr>
          <w:lang w:val="es-AR"/>
        </w:rPr>
        <w:t xml:space="preserve"> al aplicar las reglas de asociación</w:t>
      </w:r>
    </w:p>
    <w:p w:rsidR="00950896" w:rsidRDefault="00E43F63">
      <w:pPr>
        <w:pStyle w:val="Cuerpodetexto"/>
        <w:rPr>
          <w:lang w:val="es-AR"/>
        </w:rPr>
      </w:pPr>
      <w:r>
        <w:rPr>
          <w:lang w:val="es-AR"/>
        </w:rPr>
        <w:t xml:space="preserve">Una vez tenida la estructura preparada se procedió a crear las transacciones a partir del dataset. Todas las variables eran del tipo categóricas, por lo que la creación de las transacciones finalizó con </w:t>
      </w:r>
      <w:r w:rsidR="00443C81">
        <w:rPr>
          <w:lang w:val="es-AR"/>
        </w:rPr>
        <w:t>5685</w:t>
      </w:r>
      <w:r>
        <w:rPr>
          <w:lang w:val="es-AR"/>
        </w:rPr>
        <w:t xml:space="preserve"> transacciones y </w:t>
      </w:r>
      <w:r w:rsidR="00443C81">
        <w:rPr>
          <w:lang w:val="es-AR"/>
        </w:rPr>
        <w:t>396</w:t>
      </w:r>
      <w:r>
        <w:rPr>
          <w:lang w:val="es-AR"/>
        </w:rPr>
        <w:t xml:space="preserve"> columnas, ya que se crea una columna binaria por cada valor de la variable categórica, y en este ca</w:t>
      </w:r>
      <w:r w:rsidR="00950896">
        <w:rPr>
          <w:lang w:val="es-AR"/>
        </w:rPr>
        <w:t>so, los países eran demasiados.</w:t>
      </w:r>
    </w:p>
    <w:p w:rsidR="00950896" w:rsidRDefault="009E722A">
      <w:pPr>
        <w:pStyle w:val="Cuerpodetexto"/>
        <w:rPr>
          <w:lang w:val="es-AR"/>
        </w:rPr>
      </w:pPr>
      <w:r>
        <w:rPr>
          <w:lang w:val="es-AR"/>
        </w:rPr>
        <w:lastRenderedPageBreak/>
        <w:t>Al minear diferentes reglas se tuvo que analizar los parámetros para el mineado de las mismas, dado que se buscaban reglas que aporten conocimiento sobre la causa, las reglas obtenidas fueron siempre ordenadas por lift</w:t>
      </w:r>
      <w:r w:rsidR="00F973AF">
        <w:rPr>
          <w:lang w:val="es-AR"/>
        </w:rPr>
        <w:t xml:space="preserve"> que </w:t>
      </w:r>
      <w:r w:rsidR="006720A0">
        <w:rPr>
          <w:lang w:val="es-AR"/>
        </w:rPr>
        <w:t>sería</w:t>
      </w:r>
      <w:r w:rsidR="00F973AF">
        <w:rPr>
          <w:lang w:val="es-AR"/>
        </w:rPr>
        <w:t xml:space="preserve"> la importancia de la regla, un lift igual a 1 indicaria que no hay efecto entre los elementos o conjuntos de elementos de una regla, como si fueran independientes. Lift mayor a 1 indicaria un efecto positivo de un elemento o conjunto de elementos sobre el otro elemento o conjunto de elemento; y lift menor a 1 indicaria un efecto negativo entre los elementos o conjunto de elementos, como si fueran excluyentes.</w:t>
      </w:r>
    </w:p>
    <w:p w:rsidR="00A802BD" w:rsidRDefault="00382CB1" w:rsidP="00A802BD">
      <w:pPr>
        <w:pStyle w:val="Cuerpodetexto"/>
        <w:tabs>
          <w:tab w:val="left" w:pos="1755"/>
        </w:tabs>
        <w:rPr>
          <w:lang w:val="es-AR"/>
        </w:rPr>
      </w:pPr>
      <w:r w:rsidRPr="00382CB1">
        <w:rPr>
          <w:b/>
          <w:lang w:val="es-AR"/>
        </w:rPr>
        <w:t>Analisis general</w:t>
      </w:r>
      <w:r w:rsidR="00A802BD" w:rsidRPr="00382CB1">
        <w:rPr>
          <w:b/>
          <w:lang w:val="es-AR"/>
        </w:rPr>
        <w:t xml:space="preserve"> </w:t>
      </w:r>
      <w:r w:rsidR="0055188E" w:rsidRPr="00382CB1">
        <w:rPr>
          <w:b/>
          <w:lang w:val="es-AR"/>
        </w:rPr>
        <w:t>con soporte de 0.6</w:t>
      </w:r>
      <w:r w:rsidR="00A802BD" w:rsidRPr="00382CB1">
        <w:rPr>
          <w:b/>
          <w:lang w:val="es-AR"/>
        </w:rPr>
        <w:t>%</w:t>
      </w:r>
      <w:r w:rsidR="00A802BD">
        <w:rPr>
          <w:lang w:val="es-AR"/>
        </w:rPr>
        <w:t>:</w:t>
      </w:r>
    </w:p>
    <w:p w:rsidR="00A802BD" w:rsidRDefault="00A802BD" w:rsidP="00A802BD">
      <w:pPr>
        <w:pStyle w:val="Cuerpodetexto"/>
        <w:numPr>
          <w:ilvl w:val="0"/>
          <w:numId w:val="1"/>
        </w:numPr>
        <w:tabs>
          <w:tab w:val="left" w:pos="1755"/>
        </w:tabs>
        <w:rPr>
          <w:lang w:val="es-AR"/>
        </w:rPr>
      </w:pPr>
      <w:r>
        <w:rPr>
          <w:lang w:val="es-AR"/>
        </w:rPr>
        <w:t>Los ataques de la especie blacktip</w:t>
      </w:r>
      <w:r w:rsidR="006720A0">
        <w:rPr>
          <w:lang w:val="es-AR"/>
        </w:rPr>
        <w:t xml:space="preserve">, lemon, hammerhead, nurse, raggedoth y blacktip </w:t>
      </w:r>
      <w:r w:rsidR="00406674">
        <w:rPr>
          <w:lang w:val="es-AR"/>
        </w:rPr>
        <w:t xml:space="preserve">no fueron fatales (confidence </w:t>
      </w:r>
      <w:r>
        <w:rPr>
          <w:lang w:val="es-AR"/>
        </w:rPr>
        <w:t>1 y lift 1.37)</w:t>
      </w:r>
    </w:p>
    <w:p w:rsidR="00A802BD" w:rsidRDefault="00406674" w:rsidP="00A802BD">
      <w:pPr>
        <w:pStyle w:val="Cuerpodetexto"/>
        <w:numPr>
          <w:ilvl w:val="0"/>
          <w:numId w:val="1"/>
        </w:numPr>
        <w:tabs>
          <w:tab w:val="left" w:pos="1755"/>
        </w:tabs>
        <w:rPr>
          <w:lang w:val="es-AR"/>
        </w:rPr>
      </w:pPr>
      <w:r>
        <w:rPr>
          <w:lang w:val="es-AR"/>
        </w:rPr>
        <w:t xml:space="preserve">Los ataques provocados en sudafrica, no fueron fatales (confidence </w:t>
      </w:r>
      <w:r>
        <w:rPr>
          <w:lang w:val="es-AR"/>
        </w:rPr>
        <w:t>1 y lift 1.37)</w:t>
      </w:r>
    </w:p>
    <w:p w:rsidR="00406674" w:rsidRDefault="00406674" w:rsidP="00A802BD">
      <w:pPr>
        <w:pStyle w:val="Cuerpodetexto"/>
        <w:numPr>
          <w:ilvl w:val="0"/>
          <w:numId w:val="1"/>
        </w:numPr>
        <w:tabs>
          <w:tab w:val="left" w:pos="1755"/>
        </w:tabs>
        <w:rPr>
          <w:lang w:val="es-AR"/>
        </w:rPr>
      </w:pPr>
      <w:r>
        <w:rPr>
          <w:lang w:val="es-AR"/>
        </w:rPr>
        <w:t>La especie raggedoth ataca en sudafrica (confidence 0.97 y lift 9.94)</w:t>
      </w:r>
    </w:p>
    <w:p w:rsidR="00406674" w:rsidRDefault="00406674" w:rsidP="00406674">
      <w:pPr>
        <w:pStyle w:val="Cuerpodetexto"/>
        <w:numPr>
          <w:ilvl w:val="0"/>
          <w:numId w:val="1"/>
        </w:numPr>
        <w:tabs>
          <w:tab w:val="left" w:pos="1755"/>
        </w:tabs>
        <w:rPr>
          <w:lang w:val="es-AR"/>
        </w:rPr>
      </w:pPr>
      <w:r>
        <w:rPr>
          <w:lang w:val="es-AR"/>
        </w:rPr>
        <w:t xml:space="preserve">La especie </w:t>
      </w:r>
      <w:r>
        <w:rPr>
          <w:lang w:val="es-AR"/>
        </w:rPr>
        <w:t>wobbegong</w:t>
      </w:r>
      <w:r>
        <w:rPr>
          <w:lang w:val="es-AR"/>
        </w:rPr>
        <w:t xml:space="preserve"> ataca en </w:t>
      </w:r>
      <w:r>
        <w:rPr>
          <w:lang w:val="es-AR"/>
        </w:rPr>
        <w:t>australia</w:t>
      </w:r>
      <w:r>
        <w:rPr>
          <w:lang w:val="es-AR"/>
        </w:rPr>
        <w:t xml:space="preserve"> (confidence 0.9</w:t>
      </w:r>
      <w:r>
        <w:rPr>
          <w:lang w:val="es-AR"/>
        </w:rPr>
        <w:t>1</w:t>
      </w:r>
      <w:r>
        <w:rPr>
          <w:lang w:val="es-AR"/>
        </w:rPr>
        <w:t xml:space="preserve"> y lift </w:t>
      </w:r>
      <w:r>
        <w:rPr>
          <w:lang w:val="es-AR"/>
        </w:rPr>
        <w:t>4.25</w:t>
      </w:r>
      <w:r>
        <w:rPr>
          <w:lang w:val="es-AR"/>
        </w:rPr>
        <w:t>)</w:t>
      </w:r>
    </w:p>
    <w:p w:rsidR="00406674" w:rsidRDefault="00406674" w:rsidP="00A802BD">
      <w:pPr>
        <w:pStyle w:val="Cuerpodetexto"/>
        <w:numPr>
          <w:ilvl w:val="0"/>
          <w:numId w:val="1"/>
        </w:numPr>
        <w:tabs>
          <w:tab w:val="left" w:pos="1755"/>
        </w:tabs>
        <w:rPr>
          <w:lang w:val="es-AR"/>
        </w:rPr>
      </w:pPr>
      <w:r>
        <w:rPr>
          <w:lang w:val="es-AR"/>
        </w:rPr>
        <w:t>En USA</w:t>
      </w:r>
      <w:r w:rsidR="003A2629">
        <w:rPr>
          <w:lang w:val="es-AR"/>
        </w:rPr>
        <w:t>,</w:t>
      </w:r>
      <w:r>
        <w:rPr>
          <w:lang w:val="es-AR"/>
        </w:rPr>
        <w:t xml:space="preserve"> si </w:t>
      </w:r>
      <w:r w:rsidR="003A2629">
        <w:rPr>
          <w:lang w:val="es-AR"/>
        </w:rPr>
        <w:t xml:space="preserve">atacó </w:t>
      </w:r>
      <w:r>
        <w:rPr>
          <w:lang w:val="es-AR"/>
        </w:rPr>
        <w:t>la especie nurse fue por una provocación (confidence 0.86 y lift 9.10)</w:t>
      </w:r>
    </w:p>
    <w:p w:rsidR="00406674" w:rsidRDefault="006720A0" w:rsidP="00A802BD">
      <w:pPr>
        <w:pStyle w:val="Cuerpodetexto"/>
        <w:numPr>
          <w:ilvl w:val="0"/>
          <w:numId w:val="1"/>
        </w:numPr>
        <w:tabs>
          <w:tab w:val="left" w:pos="1755"/>
        </w:tabs>
        <w:rPr>
          <w:lang w:val="es-AR"/>
        </w:rPr>
      </w:pPr>
      <w:r>
        <w:rPr>
          <w:lang w:val="es-AR"/>
        </w:rPr>
        <w:t>En USA si un accidente fue fatal del tiburón blanco, su tamaño era grande (confidence 0.85 y lift 6.79)</w:t>
      </w:r>
    </w:p>
    <w:p w:rsidR="006720A0" w:rsidRDefault="006720A0" w:rsidP="00A802BD">
      <w:pPr>
        <w:pStyle w:val="Cuerpodetexto"/>
        <w:numPr>
          <w:ilvl w:val="0"/>
          <w:numId w:val="1"/>
        </w:numPr>
        <w:tabs>
          <w:tab w:val="left" w:pos="1755"/>
        </w:tabs>
        <w:rPr>
          <w:lang w:val="es-AR"/>
        </w:rPr>
      </w:pPr>
      <w:r>
        <w:rPr>
          <w:lang w:val="es-AR"/>
        </w:rPr>
        <w:t>La especie spinner ataca en USA (confidence 1 y lift 2.79)</w:t>
      </w:r>
    </w:p>
    <w:p w:rsidR="009E722A" w:rsidRDefault="0055188E">
      <w:pPr>
        <w:pStyle w:val="Cuerpodetexto"/>
        <w:rPr>
          <w:lang w:val="es-AR"/>
        </w:rPr>
      </w:pPr>
      <w:r>
        <w:rPr>
          <w:lang w:val="es-AR"/>
        </w:rPr>
        <w:t>El siguiente gráfico muestra las reglas generadas con el soporte de 0.6%, se pueden observar pocas reglas con lift alto y muestra como dada una regla su soporte tiende a ser muy bajo y su confidence alta para que su lift sea alto.</w:t>
      </w:r>
    </w:p>
    <w:p w:rsidR="002F1CF9" w:rsidRDefault="002F1CF9">
      <w:pPr>
        <w:pStyle w:val="Cuerpodetexto"/>
        <w:rPr>
          <w:lang w:val="es-AR"/>
        </w:rPr>
      </w:pPr>
      <w:r>
        <w:rPr>
          <w:noProof/>
          <w:lang w:val="es-AR" w:eastAsia="es-AR" w:bidi="ar-SA"/>
        </w:rPr>
        <w:drawing>
          <wp:inline distT="0" distB="0" distL="0" distR="0">
            <wp:extent cx="4676775" cy="2686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6775" cy="2686050"/>
                    </a:xfrm>
                    <a:prstGeom prst="rect">
                      <a:avLst/>
                    </a:prstGeom>
                    <a:noFill/>
                    <a:ln>
                      <a:noFill/>
                    </a:ln>
                  </pic:spPr>
                </pic:pic>
              </a:graphicData>
            </a:graphic>
          </wp:inline>
        </w:drawing>
      </w:r>
    </w:p>
    <w:p w:rsidR="00212C0C" w:rsidRDefault="00212C0C">
      <w:pPr>
        <w:pStyle w:val="Cuerpodetexto"/>
        <w:rPr>
          <w:b/>
          <w:lang w:val="es-AR"/>
        </w:rPr>
      </w:pPr>
    </w:p>
    <w:p w:rsidR="0055188E" w:rsidRDefault="0055188E">
      <w:pPr>
        <w:pStyle w:val="Cuerpodetexto"/>
        <w:rPr>
          <w:lang w:val="es-AR"/>
        </w:rPr>
      </w:pPr>
      <w:r w:rsidRPr="0055188E">
        <w:rPr>
          <w:b/>
          <w:lang w:val="es-AR"/>
        </w:rPr>
        <w:t>Analisis de accidentes fatales</w:t>
      </w:r>
      <w:r>
        <w:rPr>
          <w:lang w:val="es-AR"/>
        </w:rPr>
        <w:t>:</w:t>
      </w:r>
    </w:p>
    <w:p w:rsidR="00212C0C" w:rsidRDefault="00501AEE">
      <w:pPr>
        <w:pStyle w:val="Cuerpodetexto"/>
        <w:rPr>
          <w:lang w:val="es-AR"/>
        </w:rPr>
      </w:pPr>
      <w:r>
        <w:rPr>
          <w:lang w:val="es-AR"/>
        </w:rPr>
        <w:lastRenderedPageBreak/>
        <w:t>Se forzó la obtención de las reglas para que el consecuente sea fatal, ninguna de las reglas obtenidas superó el 70% de confidence y el soporte es muy bajo, salvo reglas triviales como si es hombre, el accidente fue fatal.</w:t>
      </w:r>
    </w:p>
    <w:p w:rsidR="0055188E" w:rsidRDefault="00501AEE">
      <w:pPr>
        <w:pStyle w:val="Cuerpodetexto"/>
        <w:rPr>
          <w:lang w:val="es-AR"/>
        </w:rPr>
      </w:pPr>
      <w:r>
        <w:rPr>
          <w:lang w:val="es-AR"/>
        </w:rPr>
        <w:t>Del respectivo análisis se obtuvieron las siguientes condiciones para que un accidente sea fatal:</w:t>
      </w:r>
    </w:p>
    <w:p w:rsidR="00501AEE" w:rsidRDefault="00501AEE" w:rsidP="00501AEE">
      <w:pPr>
        <w:pStyle w:val="Cuerpodetexto"/>
        <w:numPr>
          <w:ilvl w:val="0"/>
          <w:numId w:val="2"/>
        </w:numPr>
        <w:rPr>
          <w:lang w:val="es-AR"/>
        </w:rPr>
      </w:pPr>
      <w:r>
        <w:rPr>
          <w:lang w:val="es-AR"/>
        </w:rPr>
        <w:t>Si el accidente fue en el océano (support 0.02, confidence 0.68 y lift 2.71)</w:t>
      </w:r>
    </w:p>
    <w:p w:rsidR="00501AEE" w:rsidRDefault="00501AEE" w:rsidP="00501AEE">
      <w:pPr>
        <w:pStyle w:val="Cuerpodetexto"/>
        <w:numPr>
          <w:ilvl w:val="0"/>
          <w:numId w:val="2"/>
        </w:numPr>
        <w:rPr>
          <w:lang w:val="es-AR"/>
        </w:rPr>
      </w:pPr>
      <w:r>
        <w:rPr>
          <w:lang w:val="es-AR"/>
        </w:rPr>
        <w:t>Si ocurrió en Australia (support 0.05, confidence 0.26 y lift 1.04)</w:t>
      </w:r>
    </w:p>
    <w:p w:rsidR="00501AEE" w:rsidRDefault="00501AEE" w:rsidP="00501AEE">
      <w:pPr>
        <w:pStyle w:val="Cuerpodetexto"/>
        <w:numPr>
          <w:ilvl w:val="0"/>
          <w:numId w:val="2"/>
        </w:numPr>
        <w:rPr>
          <w:lang w:val="es-AR"/>
        </w:rPr>
      </w:pPr>
      <w:r>
        <w:rPr>
          <w:lang w:val="es-AR"/>
        </w:rPr>
        <w:t>Si ocurrió en Sudafrica (</w:t>
      </w:r>
      <w:r>
        <w:rPr>
          <w:lang w:val="es-AR"/>
        </w:rPr>
        <w:t>support 0.0</w:t>
      </w:r>
      <w:r>
        <w:rPr>
          <w:lang w:val="es-AR"/>
        </w:rPr>
        <w:t>22</w:t>
      </w:r>
      <w:r>
        <w:rPr>
          <w:lang w:val="es-AR"/>
        </w:rPr>
        <w:t>, confidence 0.2</w:t>
      </w:r>
      <w:r>
        <w:rPr>
          <w:lang w:val="es-AR"/>
        </w:rPr>
        <w:t>3</w:t>
      </w:r>
      <w:r>
        <w:rPr>
          <w:lang w:val="es-AR"/>
        </w:rPr>
        <w:t xml:space="preserve"> y lift </w:t>
      </w:r>
      <w:r>
        <w:rPr>
          <w:lang w:val="es-AR"/>
        </w:rPr>
        <w:t>0.92)</w:t>
      </w:r>
    </w:p>
    <w:p w:rsidR="00501AEE" w:rsidRDefault="00501AEE" w:rsidP="00501AEE">
      <w:pPr>
        <w:pStyle w:val="Cuerpodetexto"/>
        <w:numPr>
          <w:ilvl w:val="0"/>
          <w:numId w:val="2"/>
        </w:numPr>
        <w:rPr>
          <w:lang w:val="es-AR"/>
        </w:rPr>
      </w:pPr>
      <w:r>
        <w:rPr>
          <w:lang w:val="es-AR"/>
        </w:rPr>
        <w:t xml:space="preserve">Si la especie es blanca </w:t>
      </w:r>
      <w:r>
        <w:rPr>
          <w:lang w:val="es-AR"/>
        </w:rPr>
        <w:t>(support 0.0</w:t>
      </w:r>
      <w:r>
        <w:rPr>
          <w:lang w:val="es-AR"/>
        </w:rPr>
        <w:t>17</w:t>
      </w:r>
      <w:r>
        <w:rPr>
          <w:lang w:val="es-AR"/>
        </w:rPr>
        <w:t>, confidence 0.2</w:t>
      </w:r>
      <w:r>
        <w:rPr>
          <w:lang w:val="es-AR"/>
        </w:rPr>
        <w:t>1</w:t>
      </w:r>
      <w:r>
        <w:rPr>
          <w:lang w:val="es-AR"/>
        </w:rPr>
        <w:t xml:space="preserve"> y lift </w:t>
      </w:r>
      <w:r>
        <w:rPr>
          <w:lang w:val="es-AR"/>
        </w:rPr>
        <w:t>0.86</w:t>
      </w:r>
      <w:r>
        <w:rPr>
          <w:lang w:val="es-AR"/>
        </w:rPr>
        <w:t>)</w:t>
      </w:r>
    </w:p>
    <w:p w:rsidR="00501AEE" w:rsidRDefault="00501AEE" w:rsidP="00501AEE">
      <w:pPr>
        <w:pStyle w:val="Cuerpodetexto"/>
        <w:rPr>
          <w:lang w:val="es-AR"/>
        </w:rPr>
      </w:pPr>
    </w:p>
    <w:p w:rsidR="00382CB1" w:rsidRDefault="00382CB1" w:rsidP="00501AEE">
      <w:pPr>
        <w:pStyle w:val="Cuerpodetexto"/>
        <w:rPr>
          <w:lang w:val="es-AR"/>
        </w:rPr>
      </w:pPr>
      <w:r>
        <w:rPr>
          <w:noProof/>
          <w:lang w:val="es-AR" w:eastAsia="es-AR" w:bidi="ar-SA"/>
        </w:rPr>
        <w:t>El siguiente grafo de las reglas nos permite observar las</w:t>
      </w:r>
      <w:r>
        <w:rPr>
          <w:noProof/>
          <w:lang w:val="es-AR" w:eastAsia="es-AR" w:bidi="ar-SA"/>
        </w:rPr>
        <w:t xml:space="preserve"> 15 principales </w:t>
      </w:r>
      <w:r>
        <w:rPr>
          <w:noProof/>
          <w:lang w:val="es-AR" w:eastAsia="es-AR" w:bidi="ar-SA"/>
        </w:rPr>
        <w:t>reglas  encontradas</w:t>
      </w:r>
      <w:r>
        <w:rPr>
          <w:noProof/>
          <w:lang w:val="es-AR" w:eastAsia="es-AR" w:bidi="ar-SA"/>
        </w:rPr>
        <w:t xml:space="preserve"> ordenadas por lift</w:t>
      </w:r>
      <w:r>
        <w:rPr>
          <w:noProof/>
          <w:lang w:val="es-AR" w:eastAsia="es-AR" w:bidi="ar-SA"/>
        </w:rPr>
        <w:t xml:space="preserve">, pero de una manera mucho mas intuititiva. El tamaño de los circulos indica el soporte y la intensidad de color, indica mayor lift. </w:t>
      </w:r>
      <w:r>
        <w:rPr>
          <w:noProof/>
          <w:lang w:val="es-AR" w:eastAsia="es-AR" w:bidi="ar-SA"/>
        </w:rPr>
        <w:t>Puede observarse como los accidentes del oceano tienen un gran lift asi como tambien el tamaño del nodo relacionado con Australia, donde se hayan gran cantidad de accidentes fatales.</w:t>
      </w:r>
    </w:p>
    <w:p w:rsidR="00501AEE" w:rsidRDefault="00501AEE" w:rsidP="00501AEE">
      <w:pPr>
        <w:pStyle w:val="Cuerpodetexto"/>
        <w:rPr>
          <w:lang w:val="es-AR"/>
        </w:rPr>
      </w:pPr>
      <w:r>
        <w:rPr>
          <w:noProof/>
          <w:lang w:val="es-AR" w:eastAsia="es-AR" w:bidi="ar-SA"/>
        </w:rPr>
        <w:drawing>
          <wp:inline distT="0" distB="0" distL="0" distR="0">
            <wp:extent cx="4676775" cy="4543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6775" cy="4543425"/>
                    </a:xfrm>
                    <a:prstGeom prst="rect">
                      <a:avLst/>
                    </a:prstGeom>
                    <a:noFill/>
                    <a:ln>
                      <a:noFill/>
                    </a:ln>
                  </pic:spPr>
                </pic:pic>
              </a:graphicData>
            </a:graphic>
          </wp:inline>
        </w:drawing>
      </w:r>
    </w:p>
    <w:p w:rsidR="00501AEE" w:rsidRDefault="00382CB1">
      <w:pPr>
        <w:pStyle w:val="Cuerpodetexto"/>
        <w:rPr>
          <w:lang w:val="es-AR"/>
        </w:rPr>
      </w:pPr>
      <w:r w:rsidRPr="00382CB1">
        <w:rPr>
          <w:b/>
          <w:lang w:val="es-AR"/>
        </w:rPr>
        <w:t xml:space="preserve">Análisis de </w:t>
      </w:r>
      <w:r w:rsidR="00743703">
        <w:rPr>
          <w:b/>
          <w:lang w:val="es-AR"/>
        </w:rPr>
        <w:t xml:space="preserve">tamaño </w:t>
      </w:r>
      <w:r w:rsidR="00560E6F">
        <w:rPr>
          <w:b/>
          <w:lang w:val="es-AR"/>
        </w:rPr>
        <w:t>de tiburones</w:t>
      </w:r>
      <w:r>
        <w:rPr>
          <w:lang w:val="es-AR"/>
        </w:rPr>
        <w:t>:</w:t>
      </w:r>
    </w:p>
    <w:p w:rsidR="00743703" w:rsidRDefault="00743703">
      <w:pPr>
        <w:pStyle w:val="Cuerpodetexto"/>
        <w:rPr>
          <w:lang w:val="es-AR"/>
        </w:rPr>
      </w:pPr>
      <w:r>
        <w:rPr>
          <w:lang w:val="es-AR"/>
        </w:rPr>
        <w:lastRenderedPageBreak/>
        <w:t xml:space="preserve"> </w:t>
      </w:r>
      <w:r w:rsidR="00560E6F">
        <w:rPr>
          <w:lang w:val="es-AR"/>
        </w:rPr>
        <w:t>Mineando por características de tiburón se encontró:</w:t>
      </w:r>
    </w:p>
    <w:p w:rsidR="00560E6F" w:rsidRDefault="00560E6F" w:rsidP="00560E6F">
      <w:pPr>
        <w:pStyle w:val="Cuerpodetexto"/>
        <w:numPr>
          <w:ilvl w:val="0"/>
          <w:numId w:val="3"/>
        </w:numPr>
        <w:rPr>
          <w:lang w:val="es-AR"/>
        </w:rPr>
      </w:pPr>
      <w:r>
        <w:rPr>
          <w:lang w:val="es-AR"/>
        </w:rPr>
        <w:t>Si la especie fue mako de tamaño grande, la actividad era de navegación (support 0.001, confidence 0.85, lift 16.35)</w:t>
      </w:r>
    </w:p>
    <w:p w:rsidR="00560E6F" w:rsidRDefault="00560E6F" w:rsidP="00560E6F">
      <w:pPr>
        <w:pStyle w:val="Cuerpodetexto"/>
        <w:numPr>
          <w:ilvl w:val="0"/>
          <w:numId w:val="3"/>
        </w:numPr>
        <w:rPr>
          <w:lang w:val="es-AR"/>
        </w:rPr>
      </w:pPr>
      <w:r>
        <w:rPr>
          <w:lang w:val="es-AR"/>
        </w:rPr>
        <w:t>En USA, si el accidente fue fatal y la especie blanco, el tamaño del tiburón fue grande (support 0.002, confidence 0.85, lift 7.29). Esta regla respalda a la regla de los tiburones blancos del análisis de fatalidad de un punto anterior.</w:t>
      </w:r>
    </w:p>
    <w:p w:rsidR="00560E6F" w:rsidRDefault="00560E6F" w:rsidP="00560E6F">
      <w:pPr>
        <w:pStyle w:val="Cuerpodetexto"/>
        <w:numPr>
          <w:ilvl w:val="0"/>
          <w:numId w:val="3"/>
        </w:numPr>
        <w:rPr>
          <w:lang w:val="es-AR"/>
        </w:rPr>
      </w:pPr>
      <w:r>
        <w:rPr>
          <w:lang w:val="es-AR"/>
        </w:rPr>
        <w:t>Si la especie del ataque fue tiger, su tamaño fue grande (support 0.01, confidence 0.34, lift 2.72)</w:t>
      </w:r>
    </w:p>
    <w:p w:rsidR="004A2B40" w:rsidRDefault="004A2B40" w:rsidP="004A2B40">
      <w:pPr>
        <w:pStyle w:val="Cuerpodetexto"/>
        <w:numPr>
          <w:ilvl w:val="0"/>
          <w:numId w:val="3"/>
        </w:numPr>
        <w:rPr>
          <w:lang w:val="es-AR"/>
        </w:rPr>
      </w:pPr>
      <w:r>
        <w:rPr>
          <w:lang w:val="es-AR"/>
        </w:rPr>
        <w:t xml:space="preserve">Si el país es USA y la especie de ataque fue nurse, su tamaño era chico </w:t>
      </w:r>
      <w:r>
        <w:rPr>
          <w:lang w:val="es-AR"/>
        </w:rPr>
        <w:t>(support 0.</w:t>
      </w:r>
      <w:r>
        <w:rPr>
          <w:lang w:val="es-AR"/>
        </w:rPr>
        <w:t>0</w:t>
      </w:r>
      <w:r>
        <w:rPr>
          <w:lang w:val="es-AR"/>
        </w:rPr>
        <w:t>01</w:t>
      </w:r>
      <w:r>
        <w:rPr>
          <w:lang w:val="es-AR"/>
        </w:rPr>
        <w:t>, confidence 0.85</w:t>
      </w:r>
      <w:r>
        <w:rPr>
          <w:lang w:val="es-AR"/>
        </w:rPr>
        <w:t xml:space="preserve">, lift </w:t>
      </w:r>
      <w:r>
        <w:rPr>
          <w:lang w:val="es-AR"/>
        </w:rPr>
        <w:t>8.92</w:t>
      </w:r>
      <w:r>
        <w:rPr>
          <w:lang w:val="es-AR"/>
        </w:rPr>
        <w:t>)</w:t>
      </w:r>
    </w:p>
    <w:p w:rsidR="004A2B40" w:rsidRDefault="004A2B40" w:rsidP="004A2B40">
      <w:pPr>
        <w:pStyle w:val="Cuerpodetexto"/>
        <w:rPr>
          <w:lang w:val="es-AR"/>
        </w:rPr>
      </w:pPr>
    </w:p>
    <w:p w:rsidR="00366023" w:rsidRDefault="00366023" w:rsidP="00366023">
      <w:pPr>
        <w:pStyle w:val="Cuerpodetexto"/>
        <w:rPr>
          <w:lang w:val="es-AR"/>
        </w:rPr>
      </w:pPr>
      <w:r w:rsidRPr="004A2B40">
        <w:rPr>
          <w:b/>
          <w:lang w:val="es-AR"/>
        </w:rPr>
        <w:t xml:space="preserve">Análisis </w:t>
      </w:r>
      <w:r>
        <w:rPr>
          <w:b/>
          <w:lang w:val="es-AR"/>
        </w:rPr>
        <w:t>de accidentes provocados</w:t>
      </w:r>
      <w:r>
        <w:rPr>
          <w:lang w:val="es-AR"/>
        </w:rPr>
        <w:t>:</w:t>
      </w:r>
    </w:p>
    <w:p w:rsidR="00366023" w:rsidRDefault="00366023" w:rsidP="00366023">
      <w:pPr>
        <w:pStyle w:val="Cuerpodetexto"/>
        <w:rPr>
          <w:lang w:val="es-AR"/>
        </w:rPr>
      </w:pPr>
      <w:r>
        <w:rPr>
          <w:lang w:val="es-AR"/>
        </w:rPr>
        <w:t>Realizando énfasis en el consecuente como un accidente provocado, se puede observar en el siguiente grafico de las primeras 15 reglas ordenadas por lift, de la incidencia del tamaño del tiburón; en mayor medida, los de tamaño chico y segunda medida, los de tamaño mediano. Esto puede deberse a subestimar a un tiburón dado su tamaño y pretender jugar con él o provocarlo.</w:t>
      </w:r>
    </w:p>
    <w:p w:rsidR="00366023" w:rsidRDefault="00366023" w:rsidP="00366023">
      <w:pPr>
        <w:pStyle w:val="Cuerpodetexto"/>
        <w:rPr>
          <w:lang w:val="es-AR"/>
        </w:rPr>
      </w:pPr>
      <w:r>
        <w:rPr>
          <w:noProof/>
          <w:lang w:val="es-AR" w:eastAsia="es-AR" w:bidi="ar-SA"/>
        </w:rPr>
        <w:drawing>
          <wp:inline distT="0" distB="0" distL="0" distR="0">
            <wp:extent cx="4400550" cy="41052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0550" cy="4105275"/>
                    </a:xfrm>
                    <a:prstGeom prst="rect">
                      <a:avLst/>
                    </a:prstGeom>
                    <a:noFill/>
                    <a:ln>
                      <a:noFill/>
                    </a:ln>
                  </pic:spPr>
                </pic:pic>
              </a:graphicData>
            </a:graphic>
          </wp:inline>
        </w:drawing>
      </w:r>
    </w:p>
    <w:p w:rsidR="00366023" w:rsidRDefault="00366023" w:rsidP="004A2B40">
      <w:pPr>
        <w:pStyle w:val="Cuerpodetexto"/>
        <w:rPr>
          <w:b/>
          <w:lang w:val="es-AR"/>
        </w:rPr>
      </w:pPr>
    </w:p>
    <w:p w:rsidR="004A2B40" w:rsidRDefault="004A2B40" w:rsidP="004A2B40">
      <w:pPr>
        <w:pStyle w:val="Cuerpodetexto"/>
        <w:rPr>
          <w:lang w:val="es-AR"/>
        </w:rPr>
      </w:pPr>
      <w:r w:rsidRPr="004A2B40">
        <w:rPr>
          <w:b/>
          <w:lang w:val="es-AR"/>
        </w:rPr>
        <w:t>Análisis fuera de USA</w:t>
      </w:r>
      <w:r w:rsidR="00366023">
        <w:rPr>
          <w:b/>
          <w:lang w:val="es-AR"/>
        </w:rPr>
        <w:t>,</w:t>
      </w:r>
      <w:r w:rsidRPr="004A2B40">
        <w:rPr>
          <w:b/>
          <w:lang w:val="es-AR"/>
        </w:rPr>
        <w:t xml:space="preserve"> Australia</w:t>
      </w:r>
      <w:r w:rsidR="00366023">
        <w:rPr>
          <w:b/>
          <w:lang w:val="es-AR"/>
        </w:rPr>
        <w:t xml:space="preserve"> y Sudáfrica</w:t>
      </w:r>
      <w:r>
        <w:rPr>
          <w:lang w:val="es-AR"/>
        </w:rPr>
        <w:t>:</w:t>
      </w:r>
    </w:p>
    <w:p w:rsidR="00366023" w:rsidRDefault="000004C3" w:rsidP="004A2B40">
      <w:pPr>
        <w:pStyle w:val="Cuerpodetexto"/>
        <w:rPr>
          <w:lang w:val="es-AR"/>
        </w:rPr>
      </w:pPr>
      <w:r>
        <w:rPr>
          <w:lang w:val="es-AR"/>
        </w:rPr>
        <w:lastRenderedPageBreak/>
        <w:t>Excluyendo estos 3 países, se puede observar que el tamaño de los tiburones en gran parte de los ataques es chico. ¿Podria confirmarse que en estos 3 países se encuentran los tiburones mas grandes? Las reglas generadas tienen un lift mayor a 1 en la mayoría  de los casos.</w:t>
      </w:r>
    </w:p>
    <w:p w:rsidR="004A2B40" w:rsidRDefault="000004C3" w:rsidP="004A2B40">
      <w:pPr>
        <w:pStyle w:val="Cuerpodetexto"/>
        <w:rPr>
          <w:lang w:val="es-AR"/>
        </w:rPr>
      </w:pPr>
      <w:r>
        <w:rPr>
          <w:noProof/>
          <w:lang w:val="es-AR" w:eastAsia="es-AR" w:bidi="ar-SA"/>
        </w:rPr>
        <w:drawing>
          <wp:inline distT="0" distB="0" distL="0" distR="0">
            <wp:extent cx="4486910" cy="42849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910" cy="4284980"/>
                    </a:xfrm>
                    <a:prstGeom prst="rect">
                      <a:avLst/>
                    </a:prstGeom>
                    <a:noFill/>
                    <a:ln>
                      <a:noFill/>
                    </a:ln>
                  </pic:spPr>
                </pic:pic>
              </a:graphicData>
            </a:graphic>
          </wp:inline>
        </w:drawing>
      </w:r>
    </w:p>
    <w:p w:rsidR="004A2B40" w:rsidRDefault="000004C3" w:rsidP="004A2B40">
      <w:pPr>
        <w:pStyle w:val="Cuerpodetexto"/>
        <w:rPr>
          <w:lang w:val="es-AR"/>
        </w:rPr>
      </w:pPr>
      <w:r>
        <w:rPr>
          <w:noProof/>
          <w:lang w:val="es-AR" w:eastAsia="es-AR" w:bidi="ar-SA"/>
        </w:rPr>
        <w:drawing>
          <wp:inline distT="0" distB="0" distL="0" distR="0">
            <wp:extent cx="3359785" cy="23920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9785" cy="2392045"/>
                    </a:xfrm>
                    <a:prstGeom prst="rect">
                      <a:avLst/>
                    </a:prstGeom>
                    <a:noFill/>
                    <a:ln>
                      <a:noFill/>
                    </a:ln>
                  </pic:spPr>
                </pic:pic>
              </a:graphicData>
            </a:graphic>
          </wp:inline>
        </w:drawing>
      </w:r>
    </w:p>
    <w:p w:rsidR="00560E6F" w:rsidRDefault="00560E6F" w:rsidP="00560E6F">
      <w:pPr>
        <w:pStyle w:val="Cuerpodetexto"/>
        <w:rPr>
          <w:lang w:val="es-AR"/>
        </w:rPr>
      </w:pPr>
    </w:p>
    <w:p w:rsidR="00560E6F" w:rsidRDefault="00560E6F" w:rsidP="00560E6F">
      <w:pPr>
        <w:pStyle w:val="Cuerpodetexto"/>
        <w:rPr>
          <w:lang w:val="es-AR"/>
        </w:rPr>
      </w:pPr>
    </w:p>
    <w:p w:rsidR="0055188E" w:rsidRDefault="0055188E">
      <w:pPr>
        <w:pStyle w:val="Cuerpodetexto"/>
        <w:rPr>
          <w:lang w:val="es-AR"/>
        </w:rPr>
      </w:pPr>
    </w:p>
    <w:p w:rsidR="0055188E" w:rsidRDefault="0055188E">
      <w:pPr>
        <w:pStyle w:val="Cuerpodetexto"/>
        <w:rPr>
          <w:lang w:val="es-AR"/>
        </w:rPr>
      </w:pPr>
    </w:p>
    <w:p w:rsidR="00501AEE" w:rsidRDefault="00501AEE">
      <w:pPr>
        <w:pStyle w:val="Cuerpodetexto"/>
        <w:rPr>
          <w:lang w:val="es-AR"/>
        </w:rPr>
      </w:pPr>
    </w:p>
    <w:p w:rsidR="00501AEE" w:rsidRDefault="00740E32">
      <w:pPr>
        <w:pStyle w:val="Cuerpodetexto"/>
        <w:rPr>
          <w:b/>
          <w:lang w:val="es-AR"/>
        </w:rPr>
      </w:pPr>
      <w:r>
        <w:rPr>
          <w:b/>
          <w:lang w:val="es-AR"/>
        </w:rPr>
        <w:t>An</w:t>
      </w:r>
      <w:r w:rsidR="000004C3" w:rsidRPr="000004C3">
        <w:rPr>
          <w:b/>
          <w:lang w:val="es-AR"/>
        </w:rPr>
        <w:t>álisis de ataques a niños</w:t>
      </w:r>
      <w:r w:rsidR="000004C3">
        <w:rPr>
          <w:b/>
          <w:lang w:val="es-AR"/>
        </w:rPr>
        <w:t>:</w:t>
      </w:r>
    </w:p>
    <w:p w:rsidR="000004C3" w:rsidRPr="000004C3" w:rsidRDefault="000004C3">
      <w:pPr>
        <w:pStyle w:val="Cuerpodetexto"/>
        <w:rPr>
          <w:lang w:val="es-AR"/>
        </w:rPr>
      </w:pPr>
      <w:r>
        <w:rPr>
          <w:lang w:val="es-AR"/>
        </w:rPr>
        <w:t xml:space="preserve">Con un soporte de 0.5% se generaron reglas que </w:t>
      </w:r>
      <w:r w:rsidR="00740E32">
        <w:rPr>
          <w:lang w:val="es-AR"/>
        </w:rPr>
        <w:t>tengan como consecuente a un niño y se detectó que en las principales reglas ordenadas por lift, las víctimas eran de sexo femenino. No especificamos las reglas porque no aportan conocimiento específico, pero en la gran mayoría estaba involucrado el sexo femenino.</w:t>
      </w:r>
    </w:p>
    <w:p w:rsidR="00501AEE" w:rsidRDefault="00740E32">
      <w:pPr>
        <w:pStyle w:val="Cuerpodetexto"/>
        <w:rPr>
          <w:lang w:val="es-AR"/>
        </w:rPr>
      </w:pPr>
      <w:r>
        <w:rPr>
          <w:noProof/>
          <w:lang w:val="es-AR" w:eastAsia="es-AR" w:bidi="ar-SA"/>
        </w:rPr>
        <w:drawing>
          <wp:inline distT="0" distB="0" distL="0" distR="0">
            <wp:extent cx="3646805" cy="366839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6805" cy="3668395"/>
                    </a:xfrm>
                    <a:prstGeom prst="rect">
                      <a:avLst/>
                    </a:prstGeom>
                    <a:noFill/>
                    <a:ln>
                      <a:noFill/>
                    </a:ln>
                  </pic:spPr>
                </pic:pic>
              </a:graphicData>
            </a:graphic>
          </wp:inline>
        </w:drawing>
      </w:r>
    </w:p>
    <w:p w:rsidR="00501AEE" w:rsidRDefault="00501AEE">
      <w:pPr>
        <w:pStyle w:val="Cuerpodetexto"/>
        <w:rPr>
          <w:lang w:val="es-AR"/>
        </w:rPr>
      </w:pPr>
    </w:p>
    <w:p w:rsidR="00B3662D" w:rsidRPr="004551D7" w:rsidRDefault="00921FE7">
      <w:pPr>
        <w:pStyle w:val="heading1"/>
      </w:pPr>
      <w:bookmarkStart w:id="0" w:name="_GoBack"/>
      <w:bookmarkEnd w:id="0"/>
      <w:r w:rsidRPr="00921062">
        <w:t>Referencias</w:t>
      </w:r>
    </w:p>
    <w:p w:rsidR="00432812" w:rsidRPr="00432812" w:rsidRDefault="00432812">
      <w:pPr>
        <w:pStyle w:val="referenceitem"/>
      </w:pPr>
      <w:r>
        <w:rPr>
          <w:rFonts w:ascii="Arial" w:hAnsi="Arial" w:cs="Arial"/>
          <w:color w:val="222222"/>
          <w:sz w:val="20"/>
          <w:shd w:val="clear" w:color="auto" w:fill="FFFFFF"/>
        </w:rPr>
        <w:t xml:space="preserve">Hryniewicz, O. (2006). Goodman–Kruskal γ </w:t>
      </w:r>
      <w:r w:rsidR="00C25904">
        <w:rPr>
          <w:rFonts w:ascii="Arial" w:hAnsi="Arial" w:cs="Arial"/>
          <w:color w:val="222222"/>
          <w:sz w:val="20"/>
          <w:shd w:val="clear" w:color="auto" w:fill="FFFFFF"/>
        </w:rPr>
        <w:t xml:space="preserve">(tau) </w:t>
      </w:r>
      <w:r>
        <w:rPr>
          <w:rFonts w:ascii="Arial" w:hAnsi="Arial" w:cs="Arial"/>
          <w:color w:val="222222"/>
          <w:sz w:val="20"/>
          <w:shd w:val="clear" w:color="auto" w:fill="FFFFFF"/>
        </w:rPr>
        <w:t>measure of dependence for fuzzy ordered categorical data. </w:t>
      </w:r>
      <w:r>
        <w:rPr>
          <w:rFonts w:ascii="Arial" w:hAnsi="Arial" w:cs="Arial"/>
          <w:i/>
          <w:iCs/>
          <w:color w:val="222222"/>
          <w:sz w:val="20"/>
          <w:shd w:val="clear" w:color="auto" w:fill="FFFFFF"/>
        </w:rPr>
        <w:t>Computational Statistics &amp; Data Analysis</w:t>
      </w:r>
      <w:r>
        <w:rPr>
          <w:rFonts w:ascii="Arial" w:hAnsi="Arial" w:cs="Arial"/>
          <w:color w:val="222222"/>
          <w:sz w:val="20"/>
          <w:shd w:val="clear" w:color="auto" w:fill="FFFFFF"/>
        </w:rPr>
        <w:t>, </w:t>
      </w:r>
      <w:r>
        <w:rPr>
          <w:rFonts w:ascii="Arial" w:hAnsi="Arial" w:cs="Arial"/>
          <w:i/>
          <w:iCs/>
          <w:color w:val="222222"/>
          <w:sz w:val="20"/>
          <w:shd w:val="clear" w:color="auto" w:fill="FFFFFF"/>
        </w:rPr>
        <w:t>51</w:t>
      </w:r>
      <w:r>
        <w:rPr>
          <w:rFonts w:ascii="Arial" w:hAnsi="Arial" w:cs="Arial"/>
          <w:color w:val="222222"/>
          <w:sz w:val="20"/>
          <w:shd w:val="clear" w:color="auto" w:fill="FFFFFF"/>
        </w:rPr>
        <w:t>(1), 323-334.</w:t>
      </w:r>
    </w:p>
    <w:sectPr w:rsidR="00432812" w:rsidRPr="00432812" w:rsidSect="00C07A1A">
      <w:footerReference w:type="default" r:id="rId24"/>
      <w:pgSz w:w="11906" w:h="16838"/>
      <w:pgMar w:top="2381" w:right="2268" w:bottom="1480" w:left="2268" w:header="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E76" w:rsidRDefault="00EE5E76" w:rsidP="00937731">
      <w:r>
        <w:separator/>
      </w:r>
    </w:p>
  </w:endnote>
  <w:endnote w:type="continuationSeparator" w:id="0">
    <w:p w:rsidR="00EE5E76" w:rsidRDefault="00EE5E76" w:rsidP="00937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Times New 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ourier;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4845699"/>
      <w:docPartObj>
        <w:docPartGallery w:val="Page Numbers (Bottom of Page)"/>
        <w:docPartUnique/>
      </w:docPartObj>
    </w:sdtPr>
    <w:sdtEndPr>
      <w:rPr>
        <w:noProof/>
      </w:rPr>
    </w:sdtEndPr>
    <w:sdtContent>
      <w:p w:rsidR="00937731" w:rsidRDefault="00937731">
        <w:pPr>
          <w:pStyle w:val="Footer"/>
          <w:jc w:val="right"/>
        </w:pPr>
        <w:r>
          <w:fldChar w:fldCharType="begin"/>
        </w:r>
        <w:r>
          <w:instrText xml:space="preserve"> PAGE   \* MERGEFORMAT </w:instrText>
        </w:r>
        <w:r>
          <w:fldChar w:fldCharType="separate"/>
        </w:r>
        <w:r w:rsidR="00953681">
          <w:rPr>
            <w:noProof/>
          </w:rPr>
          <w:t>1</w:t>
        </w:r>
        <w:r>
          <w:rPr>
            <w:noProof/>
          </w:rPr>
          <w:fldChar w:fldCharType="end"/>
        </w:r>
      </w:p>
    </w:sdtContent>
  </w:sdt>
  <w:p w:rsidR="00937731" w:rsidRDefault="009377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E76" w:rsidRDefault="00EE5E76" w:rsidP="00937731">
      <w:r>
        <w:separator/>
      </w:r>
    </w:p>
  </w:footnote>
  <w:footnote w:type="continuationSeparator" w:id="0">
    <w:p w:rsidR="00EE5E76" w:rsidRDefault="00EE5E76" w:rsidP="009377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D53B4"/>
    <w:multiLevelType w:val="hybridMultilevel"/>
    <w:tmpl w:val="DA78D768"/>
    <w:lvl w:ilvl="0" w:tplc="2C0A0001">
      <w:start w:val="1"/>
      <w:numFmt w:val="bullet"/>
      <w:lvlText w:val=""/>
      <w:lvlJc w:val="left"/>
      <w:pPr>
        <w:ind w:left="947" w:hanging="360"/>
      </w:pPr>
      <w:rPr>
        <w:rFonts w:ascii="Symbol" w:hAnsi="Symbol" w:hint="default"/>
      </w:rPr>
    </w:lvl>
    <w:lvl w:ilvl="1" w:tplc="2C0A0003" w:tentative="1">
      <w:start w:val="1"/>
      <w:numFmt w:val="bullet"/>
      <w:lvlText w:val="o"/>
      <w:lvlJc w:val="left"/>
      <w:pPr>
        <w:ind w:left="1667" w:hanging="360"/>
      </w:pPr>
      <w:rPr>
        <w:rFonts w:ascii="Courier New" w:hAnsi="Courier New" w:cs="Courier New" w:hint="default"/>
      </w:rPr>
    </w:lvl>
    <w:lvl w:ilvl="2" w:tplc="2C0A0005" w:tentative="1">
      <w:start w:val="1"/>
      <w:numFmt w:val="bullet"/>
      <w:lvlText w:val=""/>
      <w:lvlJc w:val="left"/>
      <w:pPr>
        <w:ind w:left="2387" w:hanging="360"/>
      </w:pPr>
      <w:rPr>
        <w:rFonts w:ascii="Wingdings" w:hAnsi="Wingdings" w:hint="default"/>
      </w:rPr>
    </w:lvl>
    <w:lvl w:ilvl="3" w:tplc="2C0A0001" w:tentative="1">
      <w:start w:val="1"/>
      <w:numFmt w:val="bullet"/>
      <w:lvlText w:val=""/>
      <w:lvlJc w:val="left"/>
      <w:pPr>
        <w:ind w:left="3107" w:hanging="360"/>
      </w:pPr>
      <w:rPr>
        <w:rFonts w:ascii="Symbol" w:hAnsi="Symbol" w:hint="default"/>
      </w:rPr>
    </w:lvl>
    <w:lvl w:ilvl="4" w:tplc="2C0A0003" w:tentative="1">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abstractNum w:abstractNumId="1" w15:restartNumberingAfterBreak="0">
    <w:nsid w:val="585615E0"/>
    <w:multiLevelType w:val="hybridMultilevel"/>
    <w:tmpl w:val="D68E7CB6"/>
    <w:lvl w:ilvl="0" w:tplc="2C0A0001">
      <w:start w:val="1"/>
      <w:numFmt w:val="bullet"/>
      <w:lvlText w:val=""/>
      <w:lvlJc w:val="left"/>
      <w:pPr>
        <w:ind w:left="947" w:hanging="360"/>
      </w:pPr>
      <w:rPr>
        <w:rFonts w:ascii="Symbol" w:hAnsi="Symbol" w:hint="default"/>
      </w:rPr>
    </w:lvl>
    <w:lvl w:ilvl="1" w:tplc="2C0A0003" w:tentative="1">
      <w:start w:val="1"/>
      <w:numFmt w:val="bullet"/>
      <w:lvlText w:val="o"/>
      <w:lvlJc w:val="left"/>
      <w:pPr>
        <w:ind w:left="1667" w:hanging="360"/>
      </w:pPr>
      <w:rPr>
        <w:rFonts w:ascii="Courier New" w:hAnsi="Courier New" w:cs="Courier New" w:hint="default"/>
      </w:rPr>
    </w:lvl>
    <w:lvl w:ilvl="2" w:tplc="2C0A0005" w:tentative="1">
      <w:start w:val="1"/>
      <w:numFmt w:val="bullet"/>
      <w:lvlText w:val=""/>
      <w:lvlJc w:val="left"/>
      <w:pPr>
        <w:ind w:left="2387" w:hanging="360"/>
      </w:pPr>
      <w:rPr>
        <w:rFonts w:ascii="Wingdings" w:hAnsi="Wingdings" w:hint="default"/>
      </w:rPr>
    </w:lvl>
    <w:lvl w:ilvl="3" w:tplc="2C0A0001" w:tentative="1">
      <w:start w:val="1"/>
      <w:numFmt w:val="bullet"/>
      <w:lvlText w:val=""/>
      <w:lvlJc w:val="left"/>
      <w:pPr>
        <w:ind w:left="3107" w:hanging="360"/>
      </w:pPr>
      <w:rPr>
        <w:rFonts w:ascii="Symbol" w:hAnsi="Symbol" w:hint="default"/>
      </w:rPr>
    </w:lvl>
    <w:lvl w:ilvl="4" w:tplc="2C0A0003" w:tentative="1">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abstractNum w:abstractNumId="2" w15:restartNumberingAfterBreak="0">
    <w:nsid w:val="78E838EB"/>
    <w:multiLevelType w:val="hybridMultilevel"/>
    <w:tmpl w:val="C2164488"/>
    <w:lvl w:ilvl="0" w:tplc="2C0A0001">
      <w:start w:val="1"/>
      <w:numFmt w:val="bullet"/>
      <w:lvlText w:val=""/>
      <w:lvlJc w:val="left"/>
      <w:pPr>
        <w:ind w:left="947" w:hanging="360"/>
      </w:pPr>
      <w:rPr>
        <w:rFonts w:ascii="Symbol" w:hAnsi="Symbol" w:hint="default"/>
      </w:rPr>
    </w:lvl>
    <w:lvl w:ilvl="1" w:tplc="2C0A0003" w:tentative="1">
      <w:start w:val="1"/>
      <w:numFmt w:val="bullet"/>
      <w:lvlText w:val="o"/>
      <w:lvlJc w:val="left"/>
      <w:pPr>
        <w:ind w:left="1667" w:hanging="360"/>
      </w:pPr>
      <w:rPr>
        <w:rFonts w:ascii="Courier New" w:hAnsi="Courier New" w:cs="Courier New" w:hint="default"/>
      </w:rPr>
    </w:lvl>
    <w:lvl w:ilvl="2" w:tplc="2C0A0005" w:tentative="1">
      <w:start w:val="1"/>
      <w:numFmt w:val="bullet"/>
      <w:lvlText w:val=""/>
      <w:lvlJc w:val="left"/>
      <w:pPr>
        <w:ind w:left="2387" w:hanging="360"/>
      </w:pPr>
      <w:rPr>
        <w:rFonts w:ascii="Wingdings" w:hAnsi="Wingdings" w:hint="default"/>
      </w:rPr>
    </w:lvl>
    <w:lvl w:ilvl="3" w:tplc="2C0A0001" w:tentative="1">
      <w:start w:val="1"/>
      <w:numFmt w:val="bullet"/>
      <w:lvlText w:val=""/>
      <w:lvlJc w:val="left"/>
      <w:pPr>
        <w:ind w:left="3107" w:hanging="360"/>
      </w:pPr>
      <w:rPr>
        <w:rFonts w:ascii="Symbol" w:hAnsi="Symbol" w:hint="default"/>
      </w:rPr>
    </w:lvl>
    <w:lvl w:ilvl="4" w:tplc="2C0A0003" w:tentative="1">
      <w:start w:val="1"/>
      <w:numFmt w:val="bullet"/>
      <w:lvlText w:val="o"/>
      <w:lvlJc w:val="left"/>
      <w:pPr>
        <w:ind w:left="3827" w:hanging="360"/>
      </w:pPr>
      <w:rPr>
        <w:rFonts w:ascii="Courier New" w:hAnsi="Courier New" w:cs="Courier New" w:hint="default"/>
      </w:rPr>
    </w:lvl>
    <w:lvl w:ilvl="5" w:tplc="2C0A0005" w:tentative="1">
      <w:start w:val="1"/>
      <w:numFmt w:val="bullet"/>
      <w:lvlText w:val=""/>
      <w:lvlJc w:val="left"/>
      <w:pPr>
        <w:ind w:left="4547" w:hanging="360"/>
      </w:pPr>
      <w:rPr>
        <w:rFonts w:ascii="Wingdings" w:hAnsi="Wingdings" w:hint="default"/>
      </w:rPr>
    </w:lvl>
    <w:lvl w:ilvl="6" w:tplc="2C0A0001" w:tentative="1">
      <w:start w:val="1"/>
      <w:numFmt w:val="bullet"/>
      <w:lvlText w:val=""/>
      <w:lvlJc w:val="left"/>
      <w:pPr>
        <w:ind w:left="5267" w:hanging="360"/>
      </w:pPr>
      <w:rPr>
        <w:rFonts w:ascii="Symbol" w:hAnsi="Symbol" w:hint="default"/>
      </w:rPr>
    </w:lvl>
    <w:lvl w:ilvl="7" w:tplc="2C0A0003" w:tentative="1">
      <w:start w:val="1"/>
      <w:numFmt w:val="bullet"/>
      <w:lvlText w:val="o"/>
      <w:lvlJc w:val="left"/>
      <w:pPr>
        <w:ind w:left="5987" w:hanging="360"/>
      </w:pPr>
      <w:rPr>
        <w:rFonts w:ascii="Courier New" w:hAnsi="Courier New" w:cs="Courier New" w:hint="default"/>
      </w:rPr>
    </w:lvl>
    <w:lvl w:ilvl="8" w:tplc="2C0A0005" w:tentative="1">
      <w:start w:val="1"/>
      <w:numFmt w:val="bullet"/>
      <w:lvlText w:val=""/>
      <w:lvlJc w:val="left"/>
      <w:pPr>
        <w:ind w:left="6707"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3662D"/>
    <w:rsid w:val="000004C3"/>
    <w:rsid w:val="00120763"/>
    <w:rsid w:val="00132CB3"/>
    <w:rsid w:val="00134380"/>
    <w:rsid w:val="00142E0F"/>
    <w:rsid w:val="00200F93"/>
    <w:rsid w:val="00212C0C"/>
    <w:rsid w:val="002456B3"/>
    <w:rsid w:val="002A37EE"/>
    <w:rsid w:val="002E53B0"/>
    <w:rsid w:val="002F1CF9"/>
    <w:rsid w:val="00317581"/>
    <w:rsid w:val="00366023"/>
    <w:rsid w:val="00382CB1"/>
    <w:rsid w:val="003A2629"/>
    <w:rsid w:val="003B5BE9"/>
    <w:rsid w:val="00406674"/>
    <w:rsid w:val="00432812"/>
    <w:rsid w:val="00443C81"/>
    <w:rsid w:val="004551D7"/>
    <w:rsid w:val="004A2B40"/>
    <w:rsid w:val="004A41E7"/>
    <w:rsid w:val="00501AEE"/>
    <w:rsid w:val="0055188E"/>
    <w:rsid w:val="00560E6F"/>
    <w:rsid w:val="0057795A"/>
    <w:rsid w:val="005B4E74"/>
    <w:rsid w:val="005E138A"/>
    <w:rsid w:val="00665B5A"/>
    <w:rsid w:val="006720A0"/>
    <w:rsid w:val="0067320B"/>
    <w:rsid w:val="00740E32"/>
    <w:rsid w:val="00743703"/>
    <w:rsid w:val="00755C4B"/>
    <w:rsid w:val="007B1C4F"/>
    <w:rsid w:val="007F6757"/>
    <w:rsid w:val="00815B20"/>
    <w:rsid w:val="008273E1"/>
    <w:rsid w:val="008A5396"/>
    <w:rsid w:val="00921062"/>
    <w:rsid w:val="00921FE7"/>
    <w:rsid w:val="00937731"/>
    <w:rsid w:val="00950896"/>
    <w:rsid w:val="00953681"/>
    <w:rsid w:val="00964008"/>
    <w:rsid w:val="009C3ED8"/>
    <w:rsid w:val="009D0235"/>
    <w:rsid w:val="009E722A"/>
    <w:rsid w:val="009F70F0"/>
    <w:rsid w:val="00A802BD"/>
    <w:rsid w:val="00B00A3B"/>
    <w:rsid w:val="00B3662D"/>
    <w:rsid w:val="00C07A1A"/>
    <w:rsid w:val="00C25904"/>
    <w:rsid w:val="00C96B56"/>
    <w:rsid w:val="00CA3AB7"/>
    <w:rsid w:val="00CB7311"/>
    <w:rsid w:val="00CF6B26"/>
    <w:rsid w:val="00DC536B"/>
    <w:rsid w:val="00DD7223"/>
    <w:rsid w:val="00E05332"/>
    <w:rsid w:val="00E07870"/>
    <w:rsid w:val="00E43F63"/>
    <w:rsid w:val="00E50979"/>
    <w:rsid w:val="00E84400"/>
    <w:rsid w:val="00EC5C88"/>
    <w:rsid w:val="00EE5E76"/>
    <w:rsid w:val="00F973AF"/>
    <w:rsid w:val="00FB523D"/>
    <w:rsid w:val="00FF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05A2"/>
  <w15:docId w15:val="{757F4E83-4AE9-45D9-A032-943D70CBF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s-A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firstLine="227"/>
      <w:jc w:val="both"/>
    </w:pPr>
    <w:rPr>
      <w:rFonts w:ascii="TIMES;Times New Roman" w:eastAsia="Times New Roman" w:hAnsi="TIMES;Times New Roman" w:cs="TIMES;Times New Roman"/>
      <w:color w:val="00000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pPr>
      <w:keepNext/>
      <w:keepLines/>
      <w:pageBreakBefore/>
      <w:tabs>
        <w:tab w:val="left" w:pos="284"/>
      </w:tabs>
      <w:suppressAutoHyphens/>
      <w:spacing w:after="1600" w:line="320" w:lineRule="exact"/>
      <w:ind w:firstLine="0"/>
    </w:pPr>
    <w:rPr>
      <w:b/>
      <w:sz w:val="28"/>
    </w:rPr>
  </w:style>
  <w:style w:type="paragraph" w:customStyle="1" w:styleId="Encabezado2">
    <w:name w:val="Encabezado 2"/>
    <w:basedOn w:val="Normal"/>
    <w:next w:val="Normal"/>
    <w:pPr>
      <w:keepNext/>
      <w:keepLines/>
      <w:tabs>
        <w:tab w:val="left" w:pos="454"/>
      </w:tabs>
      <w:suppressAutoHyphens/>
      <w:spacing w:before="520" w:after="280" w:line="280" w:lineRule="exact"/>
      <w:ind w:firstLine="0"/>
    </w:pPr>
    <w:rPr>
      <w:b/>
    </w:rPr>
  </w:style>
  <w:style w:type="paragraph" w:customStyle="1" w:styleId="Encabezado3">
    <w:name w:val="Encabezado 3"/>
    <w:basedOn w:val="Normal"/>
    <w:next w:val="Normal"/>
    <w:pPr>
      <w:keepNext/>
      <w:keepLines/>
      <w:tabs>
        <w:tab w:val="left" w:pos="510"/>
      </w:tabs>
      <w:suppressAutoHyphens/>
      <w:spacing w:before="440" w:after="220" w:line="240" w:lineRule="exact"/>
      <w:ind w:firstLine="0"/>
    </w:pPr>
    <w:rPr>
      <w:b/>
    </w:rPr>
  </w:style>
  <w:style w:type="paragraph" w:customStyle="1" w:styleId="Encabezado4">
    <w:name w:val="Encabezado 4"/>
    <w:basedOn w:val="Normal"/>
    <w:next w:val="Normal"/>
    <w:pPr>
      <w:keepNext/>
      <w:spacing w:before="240" w:after="60"/>
      <w:ind w:firstLine="0"/>
      <w:outlineLvl w:val="3"/>
    </w:pPr>
    <w:rPr>
      <w:rFonts w:ascii="Arial" w:hAnsi="Arial" w:cs="Arial"/>
      <w:b/>
      <w:sz w:val="24"/>
    </w:rPr>
  </w:style>
  <w:style w:type="paragraph" w:customStyle="1" w:styleId="Encabezado5">
    <w:name w:val="Encabezado 5"/>
    <w:basedOn w:val="Normal"/>
    <w:next w:val="Normal"/>
    <w:pPr>
      <w:spacing w:before="240" w:after="60"/>
      <w:ind w:firstLine="0"/>
      <w:outlineLvl w:val="4"/>
    </w:pPr>
    <w:rPr>
      <w:rFonts w:ascii="Arial" w:hAnsi="Arial" w:cs="Arial"/>
      <w:sz w:val="22"/>
    </w:rPr>
  </w:style>
  <w:style w:type="paragraph" w:customStyle="1" w:styleId="Encabezado6">
    <w:name w:val="Encabezado 6"/>
    <w:basedOn w:val="Normal"/>
    <w:next w:val="Normal"/>
    <w:pPr>
      <w:spacing w:before="240" w:after="60"/>
      <w:ind w:firstLine="0"/>
      <w:outlineLvl w:val="5"/>
    </w:pPr>
    <w:rPr>
      <w:rFonts w:ascii="Times New Roman" w:hAnsi="Times New Roman" w:cs="Times New Roman"/>
      <w:i/>
      <w:sz w:val="22"/>
    </w:rPr>
  </w:style>
  <w:style w:type="paragraph" w:customStyle="1" w:styleId="Encabezado7">
    <w:name w:val="Encabezado 7"/>
    <w:basedOn w:val="Normal"/>
    <w:next w:val="Normal"/>
    <w:pPr>
      <w:spacing w:before="240" w:after="60"/>
      <w:ind w:firstLine="0"/>
      <w:outlineLvl w:val="6"/>
    </w:pPr>
    <w:rPr>
      <w:rFonts w:ascii="Arial" w:hAnsi="Arial" w:cs="Arial"/>
    </w:rPr>
  </w:style>
  <w:style w:type="paragraph" w:customStyle="1" w:styleId="Encabezado8">
    <w:name w:val="Encabezado 8"/>
    <w:basedOn w:val="Normal"/>
    <w:next w:val="Normal"/>
    <w:pPr>
      <w:spacing w:before="240" w:after="60"/>
      <w:ind w:firstLine="0"/>
      <w:outlineLvl w:val="7"/>
    </w:pPr>
    <w:rPr>
      <w:rFonts w:ascii="Arial" w:hAnsi="Arial" w:cs="Arial"/>
      <w:i/>
    </w:rPr>
  </w:style>
  <w:style w:type="paragraph" w:customStyle="1" w:styleId="Encabezado9">
    <w:name w:val="Encabezado 9"/>
    <w:basedOn w:val="Normal"/>
    <w:next w:val="Normal"/>
    <w:pPr>
      <w:spacing w:before="240" w:after="60"/>
      <w:ind w:firstLine="0"/>
      <w:outlineLvl w:val="8"/>
    </w:pPr>
    <w:rPr>
      <w:rFonts w:ascii="Arial" w:hAnsi="Arial" w:cs="Arial"/>
      <w:b/>
      <w:i/>
      <w:sz w:val="18"/>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FootnoteCharacters">
    <w:name w:val="Footnote Characters"/>
    <w:basedOn w:val="Absatz-Standardschriftart"/>
    <w:rPr>
      <w:position w:val="0"/>
      <w:sz w:val="12"/>
      <w:vertAlign w:val="baseline"/>
    </w:rPr>
  </w:style>
  <w:style w:type="character" w:customStyle="1" w:styleId="EnlacedeInternet">
    <w:name w:val="Enlace de Internet"/>
    <w:basedOn w:val="Absatz-Standardschriftart"/>
    <w:rPr>
      <w:color w:val="0000FF"/>
      <w:u w:val="single"/>
    </w:rPr>
  </w:style>
  <w:style w:type="character" w:customStyle="1" w:styleId="Caracteresdenotaalpie">
    <w:name w:val="Caracteres de nota al pi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styleId="Header">
    <w:name w:val="header"/>
    <w:basedOn w:val="Normal"/>
    <w:next w:val="Cuerpodetexto"/>
    <w:pPr>
      <w:keepNext/>
      <w:spacing w:before="240" w:after="120"/>
      <w:jc w:val="center"/>
    </w:pPr>
    <w:rPr>
      <w:rFonts w:ascii="Arial" w:eastAsia="WenQuanYi Zen Hei Sharp" w:hAnsi="Arial" w:cs="Lohit Devanagari"/>
      <w:b/>
      <w:bCs/>
      <w:sz w:val="28"/>
      <w:szCs w:val="28"/>
    </w:rPr>
  </w:style>
  <w:style w:type="paragraph" w:customStyle="1" w:styleId="Cuerpodetexto">
    <w:name w:val="Cuerpo de texto"/>
    <w:basedOn w:val="Normal"/>
    <w:pPr>
      <w:spacing w:after="120" w:line="288" w:lineRule="auto"/>
    </w:pPr>
  </w:style>
  <w:style w:type="paragraph" w:styleId="List">
    <w:name w:val="List"/>
    <w:basedOn w:val="Cuerpodetexto"/>
    <w:rPr>
      <w:rFonts w:cs="Lohit Devanagari"/>
    </w:rPr>
  </w:style>
  <w:style w:type="paragraph" w:customStyle="1" w:styleId="Pie">
    <w:name w:val="Pie"/>
    <w:basedOn w:val="Normal"/>
    <w:pPr>
      <w:suppressLineNumbers/>
      <w:spacing w:before="120" w:after="120"/>
    </w:pPr>
    <w:rPr>
      <w:rFonts w:cs="Lohit Devanagari"/>
      <w:i/>
      <w:iCs/>
      <w:sz w:val="24"/>
      <w:szCs w:val="24"/>
    </w:rPr>
  </w:style>
  <w:style w:type="paragraph" w:customStyle="1" w:styleId="ndice">
    <w:name w:val="Índice"/>
    <w:basedOn w:val="Normal"/>
    <w:pPr>
      <w:suppressLineNumbers/>
    </w:pPr>
    <w:rPr>
      <w:rFonts w:cs="Lohit Devanagari"/>
    </w:rPr>
  </w:style>
  <w:style w:type="paragraph" w:customStyle="1" w:styleId="Encabezamiento">
    <w:name w:val="Encabezamiento"/>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styleId="Title">
    <w:name w:val="Title"/>
    <w:basedOn w:val="Normal"/>
    <w:pPr>
      <w:keepNext/>
      <w:keepLines/>
      <w:pageBreakBefore/>
      <w:tabs>
        <w:tab w:val="left" w:pos="284"/>
      </w:tabs>
      <w:suppressAutoHyphens/>
      <w:spacing w:after="460"/>
      <w:jc w:val="center"/>
    </w:pPr>
    <w:rPr>
      <w:b/>
      <w:sz w:val="28"/>
    </w:rPr>
  </w:style>
  <w:style w:type="paragraph" w:customStyle="1" w:styleId="author">
    <w:name w:val="author"/>
    <w:basedOn w:val="Normal"/>
    <w:pPr>
      <w:spacing w:after="220"/>
      <w:jc w:val="center"/>
    </w:pPr>
  </w:style>
  <w:style w:type="paragraph" w:customStyle="1" w:styleId="address">
    <w:name w:val="address"/>
    <w:basedOn w:val="Normal"/>
    <w:pPr>
      <w:jc w:val="center"/>
    </w:pPr>
    <w:rPr>
      <w:sz w:val="18"/>
    </w:rPr>
  </w:style>
  <w:style w:type="paragraph" w:customStyle="1" w:styleId="email">
    <w:name w:val="email"/>
    <w:basedOn w:val="Normal"/>
    <w:pPr>
      <w:jc w:val="center"/>
    </w:pPr>
    <w:rPr>
      <w:rFonts w:ascii="Courier;Courier New" w:hAnsi="Courier;Courier New" w:cs="Courier;Courier New"/>
      <w:sz w:val="18"/>
    </w:rPr>
  </w:style>
  <w:style w:type="paragraph" w:customStyle="1" w:styleId="heading1">
    <w:name w:val="heading1"/>
    <w:basedOn w:val="Normal"/>
    <w:pPr>
      <w:keepNext/>
      <w:keepLines/>
      <w:tabs>
        <w:tab w:val="left" w:pos="454"/>
      </w:tabs>
      <w:suppressAutoHyphens/>
      <w:spacing w:before="520" w:after="280"/>
      <w:ind w:firstLine="0"/>
    </w:pPr>
    <w:rPr>
      <w:b/>
      <w:sz w:val="24"/>
    </w:rPr>
  </w:style>
  <w:style w:type="paragraph" w:customStyle="1" w:styleId="heading2">
    <w:name w:val="heading2"/>
    <w:basedOn w:val="Normal"/>
    <w:pPr>
      <w:keepNext/>
      <w:keepLines/>
      <w:tabs>
        <w:tab w:val="left" w:pos="510"/>
      </w:tabs>
      <w:suppressAutoHyphens/>
      <w:spacing w:before="440" w:after="220"/>
      <w:ind w:firstLine="0"/>
    </w:pPr>
    <w:rPr>
      <w:b/>
    </w:rPr>
  </w:style>
  <w:style w:type="paragraph" w:customStyle="1" w:styleId="heading3">
    <w:name w:val="heading3"/>
    <w:basedOn w:val="Normal"/>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Encabezado1"/>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tabs>
        <w:tab w:val="left" w:pos="227"/>
        <w:tab w:val="left" w:pos="454"/>
      </w:tabs>
      <w:ind w:left="227" w:hanging="227"/>
    </w:pPr>
  </w:style>
  <w:style w:type="paragraph" w:customStyle="1" w:styleId="BulletItem">
    <w:name w:val="Bullet Item"/>
    <w:basedOn w:val="Item"/>
  </w:style>
  <w:style w:type="paragraph" w:customStyle="1" w:styleId="NumberedItem">
    <w:name w:val="Numbered Item"/>
    <w:basedOn w:val="Item"/>
  </w:style>
  <w:style w:type="paragraph" w:customStyle="1" w:styleId="Notaalpie">
    <w:name w:val="Nota al pie"/>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Courier New" w:hAnsi="Courier;Courier New" w:cs="Courier;Courier New"/>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
    <w:name w:val="heading4"/>
    <w:basedOn w:val="Normal"/>
    <w:pPr>
      <w:spacing w:before="320"/>
      <w:ind w:firstLine="0"/>
    </w:pPr>
    <w:rPr>
      <w:i/>
    </w:rPr>
  </w:style>
  <w:style w:type="paragraph" w:styleId="BodyText2">
    <w:name w:val="Body Text 2"/>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Subtitle">
    <w:name w:val="Subtitle"/>
    <w:basedOn w:val="Header"/>
    <w:rPr>
      <w:i/>
      <w:iCs/>
    </w:rPr>
  </w:style>
  <w:style w:type="paragraph" w:styleId="Quote">
    <w:name w:val="Quote"/>
    <w:basedOn w:val="Normal"/>
    <w:pPr>
      <w:spacing w:after="283"/>
      <w:ind w:left="567" w:right="567" w:firstLine="0"/>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table" w:styleId="TableGrid">
    <w:name w:val="Table Grid"/>
    <w:basedOn w:val="TableNormal"/>
    <w:uiPriority w:val="39"/>
    <w:rsid w:val="005E13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37731"/>
    <w:rPr>
      <w:rFonts w:ascii="TIMES;Times New Roman" w:eastAsia="Times New Roman" w:hAnsi="TIMES;Times New Roman" w:cs="TIMES;Times New Roman"/>
      <w:color w:val="00000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4171">
      <w:bodyDiv w:val="1"/>
      <w:marLeft w:val="0"/>
      <w:marRight w:val="0"/>
      <w:marTop w:val="0"/>
      <w:marBottom w:val="0"/>
      <w:divBdr>
        <w:top w:val="none" w:sz="0" w:space="0" w:color="auto"/>
        <w:left w:val="none" w:sz="0" w:space="0" w:color="auto"/>
        <w:bottom w:val="none" w:sz="0" w:space="0" w:color="auto"/>
        <w:right w:val="none" w:sz="0" w:space="0" w:color="auto"/>
      </w:divBdr>
    </w:div>
    <w:div w:id="205416213">
      <w:bodyDiv w:val="1"/>
      <w:marLeft w:val="0"/>
      <w:marRight w:val="0"/>
      <w:marTop w:val="0"/>
      <w:marBottom w:val="0"/>
      <w:divBdr>
        <w:top w:val="none" w:sz="0" w:space="0" w:color="auto"/>
        <w:left w:val="none" w:sz="0" w:space="0" w:color="auto"/>
        <w:bottom w:val="none" w:sz="0" w:space="0" w:color="auto"/>
        <w:right w:val="none" w:sz="0" w:space="0" w:color="auto"/>
      </w:divBdr>
    </w:div>
    <w:div w:id="1393776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975561</TotalTime>
  <Pages>13</Pages>
  <Words>2100</Words>
  <Characters>11551</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Lecture Notes in Computer Science:</vt:lpstr>
      <vt:lpstr>Lecture Notes in Computer Science:</vt:lpstr>
    </vt:vector>
  </TitlesOfParts>
  <Company/>
  <LinksUpToDate>false</LinksUpToDate>
  <CharactersWithSpaces>13624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Windows User</cp:lastModifiedBy>
  <cp:revision>31</cp:revision>
  <cp:lastPrinted>2001-10-01T12:05:00Z</cp:lastPrinted>
  <dcterms:created xsi:type="dcterms:W3CDTF">2001-09-27T05:51:00Z</dcterms:created>
  <dcterms:modified xsi:type="dcterms:W3CDTF">2018-07-11T18:47:00Z</dcterms:modified>
  <dc:language>es-AR</dc:language>
</cp:coreProperties>
</file>