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5AABA" w14:textId="77777777" w:rsidR="00634469" w:rsidRDefault="00000000">
      <w:pPr>
        <w:pStyle w:val="Ttulo1"/>
        <w:spacing w:before="3"/>
      </w:pPr>
      <w:r>
        <w:t>1.- INTRODUCCIÓN</w:t>
      </w:r>
    </w:p>
    <w:p w14:paraId="53937BDC" w14:textId="77777777" w:rsidR="00634469" w:rsidRDefault="00634469">
      <w:pPr>
        <w:pStyle w:val="Textoindependiente"/>
        <w:spacing w:before="3"/>
        <w:rPr>
          <w:b/>
          <w:sz w:val="27"/>
        </w:rPr>
      </w:pPr>
    </w:p>
    <w:p w14:paraId="5C037C0A" w14:textId="77777777" w:rsidR="00634469" w:rsidRDefault="00000000">
      <w:pPr>
        <w:spacing w:line="268" w:lineRule="auto"/>
        <w:ind w:left="163" w:right="180"/>
        <w:jc w:val="both"/>
        <w:rPr>
          <w:b/>
        </w:rPr>
      </w:pP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OBJETIVO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ESTE</w:t>
      </w:r>
      <w:r>
        <w:rPr>
          <w:b/>
          <w:spacing w:val="1"/>
        </w:rPr>
        <w:t xml:space="preserve"> </w:t>
      </w:r>
      <w:r>
        <w:rPr>
          <w:b/>
        </w:rPr>
        <w:t>PLAN</w:t>
      </w:r>
      <w:r>
        <w:rPr>
          <w:b/>
          <w:spacing w:val="1"/>
        </w:rPr>
        <w:t xml:space="preserve"> </w:t>
      </w:r>
      <w:r>
        <w:rPr>
          <w:b/>
        </w:rPr>
        <w:t>ES</w:t>
      </w:r>
      <w:r>
        <w:rPr>
          <w:b/>
          <w:spacing w:val="1"/>
        </w:rPr>
        <w:t xml:space="preserve"> </w:t>
      </w:r>
      <w:r>
        <w:rPr>
          <w:b/>
        </w:rPr>
        <w:t>GARANTIZAR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RESIDUOS</w:t>
      </w:r>
      <w:r>
        <w:rPr>
          <w:b/>
          <w:spacing w:val="1"/>
        </w:rPr>
        <w:t xml:space="preserve"> </w:t>
      </w:r>
      <w:r>
        <w:rPr>
          <w:b/>
        </w:rPr>
        <w:t>PRODUCIDOS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ESTABLECIMIENTO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ELIMINAN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FORMA</w:t>
      </w:r>
      <w:r>
        <w:rPr>
          <w:b/>
          <w:spacing w:val="1"/>
        </w:rPr>
        <w:t xml:space="preserve"> </w:t>
      </w:r>
      <w:r>
        <w:rPr>
          <w:b/>
        </w:rPr>
        <w:t>CORRECTA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DIFERENCIADA</w:t>
      </w:r>
      <w:r>
        <w:rPr>
          <w:b/>
          <w:spacing w:val="1"/>
        </w:rPr>
        <w:t xml:space="preserve"> </w:t>
      </w:r>
      <w:r>
        <w:rPr>
          <w:b/>
        </w:rPr>
        <w:t>EVITANDO</w:t>
      </w:r>
      <w:r>
        <w:rPr>
          <w:b/>
          <w:spacing w:val="1"/>
        </w:rPr>
        <w:t xml:space="preserve"> </w:t>
      </w:r>
      <w:r>
        <w:rPr>
          <w:b/>
        </w:rPr>
        <w:t>CUALQUIER TIPO DE CONTAMINACIÓN DE LOS ALIMENTOS.</w:t>
      </w:r>
    </w:p>
    <w:p w14:paraId="0CBA72AA" w14:textId="77777777" w:rsidR="00634469" w:rsidRDefault="00634469">
      <w:pPr>
        <w:pStyle w:val="Textoindependiente"/>
        <w:spacing w:before="8"/>
        <w:rPr>
          <w:b/>
          <w:sz w:val="24"/>
        </w:rPr>
      </w:pPr>
    </w:p>
    <w:p w14:paraId="67CD8DDE" w14:textId="77777777" w:rsidR="00634469" w:rsidRDefault="00000000">
      <w:pPr>
        <w:pStyle w:val="Ttulo1"/>
      </w:pPr>
      <w:r>
        <w:t>¿Qué se debe conocer?</w:t>
      </w:r>
    </w:p>
    <w:p w14:paraId="53C85AA2" w14:textId="77777777" w:rsidR="00634469" w:rsidRDefault="00634469">
      <w:pPr>
        <w:pStyle w:val="Textoindependiente"/>
        <w:spacing w:before="3"/>
        <w:rPr>
          <w:b/>
          <w:sz w:val="28"/>
        </w:rPr>
      </w:pPr>
    </w:p>
    <w:p w14:paraId="4849E2A6" w14:textId="77777777" w:rsidR="00634469" w:rsidRDefault="00000000">
      <w:pPr>
        <w:pStyle w:val="Textoindependiente"/>
        <w:spacing w:before="1" w:line="268" w:lineRule="auto"/>
        <w:ind w:left="107" w:right="124"/>
        <w:jc w:val="both"/>
      </w:pPr>
      <w:r>
        <w:rPr>
          <w:b/>
        </w:rPr>
        <w:t xml:space="preserve">Residuo: </w:t>
      </w:r>
      <w:r>
        <w:t>Por residuos se entienden los productos que se generan al realizar su actividad (restos de envases, restos de</w:t>
      </w:r>
      <w:r>
        <w:rPr>
          <w:spacing w:val="1"/>
        </w:rPr>
        <w:t xml:space="preserve"> </w:t>
      </w:r>
      <w:r>
        <w:t>comidas, papeles, bolsas, desperdicios de</w:t>
      </w:r>
      <w:r>
        <w:rPr>
          <w:spacing w:val="-1"/>
        </w:rPr>
        <w:t xml:space="preserve"> </w:t>
      </w:r>
      <w:r>
        <w:t>carnicería o pescadería, aceites fritos, etc.)</w:t>
      </w:r>
      <w:r>
        <w:rPr>
          <w:spacing w:val="-1"/>
        </w:rPr>
        <w:t xml:space="preserve"> </w:t>
      </w:r>
      <w:r>
        <w:t>destinados a</w:t>
      </w:r>
      <w:r>
        <w:rPr>
          <w:spacing w:val="-1"/>
        </w:rPr>
        <w:t xml:space="preserve"> </w:t>
      </w:r>
      <w:r>
        <w:t>ser eliminados.</w:t>
      </w:r>
    </w:p>
    <w:p w14:paraId="5588E66D" w14:textId="77777777" w:rsidR="00634469" w:rsidRDefault="00634469">
      <w:pPr>
        <w:pStyle w:val="Textoindependiente"/>
        <w:spacing w:before="7"/>
        <w:rPr>
          <w:sz w:val="24"/>
        </w:rPr>
      </w:pPr>
    </w:p>
    <w:p w14:paraId="7FFCC18E" w14:textId="77777777" w:rsidR="00634469" w:rsidRDefault="00000000">
      <w:pPr>
        <w:pStyle w:val="Textoindependiente"/>
        <w:spacing w:line="268" w:lineRule="auto"/>
        <w:ind w:left="107" w:right="124"/>
        <w:jc w:val="both"/>
      </w:pPr>
      <w:r>
        <w:rPr>
          <w:b/>
        </w:rPr>
        <w:t xml:space="preserve">Basura: </w:t>
      </w:r>
      <w:r>
        <w:t>Por basura se entienden los residuos que van a ser eliminados a través del servicio de recogida municipal normal.</w:t>
      </w:r>
      <w:r>
        <w:rPr>
          <w:spacing w:val="-52"/>
        </w:rPr>
        <w:t xml:space="preserve"> </w:t>
      </w:r>
      <w:r>
        <w:t>Es decir, los restos que usted va a eliminar de su establecimiento depositándolos en los contenedores de recogida de</w:t>
      </w:r>
      <w:r>
        <w:rPr>
          <w:spacing w:val="1"/>
        </w:rPr>
        <w:t xml:space="preserve"> </w:t>
      </w:r>
      <w:r>
        <w:t>residuos</w:t>
      </w:r>
      <w:r>
        <w:rPr>
          <w:spacing w:val="-1"/>
        </w:rPr>
        <w:t xml:space="preserve"> </w:t>
      </w:r>
      <w:r>
        <w:t>sólidos</w:t>
      </w:r>
      <w:r>
        <w:rPr>
          <w:spacing w:val="-1"/>
        </w:rPr>
        <w:t xml:space="preserve"> </w:t>
      </w:r>
      <w:r>
        <w:t>urbanos.</w:t>
      </w:r>
    </w:p>
    <w:p w14:paraId="1E9A5C40" w14:textId="77777777" w:rsidR="00634469" w:rsidRDefault="00634469">
      <w:pPr>
        <w:pStyle w:val="Textoindependiente"/>
        <w:spacing w:before="8"/>
        <w:rPr>
          <w:sz w:val="24"/>
        </w:rPr>
      </w:pPr>
    </w:p>
    <w:p w14:paraId="22D1B9E0" w14:textId="77777777" w:rsidR="00634469" w:rsidRDefault="00000000">
      <w:pPr>
        <w:pStyle w:val="Textoindependiente"/>
        <w:spacing w:line="268" w:lineRule="auto"/>
        <w:ind w:left="107" w:right="125"/>
        <w:jc w:val="both"/>
      </w:pPr>
      <w:r>
        <w:rPr>
          <w:b/>
        </w:rPr>
        <w:t>Residuos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origen</w:t>
      </w:r>
      <w:r>
        <w:rPr>
          <w:b/>
          <w:spacing w:val="1"/>
        </w:rPr>
        <w:t xml:space="preserve"> </w:t>
      </w:r>
      <w:r>
        <w:rPr>
          <w:b/>
        </w:rPr>
        <w:t>animal:</w:t>
      </w:r>
      <w:r>
        <w:rPr>
          <w:b/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residuos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origen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entenderemos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restos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carnicerías,</w:t>
      </w:r>
      <w:r>
        <w:rPr>
          <w:spacing w:val="1"/>
        </w:rPr>
        <w:t xml:space="preserve"> </w:t>
      </w:r>
      <w:r>
        <w:t>carnicerías-salchicherías o pescaderías (es decir, desperdicios de origen animal), que no van a ser destinados a consumo</w:t>
      </w:r>
      <w:r>
        <w:rPr>
          <w:spacing w:val="1"/>
        </w:rPr>
        <w:t xml:space="preserve"> </w:t>
      </w:r>
      <w:r>
        <w:t>humano, y que</w:t>
      </w:r>
      <w:r>
        <w:rPr>
          <w:spacing w:val="-1"/>
        </w:rPr>
        <w:t xml:space="preserve"> </w:t>
      </w:r>
      <w:r>
        <w:t>tampoco van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 eliminados como el resto de</w:t>
      </w:r>
      <w:r>
        <w:rPr>
          <w:spacing w:val="-1"/>
        </w:rPr>
        <w:t xml:space="preserve"> </w:t>
      </w:r>
      <w:r>
        <w:t>la basura.</w:t>
      </w:r>
    </w:p>
    <w:p w14:paraId="62D489CF" w14:textId="77777777" w:rsidR="00634469" w:rsidRDefault="00634469">
      <w:pPr>
        <w:pStyle w:val="Textoindependiente"/>
        <w:spacing w:before="8"/>
        <w:rPr>
          <w:sz w:val="24"/>
        </w:rPr>
      </w:pPr>
    </w:p>
    <w:p w14:paraId="0EB7B653" w14:textId="77777777" w:rsidR="00634469" w:rsidRDefault="00000000">
      <w:pPr>
        <w:pStyle w:val="Textoindependiente"/>
        <w:spacing w:line="268" w:lineRule="auto"/>
        <w:ind w:left="107" w:right="124"/>
        <w:jc w:val="both"/>
      </w:pPr>
      <w:r>
        <w:rPr>
          <w:b/>
        </w:rPr>
        <w:t xml:space="preserve">Recipientes de residuos: </w:t>
      </w:r>
      <w:r>
        <w:t>Recipientes cerrados, de fácil limpieza y desinfección, con tapadera de ajuste. Existirán dos</w:t>
      </w:r>
      <w:r>
        <w:rPr>
          <w:spacing w:val="1"/>
        </w:rPr>
        <w:t xml:space="preserve"> </w:t>
      </w:r>
      <w:r>
        <w:t>tipos: Aquellos destinados a alojar basuras y aquellos destinados a</w:t>
      </w:r>
      <w:r>
        <w:rPr>
          <w:spacing w:val="-1"/>
        </w:rPr>
        <w:t xml:space="preserve"> </w:t>
      </w:r>
      <w:r>
        <w:t>alojar residuos</w:t>
      </w:r>
      <w:r>
        <w:rPr>
          <w:spacing w:val="-1"/>
        </w:rPr>
        <w:t xml:space="preserve"> </w:t>
      </w:r>
      <w:r>
        <w:t>de origen</w:t>
      </w:r>
      <w:r>
        <w:rPr>
          <w:spacing w:val="-1"/>
        </w:rPr>
        <w:t xml:space="preserve"> </w:t>
      </w:r>
      <w:r>
        <w:t>animal.</w:t>
      </w:r>
    </w:p>
    <w:p w14:paraId="38DA45C0" w14:textId="77777777" w:rsidR="004B3266" w:rsidRDefault="004B3266">
      <w:pPr>
        <w:pStyle w:val="Textoindependiente"/>
        <w:spacing w:line="268" w:lineRule="auto"/>
        <w:ind w:left="107" w:right="124"/>
        <w:jc w:val="both"/>
      </w:pPr>
    </w:p>
    <w:p w14:paraId="28B2A80D" w14:textId="77777777" w:rsidR="00634469" w:rsidRDefault="00634469">
      <w:pPr>
        <w:pStyle w:val="Textoindependiente"/>
        <w:spacing w:before="8"/>
        <w:rPr>
          <w:sz w:val="23"/>
        </w:rPr>
      </w:pPr>
    </w:p>
    <w:p w14:paraId="68E5B145" w14:textId="77777777" w:rsidR="00634469" w:rsidRDefault="00000000">
      <w:pPr>
        <w:pStyle w:val="Ttulo1"/>
      </w:pPr>
      <w:r>
        <w:t>2.- IDENTIFICACIÓN Y TIPOLOGÍA DE LOS RESIDUOS DEL ESTABLECIMIENTO</w:t>
      </w:r>
    </w:p>
    <w:p w14:paraId="4ECE86E5" w14:textId="77777777" w:rsidR="00634469" w:rsidRDefault="00634469">
      <w:pPr>
        <w:pStyle w:val="Textoindependiente"/>
        <w:spacing w:before="3"/>
        <w:rPr>
          <w:b/>
          <w:sz w:val="27"/>
        </w:rPr>
      </w:pPr>
    </w:p>
    <w:p w14:paraId="6419EF6F" w14:textId="77777777" w:rsidR="00634469" w:rsidRDefault="00000000">
      <w:pPr>
        <w:pStyle w:val="Textoindependiente"/>
        <w:ind w:left="163"/>
      </w:pPr>
      <w:r>
        <w:t>En este establecimiento se generan los siguientes tipos de residuos:</w:t>
      </w:r>
    </w:p>
    <w:p w14:paraId="520352E9" w14:textId="77777777" w:rsidR="00634469" w:rsidRDefault="00634469">
      <w:pPr>
        <w:pStyle w:val="Textoindependiente"/>
        <w:spacing w:before="4"/>
        <w:rPr>
          <w:sz w:val="27"/>
        </w:rPr>
      </w:pPr>
    </w:p>
    <w:p w14:paraId="64908976" w14:textId="77777777" w:rsidR="00634469" w:rsidRDefault="00000000">
      <w:pPr>
        <w:pStyle w:val="Prrafodelista"/>
        <w:numPr>
          <w:ilvl w:val="0"/>
          <w:numId w:val="1"/>
        </w:numPr>
        <w:tabs>
          <w:tab w:val="left" w:pos="576"/>
        </w:tabs>
      </w:pPr>
      <w:r>
        <w:t>Residuos orgánicos (restos de origen vegetal o de comidas clasificados como basuras biodegradables)</w:t>
      </w:r>
    </w:p>
    <w:p w14:paraId="17F66563" w14:textId="77777777" w:rsidR="00634469" w:rsidRDefault="00000000">
      <w:pPr>
        <w:pStyle w:val="Prrafodelista"/>
        <w:numPr>
          <w:ilvl w:val="0"/>
          <w:numId w:val="1"/>
        </w:numPr>
        <w:tabs>
          <w:tab w:val="left" w:pos="576"/>
        </w:tabs>
        <w:spacing w:before="30"/>
      </w:pPr>
      <w:r>
        <w:t xml:space="preserve">Residuos inorgánicos (restos de envases, plásticos, papel, </w:t>
      </w:r>
      <w:r w:rsidR="004B3266">
        <w:t>etc. Clasificados</w:t>
      </w:r>
      <w:r>
        <w:t xml:space="preserve"> como basuras no biodegradables)</w:t>
      </w:r>
    </w:p>
    <w:p w14:paraId="629C418F" w14:textId="77777777" w:rsidR="00634469" w:rsidRDefault="00634469">
      <w:pPr>
        <w:pStyle w:val="Textoindependiente"/>
        <w:spacing w:before="4"/>
        <w:rPr>
          <w:sz w:val="27"/>
        </w:rPr>
      </w:pPr>
    </w:p>
    <w:p w14:paraId="1F8BE670" w14:textId="77777777" w:rsidR="00634469" w:rsidRDefault="00000000">
      <w:pPr>
        <w:pStyle w:val="Ttulo1"/>
      </w:pPr>
      <w:r>
        <w:t>3.- ALMACENAMIENTO Y ELIMINACIÓN DE LOS RESIDUOS</w:t>
      </w:r>
    </w:p>
    <w:p w14:paraId="11B36802" w14:textId="77777777" w:rsidR="00634469" w:rsidRDefault="00634469">
      <w:pPr>
        <w:pStyle w:val="Textoindependiente"/>
        <w:spacing w:before="4"/>
        <w:rPr>
          <w:sz w:val="27"/>
        </w:rPr>
      </w:pPr>
    </w:p>
    <w:p w14:paraId="2AA9DFBC" w14:textId="77777777" w:rsidR="00634469" w:rsidRDefault="00000000">
      <w:pPr>
        <w:pStyle w:val="Textoindependiente"/>
        <w:ind w:left="163"/>
      </w:pPr>
      <w:r>
        <w:t>Se usan los siguientes recipientes de almacenamiento:</w:t>
      </w:r>
    </w:p>
    <w:p w14:paraId="51F8E774" w14:textId="77777777" w:rsidR="00634469" w:rsidRDefault="00634469">
      <w:pPr>
        <w:pStyle w:val="Textoindependiente"/>
        <w:spacing w:before="3"/>
        <w:rPr>
          <w:sz w:val="27"/>
        </w:rPr>
      </w:pPr>
    </w:p>
    <w:p w14:paraId="54D43F85" w14:textId="77777777" w:rsidR="00634469" w:rsidRDefault="00000000">
      <w:pPr>
        <w:pStyle w:val="Prrafodelista"/>
        <w:numPr>
          <w:ilvl w:val="0"/>
          <w:numId w:val="1"/>
        </w:numPr>
        <w:tabs>
          <w:tab w:val="left" w:pos="576"/>
        </w:tabs>
      </w:pPr>
      <w:r>
        <w:t>Cubo para basura (tapado y con pedal)</w:t>
      </w:r>
    </w:p>
    <w:p w14:paraId="4911B8D1" w14:textId="4F0BD07F" w:rsidR="00694602" w:rsidRDefault="00694602" w:rsidP="00694602">
      <w:pPr>
        <w:pStyle w:val="Prrafodelista"/>
        <w:numPr>
          <w:ilvl w:val="0"/>
          <w:numId w:val="1"/>
        </w:numPr>
        <w:tabs>
          <w:tab w:val="left" w:pos="576"/>
        </w:tabs>
      </w:pPr>
      <w:r>
        <w:t>Recipientes de aceite usado</w:t>
      </w:r>
    </w:p>
    <w:p w14:paraId="6D95A289" w14:textId="77777777" w:rsidR="00634469" w:rsidRDefault="00000000">
      <w:pPr>
        <w:pStyle w:val="Prrafodelista"/>
        <w:numPr>
          <w:ilvl w:val="0"/>
          <w:numId w:val="1"/>
        </w:numPr>
        <w:tabs>
          <w:tab w:val="left" w:pos="576"/>
        </w:tabs>
        <w:spacing w:before="31"/>
      </w:pPr>
      <w:r>
        <w:t>Cubo de inorgánicos</w:t>
      </w:r>
    </w:p>
    <w:p w14:paraId="20895E14" w14:textId="77777777" w:rsidR="00634469" w:rsidRDefault="00634469">
      <w:pPr>
        <w:sectPr w:rsidR="00634469">
          <w:headerReference w:type="default" r:id="rId7"/>
          <w:type w:val="continuous"/>
          <w:pgSz w:w="11910" w:h="16840"/>
          <w:pgMar w:top="2540" w:right="440" w:bottom="280" w:left="460" w:header="2305" w:footer="720" w:gutter="0"/>
          <w:pgNumType w:start="1"/>
          <w:cols w:space="720"/>
        </w:sectPr>
      </w:pPr>
    </w:p>
    <w:p w14:paraId="50EAE5EE" w14:textId="77777777" w:rsidR="00634469" w:rsidRDefault="00000000">
      <w:pPr>
        <w:pStyle w:val="Textoindependiente"/>
        <w:spacing w:before="14"/>
        <w:ind w:left="107"/>
      </w:pPr>
      <w:r>
        <w:lastRenderedPageBreak/>
        <w:t>Las</w:t>
      </w:r>
      <w:r>
        <w:rPr>
          <w:spacing w:val="-1"/>
        </w:rPr>
        <w:t xml:space="preserve"> </w:t>
      </w:r>
      <w:r>
        <w:t>basuras se</w:t>
      </w:r>
      <w:r>
        <w:rPr>
          <w:spacing w:val="-1"/>
        </w:rPr>
        <w:t xml:space="preserve"> </w:t>
      </w:r>
      <w:r>
        <w:t xml:space="preserve">eliminan </w:t>
      </w:r>
      <w:r>
        <w:rPr>
          <w:b/>
        </w:rPr>
        <w:t xml:space="preserve">diariamente </w:t>
      </w:r>
      <w:r>
        <w:t>depositándolas en los</w:t>
      </w:r>
      <w:r>
        <w:rPr>
          <w:spacing w:val="-1"/>
        </w:rPr>
        <w:t xml:space="preserve"> </w:t>
      </w:r>
      <w:r>
        <w:t>contenedores de</w:t>
      </w:r>
      <w:r>
        <w:rPr>
          <w:spacing w:val="-1"/>
        </w:rPr>
        <w:t xml:space="preserve"> </w:t>
      </w:r>
      <w:r>
        <w:t>la vía pública dispuestos para ello</w:t>
      </w:r>
    </w:p>
    <w:p w14:paraId="12A23635" w14:textId="72BBB17C" w:rsidR="00183BD5" w:rsidRDefault="00183BD5">
      <w:pPr>
        <w:pStyle w:val="Textoindependiente"/>
        <w:spacing w:before="14"/>
        <w:ind w:left="107"/>
      </w:pPr>
      <w:r>
        <w:t>Los aceites se eliminan a través de un gestor de retirada autorizado</w:t>
      </w:r>
    </w:p>
    <w:p w14:paraId="5E83ABEF" w14:textId="77777777" w:rsidR="00634469" w:rsidRDefault="00634469">
      <w:pPr>
        <w:pStyle w:val="Textoindependiente"/>
        <w:rPr>
          <w:sz w:val="24"/>
        </w:rPr>
      </w:pPr>
    </w:p>
    <w:p w14:paraId="7C67CCCF" w14:textId="77777777" w:rsidR="00634469" w:rsidRDefault="00634469">
      <w:pPr>
        <w:pStyle w:val="Textoindependiente"/>
        <w:rPr>
          <w:sz w:val="24"/>
        </w:rPr>
      </w:pPr>
    </w:p>
    <w:p w14:paraId="35290B00" w14:textId="77777777" w:rsidR="00634469" w:rsidRDefault="00634469">
      <w:pPr>
        <w:pStyle w:val="Textoindependiente"/>
        <w:spacing w:before="3"/>
        <w:rPr>
          <w:sz w:val="28"/>
        </w:rPr>
      </w:pPr>
    </w:p>
    <w:p w14:paraId="0297C4C3" w14:textId="77777777" w:rsidR="00634469" w:rsidRDefault="00000000">
      <w:pPr>
        <w:pStyle w:val="Ttulo1"/>
      </w:pPr>
      <w:r>
        <w:t>4.- RESPONSABLE DEL PLAN DE GESTIÓN DE RESIDUOS</w:t>
      </w:r>
    </w:p>
    <w:p w14:paraId="13642471" w14:textId="77777777" w:rsidR="00634469" w:rsidRDefault="00634469">
      <w:pPr>
        <w:pStyle w:val="Textoindependiente"/>
        <w:spacing w:before="4"/>
        <w:rPr>
          <w:b/>
          <w:sz w:val="27"/>
        </w:rPr>
      </w:pPr>
    </w:p>
    <w:p w14:paraId="03D6ADFE" w14:textId="00D1235D" w:rsidR="00634469" w:rsidRDefault="00000000">
      <w:pPr>
        <w:pStyle w:val="Textoindependiente"/>
        <w:spacing w:line="268" w:lineRule="auto"/>
        <w:ind w:left="447"/>
      </w:pPr>
      <w:r>
        <w:t xml:space="preserve">Se designa a </w:t>
      </w:r>
      <w:r w:rsidR="00B3456B">
        <w:t>${</w:t>
      </w:r>
      <w:proofErr w:type="spellStart"/>
      <w:r w:rsidR="00B3456B">
        <w:t>resp</w:t>
      </w:r>
      <w:proofErr w:type="spellEnd"/>
      <w:r w:rsidR="00466583">
        <w:t>}</w:t>
      </w:r>
      <w:r>
        <w:t xml:space="preserve"> como responsable del cumplimiento del plan de gestión de</w:t>
      </w:r>
      <w:r>
        <w:rPr>
          <w:spacing w:val="-52"/>
        </w:rPr>
        <w:t xml:space="preserve"> </w:t>
      </w:r>
      <w:r>
        <w:t xml:space="preserve">residuos. Esta persona vela por el cumplimiento del </w:t>
      </w:r>
      <w:proofErr w:type="gramStart"/>
      <w:r>
        <w:t>plan</w:t>
      </w:r>
      <w:proofErr w:type="gramEnd"/>
      <w:r>
        <w:t xml:space="preserve"> así como el control del almacenamiento y eliminación</w:t>
      </w:r>
      <w:r>
        <w:rPr>
          <w:spacing w:val="1"/>
        </w:rPr>
        <w:t xml:space="preserve"> </w:t>
      </w:r>
      <w:r>
        <w:t>correctas de los diferentes residuos, así como conservación de los registros de entrega a los gestores que procedan.</w:t>
      </w:r>
    </w:p>
    <w:sectPr w:rsidR="00634469">
      <w:pgSz w:w="11910" w:h="16840"/>
      <w:pgMar w:top="2540" w:right="440" w:bottom="280" w:left="460" w:header="23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E2CFC" w14:textId="77777777" w:rsidR="0035633E" w:rsidRDefault="0035633E">
      <w:r>
        <w:separator/>
      </w:r>
    </w:p>
  </w:endnote>
  <w:endnote w:type="continuationSeparator" w:id="0">
    <w:p w14:paraId="3ED21229" w14:textId="77777777" w:rsidR="0035633E" w:rsidRDefault="0035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A5E26" w14:textId="77777777" w:rsidR="0035633E" w:rsidRDefault="0035633E">
      <w:r>
        <w:separator/>
      </w:r>
    </w:p>
  </w:footnote>
  <w:footnote w:type="continuationSeparator" w:id="0">
    <w:p w14:paraId="17F4E63C" w14:textId="77777777" w:rsidR="0035633E" w:rsidRDefault="00356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C0247" w14:textId="77777777" w:rsidR="00634469" w:rsidRDefault="00B3456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211B3489" wp14:editId="2BBB1DAC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6851015" cy="1087755"/>
              <wp:effectExtent l="0" t="0" r="6985" b="4445"/>
              <wp:wrapNone/>
              <wp:docPr id="1303456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5101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87B92" w14:textId="77777777" w:rsidR="00634469" w:rsidRPr="004B3266" w:rsidRDefault="004B3266" w:rsidP="004B3266">
                          <w:pPr>
                            <w:pStyle w:val="Textoindependient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PLAN DE ELIMINACION DE RESIDUOS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B34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05pt;margin-top:28.05pt;width:539.45pt;height:85.6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" filled="f" stroked="f">
              <v:path arrowok="t"/>
              <v:textbox inset="0,0,0,0">
                <w:txbxContent>
                  <w:p w14:paraId="50E87B92" w14:textId="77777777" w:rsidR="00634469" w:rsidRPr="004B3266" w:rsidRDefault="004B3266" w:rsidP="004B3266">
                    <w:pPr>
                      <w:pStyle w:val="Textoindependiente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PLAN DE ELIMINACION DE RESIDUOS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8688" behindDoc="1" locked="0" layoutInCell="1" allowOverlap="1" wp14:anchorId="446E2846" wp14:editId="510BE8A2">
              <wp:simplePos x="0" y="0"/>
              <wp:positionH relativeFrom="page">
                <wp:posOffset>455295</wp:posOffset>
              </wp:positionH>
              <wp:positionV relativeFrom="page">
                <wp:posOffset>1450975</wp:posOffset>
              </wp:positionV>
              <wp:extent cx="568960" cy="181610"/>
              <wp:effectExtent l="0" t="0" r="2540" b="8890"/>
              <wp:wrapNone/>
              <wp:docPr id="16874401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8A94C" w14:textId="77777777" w:rsidR="00634469" w:rsidRDefault="00634469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E2846" id="Text Box 1" o:spid="_x0000_s1027" type="#_x0000_t202" style="position:absolute;margin-left:35.85pt;margin-top:114.25pt;width:44.8pt;height:14.3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0FF8A94C" w14:textId="77777777" w:rsidR="00634469" w:rsidRDefault="00634469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AAF"/>
    <w:multiLevelType w:val="hybridMultilevel"/>
    <w:tmpl w:val="A2FAF52E"/>
    <w:lvl w:ilvl="0" w:tplc="689C91A8">
      <w:numFmt w:val="bullet"/>
      <w:lvlText w:val="-"/>
      <w:lvlJc w:val="left"/>
      <w:pPr>
        <w:ind w:left="575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74905D5A">
      <w:numFmt w:val="bullet"/>
      <w:lvlText w:val="•"/>
      <w:lvlJc w:val="left"/>
      <w:pPr>
        <w:ind w:left="1622" w:hanging="129"/>
      </w:pPr>
      <w:rPr>
        <w:rFonts w:hint="default"/>
        <w:lang w:val="es-ES" w:eastAsia="en-US" w:bidi="ar-SA"/>
      </w:rPr>
    </w:lvl>
    <w:lvl w:ilvl="2" w:tplc="A7B6601A">
      <w:numFmt w:val="bullet"/>
      <w:lvlText w:val="•"/>
      <w:lvlJc w:val="left"/>
      <w:pPr>
        <w:ind w:left="2665" w:hanging="129"/>
      </w:pPr>
      <w:rPr>
        <w:rFonts w:hint="default"/>
        <w:lang w:val="es-ES" w:eastAsia="en-US" w:bidi="ar-SA"/>
      </w:rPr>
    </w:lvl>
    <w:lvl w:ilvl="3" w:tplc="195A123E">
      <w:numFmt w:val="bullet"/>
      <w:lvlText w:val="•"/>
      <w:lvlJc w:val="left"/>
      <w:pPr>
        <w:ind w:left="3707" w:hanging="129"/>
      </w:pPr>
      <w:rPr>
        <w:rFonts w:hint="default"/>
        <w:lang w:val="es-ES" w:eastAsia="en-US" w:bidi="ar-SA"/>
      </w:rPr>
    </w:lvl>
    <w:lvl w:ilvl="4" w:tplc="4EFA4182">
      <w:numFmt w:val="bullet"/>
      <w:lvlText w:val="•"/>
      <w:lvlJc w:val="left"/>
      <w:pPr>
        <w:ind w:left="4750" w:hanging="129"/>
      </w:pPr>
      <w:rPr>
        <w:rFonts w:hint="default"/>
        <w:lang w:val="es-ES" w:eastAsia="en-US" w:bidi="ar-SA"/>
      </w:rPr>
    </w:lvl>
    <w:lvl w:ilvl="5" w:tplc="8F4CC2A0">
      <w:numFmt w:val="bullet"/>
      <w:lvlText w:val="•"/>
      <w:lvlJc w:val="left"/>
      <w:pPr>
        <w:ind w:left="5792" w:hanging="129"/>
      </w:pPr>
      <w:rPr>
        <w:rFonts w:hint="default"/>
        <w:lang w:val="es-ES" w:eastAsia="en-US" w:bidi="ar-SA"/>
      </w:rPr>
    </w:lvl>
    <w:lvl w:ilvl="6" w:tplc="024A4372">
      <w:numFmt w:val="bullet"/>
      <w:lvlText w:val="•"/>
      <w:lvlJc w:val="left"/>
      <w:pPr>
        <w:ind w:left="6835" w:hanging="129"/>
      </w:pPr>
      <w:rPr>
        <w:rFonts w:hint="default"/>
        <w:lang w:val="es-ES" w:eastAsia="en-US" w:bidi="ar-SA"/>
      </w:rPr>
    </w:lvl>
    <w:lvl w:ilvl="7" w:tplc="D8DE38BE">
      <w:numFmt w:val="bullet"/>
      <w:lvlText w:val="•"/>
      <w:lvlJc w:val="left"/>
      <w:pPr>
        <w:ind w:left="7877" w:hanging="129"/>
      </w:pPr>
      <w:rPr>
        <w:rFonts w:hint="default"/>
        <w:lang w:val="es-ES" w:eastAsia="en-US" w:bidi="ar-SA"/>
      </w:rPr>
    </w:lvl>
    <w:lvl w:ilvl="8" w:tplc="50AE98EA">
      <w:numFmt w:val="bullet"/>
      <w:lvlText w:val="•"/>
      <w:lvlJc w:val="left"/>
      <w:pPr>
        <w:ind w:left="8920" w:hanging="129"/>
      </w:pPr>
      <w:rPr>
        <w:rFonts w:hint="default"/>
        <w:lang w:val="es-ES" w:eastAsia="en-US" w:bidi="ar-SA"/>
      </w:rPr>
    </w:lvl>
  </w:abstractNum>
  <w:num w:numId="1" w16cid:durableId="5756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69"/>
    <w:rsid w:val="00183BD5"/>
    <w:rsid w:val="0035633E"/>
    <w:rsid w:val="00466583"/>
    <w:rsid w:val="004B3266"/>
    <w:rsid w:val="00531925"/>
    <w:rsid w:val="005E54D8"/>
    <w:rsid w:val="00624FFB"/>
    <w:rsid w:val="00634469"/>
    <w:rsid w:val="00694602"/>
    <w:rsid w:val="0077437C"/>
    <w:rsid w:val="00B3456B"/>
    <w:rsid w:val="00C42AA1"/>
    <w:rsid w:val="00F6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834E3"/>
  <w15:docId w15:val="{1574D76E-3709-4947-8A93-E1B662EB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575" w:hanging="12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4B32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326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32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266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5</cp:revision>
  <dcterms:created xsi:type="dcterms:W3CDTF">2023-07-16T17:21:00Z</dcterms:created>
  <dcterms:modified xsi:type="dcterms:W3CDTF">2024-10-10T16:33:00Z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2023-07-11T00:00:00Z</vt:filetime>
  </property>
</Properties>
</file>