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CD56E" w14:textId="77777777" w:rsidR="00080F2B" w:rsidRPr="00B725D4" w:rsidRDefault="00080F2B" w:rsidP="00080F2B">
      <w:pPr>
        <w:pStyle w:val="Ttulo"/>
        <w:rPr>
          <w:sz w:val="52"/>
        </w:rPr>
      </w:pPr>
      <w:r w:rsidRPr="00B725D4">
        <w:rPr>
          <w:sz w:val="52"/>
        </w:rPr>
        <w:t>TRATAMIENTO DE DATOS PERSONALES DE PACIENTES</w:t>
      </w:r>
    </w:p>
    <w:p w14:paraId="5E64B599" w14:textId="77777777" w:rsidR="00080F2B" w:rsidRPr="00B725D4" w:rsidRDefault="00080F2B" w:rsidP="00080F2B">
      <w:pPr>
        <w:pStyle w:val="Ttulo2"/>
        <w:rPr>
          <w:color w:val="0C242E" w:themeColor="accent3" w:themeShade="80"/>
        </w:rPr>
      </w:pPr>
      <w:r w:rsidRPr="00B725D4">
        <w:rPr>
          <w:color w:val="0C242E" w:themeColor="accent3" w:themeShade="80"/>
        </w:rPr>
        <w:t>REGISTRO ACTIVIDAD DE TRATAMIENTO</w:t>
      </w:r>
    </w:p>
    <w:p w14:paraId="5897AA36" w14:textId="77777777" w:rsidR="00080F2B" w:rsidRPr="00B725D4" w:rsidRDefault="00080F2B" w:rsidP="00080F2B"/>
    <w:p w14:paraId="4D69CE94" w14:textId="478AF4C8" w:rsidR="00080F2B" w:rsidRPr="00B725D4" w:rsidRDefault="00080F2B" w:rsidP="00080F2B">
      <w:pPr>
        <w:jc w:val="both"/>
        <w:rPr>
          <w:sz w:val="22"/>
        </w:rPr>
      </w:pPr>
      <w:r w:rsidRPr="00B725D4">
        <w:rPr>
          <w:sz w:val="22"/>
        </w:rPr>
        <w:t xml:space="preserve">De conformidad con el Reglamento (UE) 2016/679 Del Parlamento Europeo y del Consejo de 27 de abril de 2016 y la Ley Orgánica 3/2018, de 5 de diciembre, de Protección de Datos Personales y garantía de los derechos digitales, le informamos de que los datos de carácter personal facilitados en el presente serán incorporados en un fichero titularidad y responsabilidad de </w:t>
      </w:r>
      <w:r w:rsidR="00B725D4" w:rsidRPr="00B725D4">
        <w:rPr>
          <w:sz w:val="22"/>
        </w:rPr>
        <w:t>${</w:t>
      </w:r>
      <w:proofErr w:type="spellStart"/>
      <w:r w:rsidR="00B725D4" w:rsidRPr="00B725D4">
        <w:rPr>
          <w:sz w:val="22"/>
        </w:rPr>
        <w:t>razon</w:t>
      </w:r>
      <w:proofErr w:type="spellEnd"/>
      <w:r w:rsidR="00B725D4" w:rsidRPr="00B725D4">
        <w:rPr>
          <w:sz w:val="22"/>
        </w:rPr>
        <w:t>}</w:t>
      </w:r>
    </w:p>
    <w:tbl>
      <w:tblPr>
        <w:tblStyle w:val="Tablaconcuadrculaclara"/>
        <w:tblW w:w="0" w:type="auto"/>
        <w:tblInd w:w="0" w:type="dxa"/>
        <w:tblLook w:val="04A0" w:firstRow="1" w:lastRow="0" w:firstColumn="1" w:lastColumn="0" w:noHBand="0" w:noVBand="1"/>
      </w:tblPr>
      <w:tblGrid>
        <w:gridCol w:w="4247"/>
        <w:gridCol w:w="4247"/>
      </w:tblGrid>
      <w:tr w:rsidR="00080F2B" w:rsidRPr="00B725D4" w14:paraId="25680A7F" w14:textId="77777777" w:rsidTr="002C0E1F">
        <w:tc>
          <w:tcPr>
            <w:tcW w:w="424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26F25B" w14:textId="77777777" w:rsidR="00080F2B" w:rsidRPr="00B725D4" w:rsidRDefault="00080F2B" w:rsidP="002C0E1F">
            <w:r w:rsidRPr="00B725D4">
              <w:t>RESPONSABLE DEL TRATAMIENTO DE DTAOS PERSONALES</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2C9128" w14:textId="5498961A" w:rsidR="00080F2B" w:rsidRPr="00B725D4" w:rsidRDefault="00B725D4" w:rsidP="002C0E1F">
            <w:r w:rsidRPr="00B725D4">
              <w:t>${</w:t>
            </w:r>
            <w:proofErr w:type="spellStart"/>
            <w:r w:rsidRPr="00B725D4">
              <w:t>razon</w:t>
            </w:r>
            <w:proofErr w:type="spellEnd"/>
            <w:r w:rsidRPr="00B725D4">
              <w:t>}</w:t>
            </w:r>
          </w:p>
          <w:p w14:paraId="7CC98E5C" w14:textId="77777777" w:rsidR="00080F2B" w:rsidRPr="00B725D4" w:rsidRDefault="00080F2B" w:rsidP="002C0E1F"/>
          <w:p w14:paraId="5B674FAA" w14:textId="77777777" w:rsidR="00080F2B" w:rsidRPr="00B725D4" w:rsidRDefault="00080F2B" w:rsidP="002C0E1F"/>
        </w:tc>
      </w:tr>
      <w:tr w:rsidR="00080F2B" w:rsidRPr="00B725D4" w14:paraId="6D4603C8" w14:textId="77777777" w:rsidTr="002C0E1F">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3676688" w14:textId="77777777" w:rsidR="00080F2B" w:rsidRPr="00B725D4" w:rsidRDefault="00080F2B" w:rsidP="002C0E1F"/>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0D53251" w14:textId="34A97B9D" w:rsidR="00080F2B" w:rsidRPr="00B725D4" w:rsidRDefault="00B725D4" w:rsidP="002C0E1F">
            <w:r w:rsidRPr="00B725D4">
              <w:t>${domicilio}</w:t>
            </w:r>
          </w:p>
          <w:p w14:paraId="1DF82F22" w14:textId="77777777" w:rsidR="00080F2B" w:rsidRPr="00B725D4" w:rsidRDefault="00080F2B" w:rsidP="002C0E1F"/>
          <w:p w14:paraId="5534FFCB" w14:textId="77777777" w:rsidR="00080F2B" w:rsidRPr="00B725D4" w:rsidRDefault="00080F2B" w:rsidP="002C0E1F"/>
        </w:tc>
      </w:tr>
      <w:tr w:rsidR="00080F2B" w:rsidRPr="00B725D4" w14:paraId="391357FF" w14:textId="77777777" w:rsidTr="002C0E1F">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20C0538" w14:textId="77777777" w:rsidR="00080F2B" w:rsidRPr="00B725D4" w:rsidRDefault="00080F2B" w:rsidP="002C0E1F"/>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1A9000" w14:textId="77777777" w:rsidR="00080F2B" w:rsidRPr="00B725D4" w:rsidRDefault="00080F2B" w:rsidP="00B725D4"/>
        </w:tc>
      </w:tr>
      <w:tr w:rsidR="00080F2B" w:rsidRPr="00B725D4" w14:paraId="0AA76ACA" w14:textId="77777777" w:rsidTr="002C0E1F">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6239F30" w14:textId="77777777" w:rsidR="00080F2B" w:rsidRPr="00B725D4" w:rsidRDefault="00080F2B" w:rsidP="002C0E1F"/>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9ECE34" w14:textId="108D4692" w:rsidR="00080F2B" w:rsidRPr="00B725D4" w:rsidRDefault="00B725D4" w:rsidP="002C0E1F">
            <w:r w:rsidRPr="00B725D4">
              <w:t>${email}</w:t>
            </w:r>
          </w:p>
          <w:p w14:paraId="5A596B98" w14:textId="77777777" w:rsidR="00080F2B" w:rsidRPr="00B725D4" w:rsidRDefault="00080F2B" w:rsidP="002C0E1F"/>
          <w:p w14:paraId="338183BB" w14:textId="77777777" w:rsidR="00080F2B" w:rsidRPr="00B725D4" w:rsidRDefault="00080F2B" w:rsidP="002C0E1F"/>
        </w:tc>
      </w:tr>
      <w:tr w:rsidR="00080F2B" w:rsidRPr="00B725D4" w14:paraId="5B0F554E"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B8704B" w14:textId="77777777" w:rsidR="00080F2B" w:rsidRPr="00B725D4" w:rsidRDefault="00080F2B" w:rsidP="002C0E1F">
            <w:r w:rsidRPr="00B725D4">
              <w:t>FINALIDAD DEL TRATAMIENTO</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5B8CDD4" w14:textId="77777777" w:rsidR="002D7B5D" w:rsidRPr="00B725D4" w:rsidRDefault="002D7B5D" w:rsidP="002D7B5D">
            <w:pPr>
              <w:jc w:val="both"/>
              <w:rPr>
                <w:sz w:val="18"/>
              </w:rPr>
            </w:pPr>
            <w:r w:rsidRPr="00B725D4">
              <w:rPr>
                <w:sz w:val="18"/>
              </w:rPr>
              <w:t>Tratamiento necesario para el desarrollo y ejecución de una relación jurídica entre el responsable y el afectado, o para la satisfacción de un interés legítimo del responsable siempre que dicho interés no prevalezca sobre los derechos y libertades de los afectados, en particular cuando éstos sean niños.</w:t>
            </w:r>
          </w:p>
          <w:p w14:paraId="7DBD1D05" w14:textId="77777777" w:rsidR="00080F2B" w:rsidRPr="00B725D4" w:rsidRDefault="00080F2B" w:rsidP="002C0E1F">
            <w:pPr>
              <w:jc w:val="both"/>
            </w:pPr>
          </w:p>
        </w:tc>
      </w:tr>
      <w:tr w:rsidR="00080F2B" w:rsidRPr="00B725D4" w14:paraId="0F38C272"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48815A" w14:textId="77777777" w:rsidR="00080F2B" w:rsidRPr="00B725D4" w:rsidRDefault="00080F2B" w:rsidP="002C0E1F">
            <w:r w:rsidRPr="00B725D4">
              <w:t>CATEGORÍA DE INTERESADOS</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69748BD" w14:textId="77777777" w:rsidR="00080F2B" w:rsidRPr="00B725D4" w:rsidRDefault="002D7B5D" w:rsidP="002C0E1F">
            <w:pPr>
              <w:jc w:val="both"/>
            </w:pPr>
            <w:r w:rsidRPr="00B725D4">
              <w:rPr>
                <w:sz w:val="18"/>
              </w:rPr>
              <w:t>Pacientes. Usuarios que acuden a la entidad para solicitar algún tratamiento relacionado con su estado de salud, por lo que es necesario que cedan sus datos personales sensibles como sus patologías o afecciones que deban tener en cuenta.</w:t>
            </w:r>
            <w:r w:rsidRPr="00B725D4">
              <w:t xml:space="preserve"> </w:t>
            </w:r>
          </w:p>
          <w:p w14:paraId="04CE5BFF" w14:textId="77777777" w:rsidR="002D7B5D" w:rsidRPr="00B725D4" w:rsidRDefault="002D7B5D" w:rsidP="002C0E1F">
            <w:pPr>
              <w:jc w:val="both"/>
            </w:pPr>
          </w:p>
          <w:p w14:paraId="7BABF73C" w14:textId="77777777" w:rsidR="002D7B5D" w:rsidRPr="00B725D4" w:rsidRDefault="002D7B5D" w:rsidP="002C0E1F">
            <w:pPr>
              <w:jc w:val="both"/>
            </w:pPr>
          </w:p>
        </w:tc>
      </w:tr>
      <w:tr w:rsidR="002D7B5D" w:rsidRPr="00B725D4" w14:paraId="03B3DF89"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883674" w14:textId="77777777" w:rsidR="002D7B5D" w:rsidRPr="00B725D4" w:rsidRDefault="002D7B5D" w:rsidP="002D7B5D">
            <w:r w:rsidRPr="00B725D4">
              <w:t>CATEGORÍA DE DATOS</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9DCBF7" w14:textId="77777777" w:rsidR="002D7B5D" w:rsidRPr="00B725D4" w:rsidRDefault="002D7B5D" w:rsidP="002D7B5D">
            <w:pPr>
              <w:jc w:val="both"/>
              <w:rPr>
                <w:sz w:val="18"/>
              </w:rPr>
            </w:pPr>
            <w:r w:rsidRPr="00B725D4">
              <w:rPr>
                <w:sz w:val="18"/>
              </w:rPr>
              <w:t>Los necesarios para el mantenimiento de la relación.</w:t>
            </w:r>
          </w:p>
          <w:p w14:paraId="7BA6BC09" w14:textId="77777777" w:rsidR="002D7B5D" w:rsidRPr="00B725D4" w:rsidRDefault="002D7B5D" w:rsidP="002D7B5D">
            <w:pPr>
              <w:jc w:val="both"/>
              <w:rPr>
                <w:sz w:val="18"/>
              </w:rPr>
            </w:pPr>
            <w:r w:rsidRPr="00B725D4">
              <w:rPr>
                <w:sz w:val="18"/>
              </w:rPr>
              <w:t>Se tratarán datos como: nombre, apellidos, dirección, teléfono de contacto, correo electrónico, datos de salud.</w:t>
            </w:r>
          </w:p>
          <w:p w14:paraId="4688A878" w14:textId="77777777" w:rsidR="002D7B5D" w:rsidRPr="00B725D4" w:rsidRDefault="002D7B5D" w:rsidP="002D7B5D">
            <w:pPr>
              <w:jc w:val="both"/>
            </w:pPr>
          </w:p>
        </w:tc>
      </w:tr>
      <w:tr w:rsidR="002D7B5D" w:rsidRPr="00B725D4" w14:paraId="0B3B4DA8"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933960" w14:textId="77777777" w:rsidR="002D7B5D" w:rsidRPr="00B725D4" w:rsidRDefault="002D7B5D" w:rsidP="002D7B5D">
            <w:r w:rsidRPr="00B725D4">
              <w:t>DESTINATARIOS</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90CF0F6" w14:textId="77777777" w:rsidR="002D7B5D" w:rsidRPr="00B725D4" w:rsidRDefault="002D7B5D" w:rsidP="002D7B5D">
            <w:pPr>
              <w:jc w:val="both"/>
              <w:rPr>
                <w:sz w:val="18"/>
              </w:rPr>
            </w:pPr>
            <w:r w:rsidRPr="00B725D4">
              <w:rPr>
                <w:sz w:val="18"/>
              </w:rPr>
              <w:t>Administración Tributaria. Cuerpos y fuerzas de seguridad del Estado. Bancos y entidades financieras. Otros destinatarios.</w:t>
            </w:r>
          </w:p>
          <w:p w14:paraId="00850C73" w14:textId="77777777" w:rsidR="002D7B5D" w:rsidRPr="00B725D4" w:rsidRDefault="002D7B5D" w:rsidP="002D7B5D">
            <w:pPr>
              <w:rPr>
                <w:sz w:val="18"/>
              </w:rPr>
            </w:pPr>
          </w:p>
        </w:tc>
      </w:tr>
      <w:tr w:rsidR="002D7B5D" w:rsidRPr="00B725D4" w14:paraId="7782D1FA"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1ECA25" w14:textId="77777777" w:rsidR="002D7B5D" w:rsidRPr="00B725D4" w:rsidRDefault="002D7B5D" w:rsidP="002D7B5D">
            <w:r w:rsidRPr="00B725D4">
              <w:lastRenderedPageBreak/>
              <w:t>TRANSFERENCIAS DE DATOS CON CARÁCTER INTERNACIONAL</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266F25" w14:textId="4849EB4D" w:rsidR="002D7B5D" w:rsidRPr="00B725D4" w:rsidRDefault="00B725D4" w:rsidP="00B725D4">
            <w:r w:rsidRPr="00B725D4">
              <w:rPr>
                <w:sz w:val="18"/>
              </w:rPr>
              <w:t>${transferencias}</w:t>
            </w:r>
          </w:p>
        </w:tc>
      </w:tr>
      <w:tr w:rsidR="002D7B5D" w:rsidRPr="00B725D4" w14:paraId="1D7423D4"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BE6777" w14:textId="77777777" w:rsidR="002D7B5D" w:rsidRPr="00B725D4" w:rsidRDefault="002D7B5D" w:rsidP="002D7B5D">
            <w:r w:rsidRPr="00B725D4">
              <w:t>PLAZO DE CONSERVACIÓN</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9445FA" w14:textId="77777777" w:rsidR="002D7B5D" w:rsidRPr="00B725D4" w:rsidRDefault="002D7B5D" w:rsidP="002D7B5D">
            <w:pPr>
              <w:jc w:val="both"/>
              <w:rPr>
                <w:sz w:val="18"/>
              </w:rPr>
            </w:pPr>
            <w:r w:rsidRPr="00B725D4">
              <w:rPr>
                <w:sz w:val="18"/>
              </w:rPr>
              <w:t>Se conservarán los datos durante el tiempo necesario para cumplir con la finalidad para la que se recabaron.</w:t>
            </w:r>
          </w:p>
          <w:p w14:paraId="7A4D6A7F" w14:textId="77777777" w:rsidR="002D7B5D" w:rsidRPr="00B725D4" w:rsidRDefault="002D7B5D" w:rsidP="002D7B5D">
            <w:pPr>
              <w:jc w:val="both"/>
              <w:rPr>
                <w:sz w:val="18"/>
              </w:rPr>
            </w:pPr>
          </w:p>
          <w:p w14:paraId="06FB92CF" w14:textId="77777777" w:rsidR="002D7B5D" w:rsidRPr="00B725D4" w:rsidRDefault="002D7B5D" w:rsidP="002D7B5D">
            <w:pPr>
              <w:jc w:val="both"/>
              <w:rPr>
                <w:sz w:val="18"/>
              </w:rPr>
            </w:pPr>
            <w:r w:rsidRPr="00B725D4">
              <w:rPr>
                <w:sz w:val="18"/>
              </w:rPr>
              <w:t>Una vez desaparezcan las finalidades para las que han sido recabados los datos inicialmente, estos se conservarán los términos previstos en la legislación para el cumplimiento necesario respecto a la prescripción de responsabilidades</w:t>
            </w:r>
          </w:p>
          <w:p w14:paraId="7C3BCEA9" w14:textId="77777777" w:rsidR="002D7B5D" w:rsidRPr="00B725D4" w:rsidRDefault="002D7B5D" w:rsidP="002D7B5D"/>
        </w:tc>
      </w:tr>
    </w:tbl>
    <w:p w14:paraId="0B8F4E5E" w14:textId="77777777" w:rsidR="002D7B5D" w:rsidRPr="00B725D4" w:rsidRDefault="002D7B5D" w:rsidP="00080F2B">
      <w:pPr>
        <w:jc w:val="center"/>
        <w:rPr>
          <w:rFonts w:asciiTheme="majorHAnsi" w:eastAsiaTheme="majorEastAsia" w:hAnsiTheme="majorHAnsi" w:cstheme="majorBidi"/>
          <w:color w:val="0C242E" w:themeColor="accent3" w:themeShade="80"/>
          <w:sz w:val="32"/>
          <w:szCs w:val="32"/>
        </w:rPr>
      </w:pPr>
    </w:p>
    <w:p w14:paraId="13BE112B" w14:textId="77777777" w:rsidR="002D7B5D" w:rsidRPr="00B725D4" w:rsidRDefault="002D7B5D" w:rsidP="00080F2B">
      <w:pPr>
        <w:jc w:val="center"/>
        <w:rPr>
          <w:rFonts w:asciiTheme="majorHAnsi" w:eastAsiaTheme="majorEastAsia" w:hAnsiTheme="majorHAnsi" w:cstheme="majorBidi"/>
          <w:color w:val="0C242E" w:themeColor="accent3" w:themeShade="80"/>
          <w:sz w:val="32"/>
          <w:szCs w:val="32"/>
        </w:rPr>
      </w:pPr>
    </w:p>
    <w:p w14:paraId="7DA547C1" w14:textId="77777777" w:rsidR="002D7B5D" w:rsidRPr="00B725D4" w:rsidRDefault="002D7B5D" w:rsidP="00080F2B">
      <w:pPr>
        <w:jc w:val="center"/>
        <w:rPr>
          <w:rFonts w:asciiTheme="majorHAnsi" w:eastAsiaTheme="majorEastAsia" w:hAnsiTheme="majorHAnsi" w:cstheme="majorBidi"/>
          <w:color w:val="0C242E" w:themeColor="accent3" w:themeShade="80"/>
          <w:sz w:val="32"/>
          <w:szCs w:val="32"/>
        </w:rPr>
      </w:pPr>
    </w:p>
    <w:p w14:paraId="48BEAC9A" w14:textId="77777777" w:rsidR="002D7B5D" w:rsidRPr="00B725D4" w:rsidRDefault="002D7B5D" w:rsidP="00080F2B">
      <w:pPr>
        <w:jc w:val="center"/>
        <w:rPr>
          <w:rFonts w:asciiTheme="majorHAnsi" w:eastAsiaTheme="majorEastAsia" w:hAnsiTheme="majorHAnsi" w:cstheme="majorBidi"/>
          <w:color w:val="0C242E" w:themeColor="accent3" w:themeShade="80"/>
          <w:sz w:val="32"/>
          <w:szCs w:val="32"/>
        </w:rPr>
      </w:pPr>
    </w:p>
    <w:p w14:paraId="55F06297" w14:textId="77777777" w:rsidR="002D7B5D" w:rsidRPr="00B725D4" w:rsidRDefault="002D7B5D" w:rsidP="00080F2B">
      <w:pPr>
        <w:jc w:val="center"/>
        <w:rPr>
          <w:rFonts w:asciiTheme="majorHAnsi" w:eastAsiaTheme="majorEastAsia" w:hAnsiTheme="majorHAnsi" w:cstheme="majorBidi"/>
          <w:color w:val="0C242E" w:themeColor="accent3" w:themeShade="80"/>
          <w:sz w:val="32"/>
          <w:szCs w:val="32"/>
        </w:rPr>
      </w:pPr>
    </w:p>
    <w:p w14:paraId="0203221C" w14:textId="77777777" w:rsidR="002D7B5D" w:rsidRPr="00B725D4" w:rsidRDefault="002D7B5D" w:rsidP="00080F2B">
      <w:pPr>
        <w:jc w:val="center"/>
        <w:rPr>
          <w:rFonts w:asciiTheme="majorHAnsi" w:eastAsiaTheme="majorEastAsia" w:hAnsiTheme="majorHAnsi" w:cstheme="majorBidi"/>
          <w:color w:val="0C242E" w:themeColor="accent3" w:themeShade="80"/>
          <w:sz w:val="32"/>
          <w:szCs w:val="32"/>
        </w:rPr>
      </w:pPr>
    </w:p>
    <w:p w14:paraId="4D404B30" w14:textId="77777777" w:rsidR="002D7B5D" w:rsidRPr="00B725D4" w:rsidRDefault="002D7B5D" w:rsidP="00080F2B">
      <w:pPr>
        <w:jc w:val="center"/>
        <w:rPr>
          <w:rFonts w:asciiTheme="majorHAnsi" w:eastAsiaTheme="majorEastAsia" w:hAnsiTheme="majorHAnsi" w:cstheme="majorBidi"/>
          <w:color w:val="0C242E" w:themeColor="accent3" w:themeShade="80"/>
          <w:sz w:val="32"/>
          <w:szCs w:val="32"/>
        </w:rPr>
      </w:pPr>
    </w:p>
    <w:p w14:paraId="36914110" w14:textId="77777777" w:rsidR="002D7B5D" w:rsidRPr="00B725D4" w:rsidRDefault="002D7B5D" w:rsidP="00080F2B">
      <w:pPr>
        <w:jc w:val="center"/>
        <w:rPr>
          <w:rFonts w:asciiTheme="majorHAnsi" w:eastAsiaTheme="majorEastAsia" w:hAnsiTheme="majorHAnsi" w:cstheme="majorBidi"/>
          <w:color w:val="0C242E" w:themeColor="accent3" w:themeShade="80"/>
          <w:sz w:val="32"/>
          <w:szCs w:val="32"/>
        </w:rPr>
      </w:pPr>
    </w:p>
    <w:p w14:paraId="7D79DE5F" w14:textId="77777777" w:rsidR="002D7B5D" w:rsidRPr="00B725D4" w:rsidRDefault="002D7B5D" w:rsidP="00080F2B">
      <w:pPr>
        <w:jc w:val="center"/>
        <w:rPr>
          <w:rFonts w:asciiTheme="majorHAnsi" w:eastAsiaTheme="majorEastAsia" w:hAnsiTheme="majorHAnsi" w:cstheme="majorBidi"/>
          <w:color w:val="0C242E" w:themeColor="accent3" w:themeShade="80"/>
          <w:sz w:val="32"/>
          <w:szCs w:val="32"/>
        </w:rPr>
      </w:pPr>
    </w:p>
    <w:p w14:paraId="4754E15D" w14:textId="77777777" w:rsidR="002D7B5D" w:rsidRPr="00B725D4" w:rsidRDefault="002D7B5D" w:rsidP="00080F2B">
      <w:pPr>
        <w:jc w:val="center"/>
        <w:rPr>
          <w:rFonts w:asciiTheme="majorHAnsi" w:eastAsiaTheme="majorEastAsia" w:hAnsiTheme="majorHAnsi" w:cstheme="majorBidi"/>
          <w:color w:val="0C242E" w:themeColor="accent3" w:themeShade="80"/>
          <w:sz w:val="32"/>
          <w:szCs w:val="32"/>
        </w:rPr>
      </w:pPr>
    </w:p>
    <w:p w14:paraId="1E569A8F" w14:textId="77777777" w:rsidR="002D7B5D" w:rsidRDefault="002D7B5D" w:rsidP="00080F2B">
      <w:pPr>
        <w:jc w:val="center"/>
        <w:rPr>
          <w:rFonts w:asciiTheme="majorHAnsi" w:eastAsiaTheme="majorEastAsia" w:hAnsiTheme="majorHAnsi" w:cstheme="majorBidi"/>
          <w:color w:val="0C242E" w:themeColor="accent3" w:themeShade="80"/>
          <w:sz w:val="32"/>
          <w:szCs w:val="32"/>
        </w:rPr>
      </w:pPr>
    </w:p>
    <w:p w14:paraId="77F86613" w14:textId="77777777" w:rsidR="0046348F" w:rsidRDefault="0046348F" w:rsidP="00080F2B">
      <w:pPr>
        <w:jc w:val="center"/>
        <w:rPr>
          <w:rFonts w:asciiTheme="majorHAnsi" w:eastAsiaTheme="majorEastAsia" w:hAnsiTheme="majorHAnsi" w:cstheme="majorBidi"/>
          <w:color w:val="0C242E" w:themeColor="accent3" w:themeShade="80"/>
          <w:sz w:val="32"/>
          <w:szCs w:val="32"/>
        </w:rPr>
      </w:pPr>
    </w:p>
    <w:p w14:paraId="75D83129" w14:textId="77777777" w:rsidR="0046348F" w:rsidRDefault="0046348F" w:rsidP="00080F2B">
      <w:pPr>
        <w:jc w:val="center"/>
        <w:rPr>
          <w:rFonts w:asciiTheme="majorHAnsi" w:eastAsiaTheme="majorEastAsia" w:hAnsiTheme="majorHAnsi" w:cstheme="majorBidi"/>
          <w:color w:val="0C242E" w:themeColor="accent3" w:themeShade="80"/>
          <w:sz w:val="32"/>
          <w:szCs w:val="32"/>
        </w:rPr>
      </w:pPr>
    </w:p>
    <w:p w14:paraId="62A7DFBC" w14:textId="77777777" w:rsidR="0046348F" w:rsidRPr="00B725D4" w:rsidRDefault="0046348F" w:rsidP="00080F2B">
      <w:pPr>
        <w:jc w:val="center"/>
        <w:rPr>
          <w:rFonts w:asciiTheme="majorHAnsi" w:eastAsiaTheme="majorEastAsia" w:hAnsiTheme="majorHAnsi" w:cstheme="majorBidi"/>
          <w:color w:val="0C242E" w:themeColor="accent3" w:themeShade="80"/>
          <w:sz w:val="32"/>
          <w:szCs w:val="32"/>
        </w:rPr>
      </w:pPr>
    </w:p>
    <w:p w14:paraId="7B741765" w14:textId="77777777" w:rsidR="002D7B5D" w:rsidRPr="00B725D4" w:rsidRDefault="002D7B5D" w:rsidP="00080F2B">
      <w:pPr>
        <w:jc w:val="center"/>
        <w:rPr>
          <w:rFonts w:asciiTheme="majorHAnsi" w:eastAsiaTheme="majorEastAsia" w:hAnsiTheme="majorHAnsi" w:cstheme="majorBidi"/>
          <w:color w:val="0C242E" w:themeColor="accent3" w:themeShade="80"/>
          <w:sz w:val="32"/>
          <w:szCs w:val="32"/>
        </w:rPr>
      </w:pPr>
    </w:p>
    <w:p w14:paraId="2FB2676B" w14:textId="77777777" w:rsidR="002D7B5D" w:rsidRPr="00B725D4" w:rsidRDefault="002D7B5D" w:rsidP="00080F2B">
      <w:pPr>
        <w:jc w:val="center"/>
        <w:rPr>
          <w:rFonts w:asciiTheme="majorHAnsi" w:eastAsiaTheme="majorEastAsia" w:hAnsiTheme="majorHAnsi" w:cstheme="majorBidi"/>
          <w:color w:val="0C242E" w:themeColor="accent3" w:themeShade="80"/>
          <w:sz w:val="32"/>
          <w:szCs w:val="32"/>
        </w:rPr>
      </w:pPr>
    </w:p>
    <w:p w14:paraId="6A3632BC" w14:textId="77777777" w:rsidR="00080F2B" w:rsidRPr="00B725D4" w:rsidRDefault="00080F2B" w:rsidP="00080F2B">
      <w:pPr>
        <w:jc w:val="center"/>
        <w:rPr>
          <w:rFonts w:asciiTheme="majorHAnsi" w:eastAsiaTheme="majorEastAsia" w:hAnsiTheme="majorHAnsi" w:cstheme="majorBidi"/>
          <w:color w:val="0C242E" w:themeColor="accent3" w:themeShade="80"/>
          <w:sz w:val="32"/>
          <w:szCs w:val="32"/>
        </w:rPr>
      </w:pPr>
      <w:r w:rsidRPr="00B725D4">
        <w:rPr>
          <w:rFonts w:asciiTheme="majorHAnsi" w:eastAsiaTheme="majorEastAsia" w:hAnsiTheme="majorHAnsi" w:cstheme="majorBidi"/>
          <w:color w:val="0C242E" w:themeColor="accent3" w:themeShade="80"/>
          <w:sz w:val="32"/>
          <w:szCs w:val="32"/>
        </w:rPr>
        <w:lastRenderedPageBreak/>
        <w:t>MEDIDAS DE SEGURIDAD PARA EL TRATAMIENTO DE DATOS PERSONALES DE PACIENTES</w:t>
      </w:r>
    </w:p>
    <w:p w14:paraId="3C453F59" w14:textId="77777777" w:rsidR="002D7B5D" w:rsidRPr="00B725D4" w:rsidRDefault="002D7B5D" w:rsidP="002D7B5D">
      <w:pPr>
        <w:jc w:val="both"/>
        <w:rPr>
          <w:rFonts w:eastAsiaTheme="majorEastAsia"/>
          <w:sz w:val="22"/>
        </w:rPr>
      </w:pPr>
      <w:r w:rsidRPr="00B725D4">
        <w:rPr>
          <w:rFonts w:eastAsiaTheme="majorEastAsia"/>
          <w:sz w:val="22"/>
        </w:rPr>
        <w:t>Los datos relativos a la salud como la historia clínica están considerados como información sensible, por lo que están especialmente protegidos. Por ello, los hospitales, ambulatorios, clínicas o centros médicos están obligados a cumplir ciertas exigencias especiales en cuanto al tratamiento de la información médica de sus pacientes</w:t>
      </w:r>
    </w:p>
    <w:p w14:paraId="479C0622" w14:textId="77777777" w:rsidR="002D7B5D" w:rsidRPr="00B725D4" w:rsidRDefault="002D7B5D" w:rsidP="002D7B5D">
      <w:pPr>
        <w:jc w:val="both"/>
        <w:rPr>
          <w:rFonts w:eastAsiaTheme="majorEastAsia"/>
          <w:sz w:val="22"/>
        </w:rPr>
      </w:pPr>
      <w:r w:rsidRPr="00B725D4">
        <w:rPr>
          <w:rFonts w:eastAsiaTheme="majorEastAsia"/>
          <w:sz w:val="22"/>
        </w:rPr>
        <w:t>La historia clínica es un documento médico-legal que surge del contacto entre paciente y médico y que recoge toda la información relativa a la salud o tratamientos del paciente, con el objetivo de que éste pueda recibir una atención personalizada y adaptada a su estado de salud.</w:t>
      </w:r>
    </w:p>
    <w:p w14:paraId="47A42729" w14:textId="77777777" w:rsidR="002D7B5D" w:rsidRPr="00B725D4" w:rsidRDefault="002D7B5D" w:rsidP="002D7B5D">
      <w:pPr>
        <w:jc w:val="both"/>
        <w:rPr>
          <w:rFonts w:eastAsiaTheme="majorEastAsia"/>
          <w:sz w:val="22"/>
        </w:rPr>
      </w:pPr>
      <w:r w:rsidRPr="00B725D4">
        <w:rPr>
          <w:rFonts w:eastAsiaTheme="majorEastAsia"/>
          <w:sz w:val="22"/>
        </w:rPr>
        <w:t>La historia clínica incluye una gran cantidad de información relacionada con el paciente, entre la que se encuentra:</w:t>
      </w:r>
    </w:p>
    <w:p w14:paraId="7F7F1D71" w14:textId="77777777" w:rsidR="002D7B5D" w:rsidRPr="00B725D4" w:rsidRDefault="002D7B5D" w:rsidP="002D7B5D">
      <w:pPr>
        <w:pStyle w:val="Prrafodelista"/>
        <w:numPr>
          <w:ilvl w:val="0"/>
          <w:numId w:val="2"/>
        </w:numPr>
        <w:jc w:val="both"/>
        <w:rPr>
          <w:rFonts w:eastAsiaTheme="majorEastAsia"/>
          <w:sz w:val="22"/>
        </w:rPr>
      </w:pPr>
      <w:r w:rsidRPr="00B725D4">
        <w:rPr>
          <w:rFonts w:eastAsiaTheme="majorEastAsia"/>
          <w:sz w:val="22"/>
        </w:rPr>
        <w:t>Registro de ingresos</w:t>
      </w:r>
    </w:p>
    <w:p w14:paraId="4A99782E" w14:textId="77777777" w:rsidR="002D7B5D" w:rsidRPr="00B725D4" w:rsidRDefault="002D7B5D" w:rsidP="002D7B5D">
      <w:pPr>
        <w:pStyle w:val="Prrafodelista"/>
        <w:numPr>
          <w:ilvl w:val="0"/>
          <w:numId w:val="2"/>
        </w:numPr>
        <w:jc w:val="both"/>
        <w:rPr>
          <w:rFonts w:eastAsiaTheme="majorEastAsia"/>
          <w:sz w:val="22"/>
        </w:rPr>
      </w:pPr>
      <w:r w:rsidRPr="00B725D4">
        <w:rPr>
          <w:rFonts w:eastAsiaTheme="majorEastAsia"/>
          <w:sz w:val="22"/>
        </w:rPr>
        <w:t>Hoja clínico-estadística</w:t>
      </w:r>
    </w:p>
    <w:p w14:paraId="7CA44790" w14:textId="77777777" w:rsidR="002D7B5D" w:rsidRPr="00B725D4" w:rsidRDefault="002D7B5D" w:rsidP="002D7B5D">
      <w:pPr>
        <w:pStyle w:val="Prrafodelista"/>
        <w:numPr>
          <w:ilvl w:val="0"/>
          <w:numId w:val="2"/>
        </w:numPr>
        <w:jc w:val="both"/>
        <w:rPr>
          <w:rFonts w:eastAsiaTheme="majorEastAsia"/>
          <w:sz w:val="22"/>
        </w:rPr>
      </w:pPr>
      <w:r w:rsidRPr="00B725D4">
        <w:rPr>
          <w:rFonts w:eastAsiaTheme="majorEastAsia"/>
          <w:sz w:val="22"/>
        </w:rPr>
        <w:t>Informes de urgencia</w:t>
      </w:r>
    </w:p>
    <w:p w14:paraId="455A4AC2" w14:textId="77777777" w:rsidR="002D7B5D" w:rsidRPr="00B725D4" w:rsidRDefault="002D7B5D" w:rsidP="002D7B5D">
      <w:pPr>
        <w:pStyle w:val="Prrafodelista"/>
        <w:numPr>
          <w:ilvl w:val="0"/>
          <w:numId w:val="2"/>
        </w:numPr>
        <w:jc w:val="both"/>
        <w:rPr>
          <w:rFonts w:eastAsiaTheme="majorEastAsia"/>
          <w:sz w:val="22"/>
        </w:rPr>
      </w:pPr>
      <w:r w:rsidRPr="00B725D4">
        <w:rPr>
          <w:rFonts w:eastAsiaTheme="majorEastAsia"/>
          <w:sz w:val="22"/>
        </w:rPr>
        <w:t>Exploraciones físicas</w:t>
      </w:r>
    </w:p>
    <w:p w14:paraId="33F2E099" w14:textId="77777777" w:rsidR="002D7B5D" w:rsidRPr="00B725D4" w:rsidRDefault="002D7B5D" w:rsidP="002D7B5D">
      <w:pPr>
        <w:pStyle w:val="Prrafodelista"/>
        <w:numPr>
          <w:ilvl w:val="0"/>
          <w:numId w:val="2"/>
        </w:numPr>
        <w:jc w:val="both"/>
        <w:rPr>
          <w:rFonts w:eastAsiaTheme="majorEastAsia"/>
          <w:sz w:val="22"/>
        </w:rPr>
      </w:pPr>
      <w:r w:rsidRPr="00B725D4">
        <w:rPr>
          <w:rFonts w:eastAsiaTheme="majorEastAsia"/>
          <w:sz w:val="22"/>
        </w:rPr>
        <w:t>Exploraciones complementarias</w:t>
      </w:r>
    </w:p>
    <w:p w14:paraId="079F2B8C" w14:textId="77777777" w:rsidR="002D7B5D" w:rsidRPr="00B725D4" w:rsidRDefault="002D7B5D" w:rsidP="002D7B5D">
      <w:pPr>
        <w:pStyle w:val="Prrafodelista"/>
        <w:numPr>
          <w:ilvl w:val="0"/>
          <w:numId w:val="2"/>
        </w:numPr>
        <w:jc w:val="both"/>
        <w:rPr>
          <w:rFonts w:eastAsiaTheme="majorEastAsia"/>
          <w:sz w:val="22"/>
        </w:rPr>
      </w:pPr>
      <w:r w:rsidRPr="00B725D4">
        <w:rPr>
          <w:rFonts w:eastAsiaTheme="majorEastAsia"/>
          <w:sz w:val="22"/>
        </w:rPr>
        <w:t>Órdenes médicas</w:t>
      </w:r>
    </w:p>
    <w:p w14:paraId="005644CC" w14:textId="77777777" w:rsidR="002D7B5D" w:rsidRPr="00B725D4" w:rsidRDefault="002D7B5D" w:rsidP="002D7B5D">
      <w:pPr>
        <w:pStyle w:val="Prrafodelista"/>
        <w:numPr>
          <w:ilvl w:val="0"/>
          <w:numId w:val="2"/>
        </w:numPr>
        <w:jc w:val="both"/>
        <w:rPr>
          <w:rFonts w:eastAsiaTheme="majorEastAsia"/>
          <w:sz w:val="22"/>
        </w:rPr>
      </w:pPr>
      <w:r w:rsidRPr="00B725D4">
        <w:rPr>
          <w:rFonts w:eastAsiaTheme="majorEastAsia"/>
          <w:sz w:val="22"/>
        </w:rPr>
        <w:t>Interconsultas</w:t>
      </w:r>
    </w:p>
    <w:p w14:paraId="0899FCA9" w14:textId="77777777" w:rsidR="002D7B5D" w:rsidRPr="00B725D4" w:rsidRDefault="002D7B5D" w:rsidP="002D7B5D">
      <w:pPr>
        <w:pStyle w:val="Prrafodelista"/>
        <w:numPr>
          <w:ilvl w:val="0"/>
          <w:numId w:val="2"/>
        </w:numPr>
        <w:jc w:val="both"/>
        <w:rPr>
          <w:rFonts w:eastAsiaTheme="majorEastAsia"/>
          <w:sz w:val="22"/>
        </w:rPr>
      </w:pPr>
      <w:r w:rsidRPr="00B725D4">
        <w:rPr>
          <w:rFonts w:eastAsiaTheme="majorEastAsia"/>
          <w:sz w:val="22"/>
        </w:rPr>
        <w:t>Informes de anestesias</w:t>
      </w:r>
    </w:p>
    <w:p w14:paraId="167E9BDE" w14:textId="77777777" w:rsidR="002D7B5D" w:rsidRPr="00B725D4" w:rsidRDefault="002D7B5D" w:rsidP="002D7B5D">
      <w:pPr>
        <w:pStyle w:val="Prrafodelista"/>
        <w:numPr>
          <w:ilvl w:val="0"/>
          <w:numId w:val="2"/>
        </w:numPr>
        <w:jc w:val="both"/>
        <w:rPr>
          <w:rFonts w:eastAsiaTheme="majorEastAsia"/>
          <w:sz w:val="22"/>
        </w:rPr>
      </w:pPr>
      <w:r w:rsidRPr="00B725D4">
        <w:rPr>
          <w:rFonts w:eastAsiaTheme="majorEastAsia"/>
          <w:sz w:val="22"/>
        </w:rPr>
        <w:t>Informes de quirófano</w:t>
      </w:r>
    </w:p>
    <w:p w14:paraId="122E458B" w14:textId="77777777" w:rsidR="002D7B5D" w:rsidRPr="00B725D4" w:rsidRDefault="002D7B5D" w:rsidP="002D7B5D">
      <w:pPr>
        <w:pStyle w:val="Prrafodelista"/>
        <w:numPr>
          <w:ilvl w:val="0"/>
          <w:numId w:val="2"/>
        </w:numPr>
        <w:jc w:val="both"/>
        <w:rPr>
          <w:rFonts w:eastAsiaTheme="majorEastAsia"/>
          <w:sz w:val="22"/>
        </w:rPr>
      </w:pPr>
      <w:r w:rsidRPr="00B725D4">
        <w:rPr>
          <w:rFonts w:eastAsiaTheme="majorEastAsia"/>
          <w:sz w:val="22"/>
        </w:rPr>
        <w:t>Informes de evolución del parto</w:t>
      </w:r>
    </w:p>
    <w:p w14:paraId="142EAF0B" w14:textId="77777777" w:rsidR="002D7B5D" w:rsidRPr="00B725D4" w:rsidRDefault="002D7B5D" w:rsidP="002D7B5D">
      <w:pPr>
        <w:pStyle w:val="Prrafodelista"/>
        <w:numPr>
          <w:ilvl w:val="0"/>
          <w:numId w:val="2"/>
        </w:numPr>
        <w:jc w:val="both"/>
        <w:rPr>
          <w:rFonts w:eastAsiaTheme="majorEastAsia"/>
          <w:sz w:val="22"/>
        </w:rPr>
      </w:pPr>
      <w:r w:rsidRPr="00B725D4">
        <w:rPr>
          <w:rFonts w:eastAsiaTheme="majorEastAsia"/>
          <w:sz w:val="22"/>
        </w:rPr>
        <w:t>Tratamientos</w:t>
      </w:r>
    </w:p>
    <w:p w14:paraId="5DFDE40A" w14:textId="77777777" w:rsidR="002D7B5D" w:rsidRPr="00B725D4" w:rsidRDefault="002D7B5D" w:rsidP="002D7B5D">
      <w:pPr>
        <w:pStyle w:val="Prrafodelista"/>
        <w:numPr>
          <w:ilvl w:val="0"/>
          <w:numId w:val="2"/>
        </w:numPr>
        <w:jc w:val="both"/>
        <w:rPr>
          <w:rFonts w:eastAsiaTheme="majorEastAsia"/>
          <w:sz w:val="22"/>
        </w:rPr>
      </w:pPr>
      <w:r w:rsidRPr="00B725D4">
        <w:rPr>
          <w:rFonts w:eastAsiaTheme="majorEastAsia"/>
          <w:sz w:val="22"/>
        </w:rPr>
        <w:t>Evolución del estado del paciente</w:t>
      </w:r>
    </w:p>
    <w:p w14:paraId="70224E2D" w14:textId="77777777" w:rsidR="002D7B5D" w:rsidRPr="00B725D4" w:rsidRDefault="002D7B5D" w:rsidP="002D7B5D">
      <w:pPr>
        <w:pStyle w:val="Prrafodelista"/>
        <w:numPr>
          <w:ilvl w:val="0"/>
          <w:numId w:val="2"/>
        </w:numPr>
        <w:jc w:val="both"/>
        <w:rPr>
          <w:rFonts w:eastAsiaTheme="majorEastAsia"/>
          <w:sz w:val="22"/>
        </w:rPr>
      </w:pPr>
      <w:r w:rsidRPr="00B725D4">
        <w:rPr>
          <w:rFonts w:eastAsiaTheme="majorEastAsia"/>
          <w:sz w:val="22"/>
        </w:rPr>
        <w:t>Informes sobre anatomía patológica</w:t>
      </w:r>
    </w:p>
    <w:p w14:paraId="6F1E0423" w14:textId="77777777" w:rsidR="002D7B5D" w:rsidRPr="00B725D4" w:rsidRDefault="002D7B5D" w:rsidP="002D7B5D">
      <w:pPr>
        <w:pStyle w:val="Prrafodelista"/>
        <w:numPr>
          <w:ilvl w:val="0"/>
          <w:numId w:val="2"/>
        </w:numPr>
        <w:jc w:val="both"/>
        <w:rPr>
          <w:rFonts w:eastAsiaTheme="majorEastAsia"/>
          <w:sz w:val="22"/>
        </w:rPr>
      </w:pPr>
      <w:r w:rsidRPr="00B725D4">
        <w:rPr>
          <w:rFonts w:eastAsiaTheme="majorEastAsia"/>
          <w:sz w:val="22"/>
        </w:rPr>
        <w:t>Cuidados de enfermería</w:t>
      </w:r>
    </w:p>
    <w:p w14:paraId="6D91B337" w14:textId="77777777" w:rsidR="002D7B5D" w:rsidRPr="00B725D4" w:rsidRDefault="002D7B5D" w:rsidP="002D7B5D">
      <w:pPr>
        <w:pStyle w:val="Prrafodelista"/>
        <w:numPr>
          <w:ilvl w:val="0"/>
          <w:numId w:val="2"/>
        </w:numPr>
        <w:jc w:val="both"/>
        <w:rPr>
          <w:rFonts w:eastAsiaTheme="majorEastAsia"/>
          <w:sz w:val="22"/>
        </w:rPr>
      </w:pPr>
      <w:r w:rsidRPr="00B725D4">
        <w:rPr>
          <w:rFonts w:eastAsiaTheme="majorEastAsia"/>
          <w:sz w:val="22"/>
        </w:rPr>
        <w:t>Tratamientos terapéuticos</w:t>
      </w:r>
    </w:p>
    <w:p w14:paraId="0995329B" w14:textId="77777777" w:rsidR="002D7B5D" w:rsidRPr="00B725D4" w:rsidRDefault="002D7B5D" w:rsidP="002D7B5D">
      <w:pPr>
        <w:pStyle w:val="Prrafodelista"/>
        <w:numPr>
          <w:ilvl w:val="0"/>
          <w:numId w:val="2"/>
        </w:numPr>
        <w:jc w:val="both"/>
        <w:rPr>
          <w:rFonts w:eastAsiaTheme="majorEastAsia"/>
          <w:sz w:val="22"/>
        </w:rPr>
      </w:pPr>
      <w:r w:rsidRPr="00B725D4">
        <w:rPr>
          <w:rFonts w:eastAsiaTheme="majorEastAsia"/>
          <w:sz w:val="22"/>
        </w:rPr>
        <w:t>Antecedentes familiares</w:t>
      </w:r>
    </w:p>
    <w:p w14:paraId="3BC30DE5" w14:textId="77777777" w:rsidR="002D7B5D" w:rsidRPr="00B725D4" w:rsidRDefault="002D7B5D" w:rsidP="002D7B5D">
      <w:pPr>
        <w:pStyle w:val="Prrafodelista"/>
        <w:numPr>
          <w:ilvl w:val="0"/>
          <w:numId w:val="2"/>
        </w:numPr>
        <w:jc w:val="both"/>
        <w:rPr>
          <w:rFonts w:eastAsiaTheme="majorEastAsia"/>
          <w:sz w:val="22"/>
        </w:rPr>
      </w:pPr>
      <w:r w:rsidRPr="00B725D4">
        <w:rPr>
          <w:rFonts w:eastAsiaTheme="majorEastAsia"/>
          <w:sz w:val="22"/>
        </w:rPr>
        <w:t>Registros de alta</w:t>
      </w:r>
    </w:p>
    <w:p w14:paraId="44F8DCC3" w14:textId="77777777" w:rsidR="002D7B5D" w:rsidRPr="00B725D4" w:rsidRDefault="002D7B5D" w:rsidP="002D7B5D">
      <w:pPr>
        <w:pStyle w:val="Prrafodelista"/>
        <w:numPr>
          <w:ilvl w:val="0"/>
          <w:numId w:val="2"/>
        </w:numPr>
        <w:jc w:val="both"/>
        <w:rPr>
          <w:rFonts w:eastAsiaTheme="majorEastAsia"/>
          <w:sz w:val="22"/>
        </w:rPr>
      </w:pPr>
      <w:r w:rsidRPr="00B725D4">
        <w:rPr>
          <w:rFonts w:eastAsiaTheme="majorEastAsia"/>
          <w:sz w:val="22"/>
        </w:rPr>
        <w:t>Etc.</w:t>
      </w:r>
    </w:p>
    <w:p w14:paraId="1A3A0520" w14:textId="77777777" w:rsidR="002D7B5D" w:rsidRPr="00B725D4" w:rsidRDefault="002D7B5D" w:rsidP="002D7B5D">
      <w:pPr>
        <w:jc w:val="both"/>
        <w:rPr>
          <w:rFonts w:eastAsiaTheme="majorEastAsia"/>
          <w:sz w:val="22"/>
        </w:rPr>
      </w:pPr>
      <w:r w:rsidRPr="00B725D4">
        <w:rPr>
          <w:rFonts w:eastAsiaTheme="majorEastAsia"/>
          <w:sz w:val="22"/>
        </w:rPr>
        <w:t>El acceso a la historia clínica del paciente está exclusivamente limitado al personal médico encargado del tratamiento del paciente. Por tanto, ninguna otra persona, aunque se trate de familiares o se actúe de buena fe, podrán acceder a ella.</w:t>
      </w:r>
    </w:p>
    <w:p w14:paraId="3EE35FC3" w14:textId="77777777" w:rsidR="002D7B5D" w:rsidRPr="00B725D4" w:rsidRDefault="002D7B5D" w:rsidP="002D7B5D">
      <w:pPr>
        <w:jc w:val="both"/>
        <w:rPr>
          <w:rFonts w:eastAsiaTheme="majorEastAsia"/>
          <w:sz w:val="22"/>
        </w:rPr>
      </w:pPr>
      <w:r w:rsidRPr="00B725D4">
        <w:rPr>
          <w:rFonts w:eastAsiaTheme="majorEastAsia"/>
          <w:sz w:val="22"/>
        </w:rPr>
        <w:t xml:space="preserve">Ente los principales pilares de la protección de datos en sanidad está el respeto de la confidencialidad de los datos médicos, la obtención de consentimiento </w:t>
      </w:r>
      <w:r w:rsidRPr="00B725D4">
        <w:rPr>
          <w:rFonts w:eastAsiaTheme="majorEastAsia"/>
          <w:sz w:val="22"/>
        </w:rPr>
        <w:lastRenderedPageBreak/>
        <w:t>por parte del paciente o el tratamiento de datos de acuerdo al RGPD, la LOPDGDD y la Ley de autonomía del paciente.</w:t>
      </w:r>
    </w:p>
    <w:p w14:paraId="33DD8C17" w14:textId="77777777" w:rsidR="002D7B5D" w:rsidRPr="00B725D4" w:rsidRDefault="002D7B5D" w:rsidP="002D7B5D">
      <w:pPr>
        <w:jc w:val="both"/>
        <w:rPr>
          <w:rFonts w:eastAsiaTheme="majorEastAsia"/>
          <w:sz w:val="22"/>
        </w:rPr>
      </w:pPr>
      <w:r w:rsidRPr="00B725D4">
        <w:rPr>
          <w:rFonts w:eastAsiaTheme="majorEastAsia"/>
          <w:sz w:val="22"/>
        </w:rPr>
        <w:t>La Ley de autonomía del paciente también hace referencia al consentimiento informado. Se define como el derecho que todo paciente tiene a recibir la información adecuada relativa a una actuación médica sobre su persona, para así poder decidir libremente si se somete a ella o no. Para que este consentimiento se considere otorgado, se ha de formalizar por escrito.</w:t>
      </w:r>
    </w:p>
    <w:p w14:paraId="5554166F" w14:textId="77777777" w:rsidR="002D7B5D" w:rsidRPr="00B725D4" w:rsidRDefault="002D7B5D" w:rsidP="002D7B5D">
      <w:pPr>
        <w:jc w:val="both"/>
        <w:rPr>
          <w:rFonts w:eastAsiaTheme="majorEastAsia"/>
          <w:sz w:val="22"/>
        </w:rPr>
      </w:pPr>
      <w:r w:rsidRPr="00B725D4">
        <w:rPr>
          <w:rFonts w:eastAsiaTheme="majorEastAsia"/>
          <w:sz w:val="22"/>
        </w:rPr>
        <w:t>El objetivo es que las actuaciones médicas sobre los pacientes se rijan por los requisitos de información, comprensión y voluntariedad.</w:t>
      </w:r>
    </w:p>
    <w:p w14:paraId="15ED967D" w14:textId="77777777" w:rsidR="002D7B5D" w:rsidRPr="00B725D4" w:rsidRDefault="002D7B5D" w:rsidP="002D7B5D">
      <w:pPr>
        <w:jc w:val="both"/>
        <w:rPr>
          <w:rFonts w:eastAsiaTheme="majorEastAsia"/>
          <w:sz w:val="22"/>
        </w:rPr>
      </w:pPr>
      <w:r w:rsidRPr="00B725D4">
        <w:rPr>
          <w:rFonts w:eastAsiaTheme="majorEastAsia"/>
          <w:sz w:val="22"/>
        </w:rPr>
        <w:t>El consentimiento no será necesario en aquellos casos en los que se solicite los datos personales de los pacientes para diagnóstico médico, medicina preventiva, prestación de asistencia, o evaluación de las capacidades del trabajador.</w:t>
      </w:r>
    </w:p>
    <w:p w14:paraId="56B2FE0B" w14:textId="77777777" w:rsidR="002D7B5D" w:rsidRPr="00B725D4" w:rsidRDefault="002D7B5D" w:rsidP="002D7B5D">
      <w:pPr>
        <w:jc w:val="both"/>
        <w:rPr>
          <w:rFonts w:eastAsiaTheme="majorEastAsia"/>
          <w:sz w:val="22"/>
        </w:rPr>
      </w:pPr>
      <w:r w:rsidRPr="00B725D4">
        <w:rPr>
          <w:rFonts w:eastAsiaTheme="majorEastAsia"/>
          <w:sz w:val="22"/>
        </w:rPr>
        <w:t>Tampoco lo será cuando la recogida de datos se realice por razones de interés público, por ejemplo, para garantizar la calidad de la asistencia sanitaria, o para la protección frente a amenazas graves para la salud pública.</w:t>
      </w:r>
    </w:p>
    <w:p w14:paraId="2BC8D486" w14:textId="77777777" w:rsidR="002D7B5D" w:rsidRPr="00B725D4" w:rsidRDefault="002D7B5D" w:rsidP="002D7B5D">
      <w:pPr>
        <w:jc w:val="both"/>
        <w:rPr>
          <w:rFonts w:eastAsiaTheme="majorEastAsia"/>
          <w:sz w:val="22"/>
        </w:rPr>
      </w:pPr>
      <w:r w:rsidRPr="00B725D4">
        <w:rPr>
          <w:rFonts w:eastAsiaTheme="majorEastAsia"/>
          <w:sz w:val="22"/>
        </w:rPr>
        <w:t>La ley de protección de datos sanitarios señala que el tratamiento debe hacerse según los siguientes principios:</w:t>
      </w:r>
    </w:p>
    <w:p w14:paraId="528DDB11" w14:textId="77777777" w:rsidR="002D7B5D" w:rsidRPr="00B725D4" w:rsidRDefault="002D7B5D" w:rsidP="002D7B5D">
      <w:pPr>
        <w:pStyle w:val="Prrafodelista"/>
        <w:numPr>
          <w:ilvl w:val="0"/>
          <w:numId w:val="2"/>
        </w:numPr>
        <w:jc w:val="both"/>
        <w:rPr>
          <w:rFonts w:eastAsiaTheme="majorEastAsia"/>
          <w:sz w:val="22"/>
        </w:rPr>
      </w:pPr>
      <w:r w:rsidRPr="00B725D4">
        <w:rPr>
          <w:rFonts w:eastAsiaTheme="majorEastAsia"/>
          <w:sz w:val="22"/>
        </w:rPr>
        <w:t>Transparencia, licitud y lealtad.</w:t>
      </w:r>
    </w:p>
    <w:p w14:paraId="2719F278" w14:textId="77777777" w:rsidR="002D7B5D" w:rsidRPr="00B725D4" w:rsidRDefault="002D7B5D" w:rsidP="002D7B5D">
      <w:pPr>
        <w:pStyle w:val="Prrafodelista"/>
        <w:numPr>
          <w:ilvl w:val="0"/>
          <w:numId w:val="2"/>
        </w:numPr>
        <w:jc w:val="both"/>
        <w:rPr>
          <w:rFonts w:eastAsiaTheme="majorEastAsia"/>
          <w:sz w:val="22"/>
        </w:rPr>
      </w:pPr>
      <w:r w:rsidRPr="00B725D4">
        <w:rPr>
          <w:rFonts w:eastAsiaTheme="majorEastAsia"/>
          <w:sz w:val="22"/>
        </w:rPr>
        <w:t>Limitación de la finalidad, esto es, se recogerán con fines concretos y explícitos y no se usarán posteriormente con otras finalidades.</w:t>
      </w:r>
    </w:p>
    <w:p w14:paraId="2977B086" w14:textId="77777777" w:rsidR="002D7B5D" w:rsidRPr="00B725D4" w:rsidRDefault="002D7B5D" w:rsidP="002D7B5D">
      <w:pPr>
        <w:pStyle w:val="Prrafodelista"/>
        <w:numPr>
          <w:ilvl w:val="0"/>
          <w:numId w:val="2"/>
        </w:numPr>
        <w:jc w:val="both"/>
        <w:rPr>
          <w:rFonts w:eastAsiaTheme="majorEastAsia"/>
          <w:sz w:val="22"/>
        </w:rPr>
      </w:pPr>
      <w:r w:rsidRPr="00B725D4">
        <w:rPr>
          <w:rFonts w:eastAsiaTheme="majorEastAsia"/>
          <w:sz w:val="22"/>
        </w:rPr>
        <w:t>Minimización de los datos. Se limitará el uso de los datos del paciente a aquellos que sean pertinentes, adecuados y limitados a las necesidades para el cumplimiento de la finalidad.</w:t>
      </w:r>
    </w:p>
    <w:p w14:paraId="6FBBD0BB" w14:textId="77777777" w:rsidR="002D7B5D" w:rsidRPr="00B725D4" w:rsidRDefault="002D7B5D" w:rsidP="002D7B5D">
      <w:pPr>
        <w:pStyle w:val="Prrafodelista"/>
        <w:numPr>
          <w:ilvl w:val="0"/>
          <w:numId w:val="2"/>
        </w:numPr>
        <w:jc w:val="both"/>
        <w:rPr>
          <w:rFonts w:eastAsiaTheme="majorEastAsia"/>
          <w:sz w:val="22"/>
        </w:rPr>
      </w:pPr>
      <w:r w:rsidRPr="00B725D4">
        <w:rPr>
          <w:rFonts w:eastAsiaTheme="majorEastAsia"/>
          <w:sz w:val="22"/>
        </w:rPr>
        <w:t>Exactitud. Los datos han de ser exactos, veraces y estar actualizados.</w:t>
      </w:r>
    </w:p>
    <w:p w14:paraId="13437DCA" w14:textId="77777777" w:rsidR="002D7B5D" w:rsidRPr="00B725D4" w:rsidRDefault="002D7B5D" w:rsidP="002D7B5D">
      <w:pPr>
        <w:pStyle w:val="Prrafodelista"/>
        <w:numPr>
          <w:ilvl w:val="0"/>
          <w:numId w:val="2"/>
        </w:numPr>
        <w:jc w:val="both"/>
        <w:rPr>
          <w:rFonts w:eastAsiaTheme="majorEastAsia"/>
          <w:sz w:val="22"/>
        </w:rPr>
      </w:pPr>
      <w:r w:rsidRPr="00B725D4">
        <w:rPr>
          <w:rFonts w:eastAsiaTheme="majorEastAsia"/>
          <w:sz w:val="22"/>
        </w:rPr>
        <w:t>Limitación del plazo de conservación al cumplimiento del fin para el que fueron recabados</w:t>
      </w:r>
    </w:p>
    <w:p w14:paraId="1F3D5892" w14:textId="77777777" w:rsidR="002D7B5D" w:rsidRPr="00B725D4" w:rsidRDefault="002D7B5D" w:rsidP="002D7B5D">
      <w:pPr>
        <w:pStyle w:val="Prrafodelista"/>
        <w:numPr>
          <w:ilvl w:val="0"/>
          <w:numId w:val="2"/>
        </w:numPr>
        <w:jc w:val="both"/>
        <w:rPr>
          <w:rFonts w:eastAsiaTheme="majorEastAsia"/>
          <w:sz w:val="22"/>
        </w:rPr>
      </w:pPr>
      <w:r w:rsidRPr="00B725D4">
        <w:rPr>
          <w:rFonts w:eastAsiaTheme="majorEastAsia"/>
          <w:sz w:val="22"/>
        </w:rPr>
        <w:t>Integridad y confidencialidad. Se protegerán los datos frente a la pérdida, destrucción, acceso no autorizado o daño accidental.</w:t>
      </w:r>
    </w:p>
    <w:p w14:paraId="0F7B96A2" w14:textId="77777777" w:rsidR="002D7B5D" w:rsidRPr="00B725D4" w:rsidRDefault="002D7B5D" w:rsidP="002D7B5D">
      <w:pPr>
        <w:jc w:val="both"/>
        <w:rPr>
          <w:rFonts w:eastAsiaTheme="majorEastAsia"/>
          <w:sz w:val="22"/>
        </w:rPr>
      </w:pPr>
      <w:r w:rsidRPr="00B725D4">
        <w:rPr>
          <w:rFonts w:eastAsiaTheme="majorEastAsia"/>
          <w:sz w:val="22"/>
        </w:rPr>
        <w:t>Los datos relativos a la salud, al igual que los referentes a la raza, orientación sexual o creencias religiosas, están considerados por el RGPD y la LOPDGDD como datos personales sensibles.</w:t>
      </w:r>
    </w:p>
    <w:p w14:paraId="134E842B" w14:textId="77777777" w:rsidR="002D7B5D" w:rsidRPr="00B725D4" w:rsidRDefault="002D7B5D" w:rsidP="002D7B5D">
      <w:pPr>
        <w:jc w:val="both"/>
        <w:rPr>
          <w:rFonts w:eastAsiaTheme="majorEastAsia"/>
          <w:sz w:val="22"/>
        </w:rPr>
      </w:pPr>
      <w:r w:rsidRPr="00B725D4">
        <w:rPr>
          <w:rFonts w:eastAsiaTheme="majorEastAsia"/>
          <w:sz w:val="22"/>
        </w:rPr>
        <w:t>Desde la publicación del RGPD esta información es considerada como una categoría especial de datos, la de los datos especialmente protegidos.</w:t>
      </w:r>
    </w:p>
    <w:p w14:paraId="46312BC1" w14:textId="77777777" w:rsidR="002D7B5D" w:rsidRPr="00B725D4" w:rsidRDefault="002D7B5D" w:rsidP="002D7B5D">
      <w:pPr>
        <w:jc w:val="both"/>
        <w:rPr>
          <w:rFonts w:eastAsiaTheme="majorEastAsia"/>
          <w:sz w:val="22"/>
        </w:rPr>
      </w:pPr>
      <w:r w:rsidRPr="00B725D4">
        <w:rPr>
          <w:rFonts w:eastAsiaTheme="majorEastAsia"/>
          <w:sz w:val="22"/>
        </w:rPr>
        <w:t xml:space="preserve">Nadie está obligado a revelar estos datos sobre su persona, y solo se pueden tratar bajo consentimiento expreso y por escrito del afectado. Además, las entidades que traten estas categorías especiales de datos, sobre todo si lo </w:t>
      </w:r>
      <w:r w:rsidRPr="00B725D4">
        <w:rPr>
          <w:rFonts w:eastAsiaTheme="majorEastAsia"/>
          <w:sz w:val="22"/>
        </w:rPr>
        <w:lastRenderedPageBreak/>
        <w:t>hacen a gran escala, han de realizar una evaluación de impacto y contar con un Delegado de Protección de Datos.</w:t>
      </w:r>
    </w:p>
    <w:p w14:paraId="6768658D" w14:textId="77777777" w:rsidR="002D7B5D" w:rsidRPr="00B725D4" w:rsidRDefault="002D7B5D" w:rsidP="002D7B5D">
      <w:pPr>
        <w:jc w:val="both"/>
        <w:rPr>
          <w:rFonts w:eastAsiaTheme="majorEastAsia"/>
          <w:sz w:val="22"/>
        </w:rPr>
      </w:pPr>
      <w:r w:rsidRPr="00B725D4">
        <w:rPr>
          <w:rFonts w:eastAsiaTheme="majorEastAsia"/>
          <w:sz w:val="22"/>
        </w:rPr>
        <w:t>Los pacientes de hospitales, centros de salud y centros sanitarios, tanto públicos como privados, tiene derecho a solicitar al responsable del tratamiento el acceso a su historia clínica. Este acceso debe otorgarse en un plazo de un mes y, si es posible, por los mismos medios por la que fue recabada.</w:t>
      </w:r>
    </w:p>
    <w:p w14:paraId="2B0CB548" w14:textId="77777777" w:rsidR="002D7B5D" w:rsidRPr="00B725D4" w:rsidRDefault="002D7B5D" w:rsidP="002D7B5D">
      <w:pPr>
        <w:jc w:val="both"/>
        <w:rPr>
          <w:rFonts w:eastAsiaTheme="majorEastAsia"/>
          <w:sz w:val="22"/>
        </w:rPr>
      </w:pPr>
    </w:p>
    <w:p w14:paraId="21934394" w14:textId="77777777" w:rsidR="002D7B5D" w:rsidRPr="00B725D4" w:rsidRDefault="002D7B5D" w:rsidP="002D7B5D">
      <w:pPr>
        <w:jc w:val="both"/>
        <w:rPr>
          <w:rFonts w:eastAsiaTheme="majorEastAsia"/>
          <w:sz w:val="22"/>
        </w:rPr>
      </w:pPr>
    </w:p>
    <w:p w14:paraId="299455FD" w14:textId="77777777" w:rsidR="002D7B5D" w:rsidRPr="00B725D4" w:rsidRDefault="002D7B5D" w:rsidP="002D7B5D">
      <w:pPr>
        <w:jc w:val="both"/>
        <w:rPr>
          <w:rFonts w:eastAsiaTheme="majorEastAsia"/>
          <w:sz w:val="22"/>
        </w:rPr>
      </w:pPr>
    </w:p>
    <w:p w14:paraId="3AB3A0DB" w14:textId="77777777" w:rsidR="002D7B5D" w:rsidRPr="00B725D4" w:rsidRDefault="002D7B5D" w:rsidP="002D7B5D">
      <w:pPr>
        <w:jc w:val="both"/>
        <w:rPr>
          <w:rFonts w:eastAsiaTheme="majorEastAsia"/>
          <w:sz w:val="22"/>
        </w:rPr>
      </w:pPr>
    </w:p>
    <w:p w14:paraId="182EB226" w14:textId="77777777" w:rsidR="002D7B5D" w:rsidRPr="00B725D4" w:rsidRDefault="002D7B5D" w:rsidP="002D7B5D">
      <w:pPr>
        <w:jc w:val="both"/>
        <w:rPr>
          <w:rFonts w:eastAsiaTheme="majorEastAsia"/>
          <w:sz w:val="22"/>
        </w:rPr>
      </w:pPr>
    </w:p>
    <w:p w14:paraId="5275254F" w14:textId="77777777" w:rsidR="002D7B5D" w:rsidRPr="00B725D4" w:rsidRDefault="002D7B5D" w:rsidP="002D7B5D">
      <w:pPr>
        <w:jc w:val="both"/>
        <w:rPr>
          <w:rFonts w:eastAsiaTheme="majorEastAsia"/>
          <w:sz w:val="22"/>
        </w:rPr>
      </w:pPr>
    </w:p>
    <w:p w14:paraId="732528CE" w14:textId="77777777" w:rsidR="002D7B5D" w:rsidRPr="00B725D4" w:rsidRDefault="002D7B5D" w:rsidP="002D7B5D">
      <w:pPr>
        <w:jc w:val="both"/>
        <w:rPr>
          <w:rFonts w:eastAsiaTheme="majorEastAsia"/>
          <w:sz w:val="22"/>
        </w:rPr>
      </w:pPr>
    </w:p>
    <w:p w14:paraId="739B5042" w14:textId="77777777" w:rsidR="002D7B5D" w:rsidRPr="00B725D4" w:rsidRDefault="002D7B5D" w:rsidP="002D7B5D">
      <w:pPr>
        <w:jc w:val="both"/>
        <w:rPr>
          <w:rFonts w:eastAsiaTheme="majorEastAsia"/>
          <w:sz w:val="22"/>
        </w:rPr>
      </w:pPr>
    </w:p>
    <w:p w14:paraId="2862E3B2" w14:textId="77777777" w:rsidR="002D7B5D" w:rsidRPr="00B725D4" w:rsidRDefault="002D7B5D" w:rsidP="002D7B5D">
      <w:pPr>
        <w:jc w:val="both"/>
        <w:rPr>
          <w:rFonts w:eastAsiaTheme="majorEastAsia"/>
          <w:sz w:val="22"/>
        </w:rPr>
      </w:pPr>
    </w:p>
    <w:p w14:paraId="74C5F6E8" w14:textId="77777777" w:rsidR="002D7B5D" w:rsidRPr="00B725D4" w:rsidRDefault="002D7B5D" w:rsidP="002D7B5D">
      <w:pPr>
        <w:jc w:val="both"/>
        <w:rPr>
          <w:rFonts w:eastAsiaTheme="majorEastAsia"/>
          <w:sz w:val="22"/>
        </w:rPr>
      </w:pPr>
    </w:p>
    <w:p w14:paraId="699E1AEA" w14:textId="77777777" w:rsidR="002D7B5D" w:rsidRPr="00B725D4" w:rsidRDefault="002D7B5D" w:rsidP="002D7B5D">
      <w:pPr>
        <w:jc w:val="both"/>
        <w:rPr>
          <w:rFonts w:eastAsiaTheme="majorEastAsia"/>
          <w:sz w:val="22"/>
        </w:rPr>
      </w:pPr>
    </w:p>
    <w:p w14:paraId="717B6DEE" w14:textId="77777777" w:rsidR="002D7B5D" w:rsidRPr="00B725D4" w:rsidRDefault="002D7B5D" w:rsidP="002D7B5D">
      <w:pPr>
        <w:jc w:val="both"/>
        <w:rPr>
          <w:rFonts w:eastAsiaTheme="majorEastAsia"/>
          <w:sz w:val="22"/>
        </w:rPr>
      </w:pPr>
    </w:p>
    <w:p w14:paraId="27352505" w14:textId="77777777" w:rsidR="002D7B5D" w:rsidRPr="00B725D4" w:rsidRDefault="002D7B5D" w:rsidP="002D7B5D">
      <w:pPr>
        <w:jc w:val="both"/>
        <w:rPr>
          <w:rFonts w:eastAsiaTheme="majorEastAsia"/>
          <w:sz w:val="22"/>
        </w:rPr>
      </w:pPr>
    </w:p>
    <w:p w14:paraId="3CD9F779" w14:textId="77777777" w:rsidR="002D7B5D" w:rsidRPr="00B725D4" w:rsidRDefault="002D7B5D" w:rsidP="002D7B5D">
      <w:pPr>
        <w:jc w:val="both"/>
        <w:rPr>
          <w:rFonts w:eastAsiaTheme="majorEastAsia"/>
          <w:sz w:val="22"/>
        </w:rPr>
      </w:pPr>
    </w:p>
    <w:p w14:paraId="10F7C1D0" w14:textId="77777777" w:rsidR="002D7B5D" w:rsidRPr="00B725D4" w:rsidRDefault="002D7B5D" w:rsidP="002D7B5D">
      <w:pPr>
        <w:jc w:val="both"/>
        <w:rPr>
          <w:rFonts w:eastAsiaTheme="majorEastAsia"/>
          <w:sz w:val="22"/>
        </w:rPr>
      </w:pPr>
    </w:p>
    <w:p w14:paraId="0BD30EC6" w14:textId="77777777" w:rsidR="002D7B5D" w:rsidRPr="00B725D4" w:rsidRDefault="002D7B5D" w:rsidP="002D7B5D">
      <w:pPr>
        <w:jc w:val="both"/>
        <w:rPr>
          <w:rFonts w:eastAsiaTheme="majorEastAsia"/>
          <w:sz w:val="22"/>
        </w:rPr>
      </w:pPr>
    </w:p>
    <w:p w14:paraId="3AEA7CF9" w14:textId="77777777" w:rsidR="002D7B5D" w:rsidRPr="00B725D4" w:rsidRDefault="002D7B5D" w:rsidP="002D7B5D">
      <w:pPr>
        <w:jc w:val="both"/>
        <w:rPr>
          <w:rFonts w:eastAsiaTheme="majorEastAsia"/>
          <w:sz w:val="22"/>
        </w:rPr>
      </w:pPr>
    </w:p>
    <w:p w14:paraId="50C93B64" w14:textId="77777777" w:rsidR="002D7B5D" w:rsidRPr="00B725D4" w:rsidRDefault="002D7B5D" w:rsidP="002D7B5D">
      <w:pPr>
        <w:jc w:val="both"/>
        <w:rPr>
          <w:rFonts w:eastAsiaTheme="majorEastAsia"/>
          <w:sz w:val="22"/>
        </w:rPr>
      </w:pPr>
    </w:p>
    <w:p w14:paraId="52F84A7C" w14:textId="77777777" w:rsidR="002D7B5D" w:rsidRPr="00B725D4" w:rsidRDefault="002D7B5D" w:rsidP="002D7B5D">
      <w:pPr>
        <w:jc w:val="both"/>
        <w:rPr>
          <w:rFonts w:eastAsiaTheme="majorEastAsia"/>
          <w:sz w:val="22"/>
        </w:rPr>
      </w:pPr>
    </w:p>
    <w:p w14:paraId="1A4E6B1D" w14:textId="77777777" w:rsidR="002D7B5D" w:rsidRPr="00B725D4" w:rsidRDefault="002D7B5D" w:rsidP="002D7B5D">
      <w:pPr>
        <w:jc w:val="both"/>
        <w:rPr>
          <w:rFonts w:eastAsiaTheme="majorEastAsia"/>
          <w:sz w:val="22"/>
        </w:rPr>
      </w:pPr>
    </w:p>
    <w:p w14:paraId="4D6FF8DF" w14:textId="77777777" w:rsidR="002D7B5D" w:rsidRPr="00B725D4" w:rsidRDefault="002D7B5D" w:rsidP="002D7B5D">
      <w:pPr>
        <w:jc w:val="both"/>
        <w:rPr>
          <w:rFonts w:eastAsiaTheme="majorEastAsia"/>
          <w:sz w:val="22"/>
        </w:rPr>
      </w:pPr>
    </w:p>
    <w:p w14:paraId="5BAB6BD6" w14:textId="77777777" w:rsidR="002D7B5D" w:rsidRPr="00B725D4" w:rsidRDefault="002D7B5D" w:rsidP="002D7B5D">
      <w:pPr>
        <w:jc w:val="both"/>
        <w:rPr>
          <w:rFonts w:eastAsiaTheme="majorEastAsia"/>
          <w:sz w:val="22"/>
        </w:rPr>
      </w:pPr>
    </w:p>
    <w:p w14:paraId="5A54CF00" w14:textId="77777777" w:rsidR="002D7B5D" w:rsidRPr="00B725D4" w:rsidRDefault="002D7B5D" w:rsidP="002D7B5D">
      <w:pPr>
        <w:jc w:val="both"/>
        <w:rPr>
          <w:rFonts w:eastAsiaTheme="majorEastAsia"/>
          <w:sz w:val="22"/>
        </w:rPr>
      </w:pPr>
    </w:p>
    <w:p w14:paraId="0296202D" w14:textId="77777777" w:rsidR="002D7B5D" w:rsidRPr="00B725D4" w:rsidRDefault="002D7B5D" w:rsidP="00DB67E4">
      <w:pPr>
        <w:jc w:val="center"/>
        <w:rPr>
          <w:rFonts w:asciiTheme="majorHAnsi" w:eastAsiaTheme="majorEastAsia" w:hAnsiTheme="majorHAnsi" w:cstheme="majorBidi"/>
          <w:color w:val="0C242E" w:themeColor="accent3" w:themeShade="80"/>
          <w:sz w:val="32"/>
          <w:szCs w:val="32"/>
        </w:rPr>
      </w:pPr>
      <w:r w:rsidRPr="00B725D4">
        <w:rPr>
          <w:rFonts w:asciiTheme="majorHAnsi" w:eastAsiaTheme="majorEastAsia" w:hAnsiTheme="majorHAnsi" w:cstheme="majorBidi"/>
          <w:color w:val="0C242E" w:themeColor="accent3" w:themeShade="80"/>
          <w:sz w:val="32"/>
          <w:szCs w:val="32"/>
        </w:rPr>
        <w:lastRenderedPageBreak/>
        <w:t>ANEXOS</w:t>
      </w:r>
    </w:p>
    <w:p w14:paraId="545D0469" w14:textId="77777777" w:rsidR="002D7B5D" w:rsidRPr="00B725D4" w:rsidRDefault="002D7B5D" w:rsidP="002D7B5D">
      <w:pPr>
        <w:jc w:val="both"/>
        <w:rPr>
          <w:rFonts w:asciiTheme="majorHAnsi" w:eastAsiaTheme="majorEastAsia" w:hAnsiTheme="majorHAnsi" w:cstheme="majorBidi"/>
          <w:b/>
          <w:sz w:val="32"/>
          <w:szCs w:val="32"/>
        </w:rPr>
      </w:pPr>
      <w:r w:rsidRPr="00B725D4">
        <w:rPr>
          <w:rFonts w:asciiTheme="majorHAnsi" w:eastAsiaTheme="majorEastAsia" w:hAnsiTheme="majorHAnsi" w:cstheme="majorBidi"/>
          <w:b/>
          <w:sz w:val="32"/>
          <w:szCs w:val="32"/>
        </w:rPr>
        <w:t>ANEXO 1</w:t>
      </w:r>
    </w:p>
    <w:p w14:paraId="0F7F147B" w14:textId="77777777" w:rsidR="002D7B5D" w:rsidRPr="00B725D4" w:rsidRDefault="002D7B5D" w:rsidP="002D7B5D">
      <w:pPr>
        <w:jc w:val="both"/>
        <w:rPr>
          <w:rFonts w:asciiTheme="majorHAnsi" w:eastAsiaTheme="majorEastAsia" w:hAnsiTheme="majorHAnsi" w:cstheme="majorBidi"/>
          <w:sz w:val="32"/>
          <w:szCs w:val="32"/>
        </w:rPr>
      </w:pPr>
      <w:r w:rsidRPr="00B725D4">
        <w:rPr>
          <w:rFonts w:asciiTheme="majorHAnsi" w:eastAsiaTheme="majorEastAsia" w:hAnsiTheme="majorHAnsi" w:cstheme="majorBidi"/>
          <w:sz w:val="32"/>
          <w:szCs w:val="32"/>
        </w:rPr>
        <w:t>AUTORIZACIÓN TRATAMIENTO DE DATOS PERSONALES SENSIBLES</w:t>
      </w:r>
    </w:p>
    <w:p w14:paraId="19415F1E" w14:textId="77777777" w:rsidR="00F6413E" w:rsidRPr="00B725D4" w:rsidRDefault="00F6413E" w:rsidP="00F6413E">
      <w:pPr>
        <w:jc w:val="right"/>
      </w:pPr>
      <w:r w:rsidRPr="00B725D4">
        <w:t>Fecha y lugar</w:t>
      </w:r>
    </w:p>
    <w:p w14:paraId="7BEAD0B8" w14:textId="77777777" w:rsidR="00F6413E" w:rsidRPr="00B725D4" w:rsidRDefault="00F6413E" w:rsidP="00F6413E">
      <w:pPr>
        <w:jc w:val="both"/>
      </w:pPr>
      <w:r w:rsidRPr="00B725D4">
        <w:t xml:space="preserve">En aras de dar cumplimiento a la Ley 3/2018, de 5 de diciembre, de protección de datos personales y garantías digitales, así como del Reglamento (UE) 2016/679 del Parlamento Europeo y del Consejo, de 27 de abril de 2016, relativo a la protección de las personas físicas, y siguiendo las recomendaciones e instrucciones emitidas por la Agencia Española de Protección de Datos, </w:t>
      </w:r>
    </w:p>
    <w:p w14:paraId="7A562657" w14:textId="77777777" w:rsidR="00F6413E" w:rsidRPr="00B725D4" w:rsidRDefault="00F6413E" w:rsidP="00F6413E">
      <w:pPr>
        <w:jc w:val="both"/>
      </w:pPr>
      <w:r w:rsidRPr="00B725D4">
        <w:t xml:space="preserve">SE INFORMA, </w:t>
      </w:r>
    </w:p>
    <w:p w14:paraId="5609CF6A" w14:textId="64588823" w:rsidR="00F6413E" w:rsidRPr="00B725D4" w:rsidRDefault="00F6413E" w:rsidP="00F6413E">
      <w:pPr>
        <w:pStyle w:val="Prrafodelista"/>
        <w:numPr>
          <w:ilvl w:val="0"/>
          <w:numId w:val="4"/>
        </w:numPr>
        <w:jc w:val="both"/>
      </w:pPr>
      <w:r w:rsidRPr="00B725D4">
        <w:t xml:space="preserve">Que los datos de carácter personal solicitados y facilitados, serán incorporados a un fichero de titularidad privada cuyo responsable y único destinatario es </w:t>
      </w:r>
      <w:r w:rsidR="00B725D4" w:rsidRPr="00B725D4">
        <w:t>${</w:t>
      </w:r>
      <w:proofErr w:type="spellStart"/>
      <w:r w:rsidR="00B725D4" w:rsidRPr="00B725D4">
        <w:t>razon</w:t>
      </w:r>
      <w:proofErr w:type="spellEnd"/>
      <w:r w:rsidR="00B725D4" w:rsidRPr="00B725D4">
        <w:t>}</w:t>
      </w:r>
      <w:r w:rsidRPr="00B725D4">
        <w:t xml:space="preserve">, que se establece como responsable del tratamiento de </w:t>
      </w:r>
      <w:proofErr w:type="gramStart"/>
      <w:r w:rsidRPr="00B725D4">
        <w:t>los mismos</w:t>
      </w:r>
      <w:proofErr w:type="gramEnd"/>
      <w:r w:rsidRPr="00B725D4">
        <w:t>.</w:t>
      </w:r>
    </w:p>
    <w:p w14:paraId="5167006E" w14:textId="77777777" w:rsidR="00F6413E" w:rsidRPr="00B725D4" w:rsidRDefault="00F6413E" w:rsidP="00F6413E">
      <w:pPr>
        <w:pStyle w:val="Prrafodelista"/>
        <w:numPr>
          <w:ilvl w:val="0"/>
          <w:numId w:val="4"/>
        </w:numPr>
        <w:jc w:val="both"/>
      </w:pPr>
      <w:r w:rsidRPr="00B725D4">
        <w:t>Solo serán solicitados los datos estrictamente necesarios para prestar adecuadamente el servicio sanitario solicitados, pudiendo ser necesario recoger datos de contacto de terceros, tales como representantes legales, tutores, o personas a cargo designadas por los mismos.</w:t>
      </w:r>
    </w:p>
    <w:p w14:paraId="77885D84" w14:textId="77777777" w:rsidR="00F6413E" w:rsidRPr="00B725D4" w:rsidRDefault="00F6413E" w:rsidP="00F6413E">
      <w:pPr>
        <w:pStyle w:val="Prrafodelista"/>
        <w:numPr>
          <w:ilvl w:val="0"/>
          <w:numId w:val="4"/>
        </w:numPr>
        <w:jc w:val="both"/>
      </w:pPr>
      <w:r w:rsidRPr="00B725D4">
        <w:t>Todos los datos recogidos cuentan con el compromiso de confidencialidad como profesionales del sector, con las medidas de seguridad establecidas legalmente, y bajo ningún concepto, sus datos serán cedidos o tratados por terceras personas, físicas o jurídicas, sin el previo consentimiento del paciente, tutor o representante legal, en caso de ser menor de edad; salvo en aquellos casos en que fuere imprescindible para la correcta prestación del servicio.</w:t>
      </w:r>
    </w:p>
    <w:p w14:paraId="45787DD3" w14:textId="77777777" w:rsidR="00CA60C5" w:rsidRPr="00B725D4" w:rsidRDefault="00CA60C5" w:rsidP="00CA60C5">
      <w:pPr>
        <w:pStyle w:val="Prrafodelista"/>
        <w:numPr>
          <w:ilvl w:val="0"/>
          <w:numId w:val="4"/>
        </w:numPr>
        <w:jc w:val="both"/>
      </w:pPr>
      <w:r w:rsidRPr="00B725D4">
        <w:t>Una vez finalizada la relación entre la entidad y el paciente, los datos serán archivados y conservados, durante un periodo tiempo mínimo de 5 años desde la última visita, tras lo cual seguirá archivado o en su defecto serán devueltos íntegramente al paciente o autorizados legal.</w:t>
      </w:r>
    </w:p>
    <w:p w14:paraId="3A7FDEA5" w14:textId="77777777" w:rsidR="00F6413E" w:rsidRPr="00B725D4" w:rsidRDefault="00F6413E" w:rsidP="00F6413E">
      <w:pPr>
        <w:pStyle w:val="Prrafodelista"/>
        <w:numPr>
          <w:ilvl w:val="0"/>
          <w:numId w:val="4"/>
        </w:numPr>
        <w:jc w:val="both"/>
      </w:pPr>
      <w:r w:rsidRPr="00B725D4">
        <w:t>La base jurídica del tratamiento es el propio consentimiento, el cual podrá ser retirado en cualquier momento, sin que ello afecte al legitimo tratamiento realizado hasta la fecha.</w:t>
      </w:r>
    </w:p>
    <w:p w14:paraId="568D355C" w14:textId="77777777" w:rsidR="00F6413E" w:rsidRPr="00B725D4" w:rsidRDefault="00F6413E" w:rsidP="00F6413E">
      <w:pPr>
        <w:pStyle w:val="Prrafodelista"/>
        <w:numPr>
          <w:ilvl w:val="0"/>
          <w:numId w:val="4"/>
        </w:numPr>
        <w:jc w:val="both"/>
      </w:pPr>
      <w:r w:rsidRPr="00B725D4">
        <w:t xml:space="preserve">En cualquier momento puede ejercer sus derechos de acceso, rectificación, cancelación, oposición, limitación, portabilidad y demás recogidas en la legislación mencionada en el encabezado del presente documento, mediante escrito dirigido al centro. Asimismo, dispone de la </w:t>
      </w:r>
      <w:r w:rsidRPr="00B725D4">
        <w:lastRenderedPageBreak/>
        <w:t xml:space="preserve">posibilidad de presentar una reclamación ante la Agencia Española de protección de Datos. </w:t>
      </w:r>
    </w:p>
    <w:p w14:paraId="0244E6F6" w14:textId="77777777" w:rsidR="00CA60C5" w:rsidRPr="00B725D4" w:rsidRDefault="00CA60C5" w:rsidP="00CA60C5">
      <w:pPr>
        <w:pStyle w:val="Prrafodelista"/>
        <w:ind w:left="1065"/>
        <w:jc w:val="both"/>
      </w:pPr>
    </w:p>
    <w:p w14:paraId="285D2B5C" w14:textId="77777777" w:rsidR="00F6413E" w:rsidRPr="00B725D4" w:rsidRDefault="00F6413E" w:rsidP="00F6413E">
      <w:pPr>
        <w:jc w:val="both"/>
      </w:pPr>
      <w:r w:rsidRPr="00B725D4">
        <w:t>Por ello, la Dirección de esta entidad solicita su autorización expresa para el tratamiento de sus datos personales:</w:t>
      </w:r>
    </w:p>
    <w:tbl>
      <w:tblPr>
        <w:tblStyle w:val="Tablaconcuadrculaclara"/>
        <w:tblW w:w="0" w:type="auto"/>
        <w:tblInd w:w="0" w:type="dxa"/>
        <w:tblLook w:val="04A0" w:firstRow="1" w:lastRow="0" w:firstColumn="1" w:lastColumn="0" w:noHBand="0" w:noVBand="1"/>
      </w:tblPr>
      <w:tblGrid>
        <w:gridCol w:w="1413"/>
        <w:gridCol w:w="7081"/>
      </w:tblGrid>
      <w:tr w:rsidR="00F6413E" w:rsidRPr="00B725D4" w14:paraId="2420E040" w14:textId="77777777" w:rsidTr="005B3AB9">
        <w:tc>
          <w:tcPr>
            <w:tcW w:w="1413" w:type="dxa"/>
          </w:tcPr>
          <w:p w14:paraId="1955208C" w14:textId="77777777" w:rsidR="00F6413E" w:rsidRPr="00B725D4" w:rsidRDefault="00F6413E" w:rsidP="005B3AB9">
            <w:pPr>
              <w:jc w:val="both"/>
            </w:pPr>
            <w:r w:rsidRPr="00B725D4">
              <w:t>D. / Dña.</w:t>
            </w:r>
          </w:p>
        </w:tc>
        <w:tc>
          <w:tcPr>
            <w:tcW w:w="7081" w:type="dxa"/>
          </w:tcPr>
          <w:p w14:paraId="71CE6735" w14:textId="77777777" w:rsidR="00F6413E" w:rsidRPr="00B725D4" w:rsidRDefault="00F6413E" w:rsidP="005B3AB9">
            <w:pPr>
              <w:jc w:val="both"/>
            </w:pPr>
          </w:p>
          <w:p w14:paraId="165A5FFB" w14:textId="77777777" w:rsidR="00F6413E" w:rsidRPr="00B725D4" w:rsidRDefault="00F6413E" w:rsidP="005B3AB9">
            <w:pPr>
              <w:jc w:val="both"/>
            </w:pPr>
          </w:p>
        </w:tc>
      </w:tr>
      <w:tr w:rsidR="00F6413E" w:rsidRPr="00B725D4" w14:paraId="4F7770A9" w14:textId="77777777" w:rsidTr="005B3AB9">
        <w:tc>
          <w:tcPr>
            <w:tcW w:w="1413" w:type="dxa"/>
          </w:tcPr>
          <w:p w14:paraId="1C47B658" w14:textId="77777777" w:rsidR="00F6413E" w:rsidRPr="00B725D4" w:rsidRDefault="00F6413E" w:rsidP="005B3AB9">
            <w:pPr>
              <w:jc w:val="both"/>
            </w:pPr>
            <w:r w:rsidRPr="00B725D4">
              <w:t>NIF/DNI</w:t>
            </w:r>
          </w:p>
        </w:tc>
        <w:tc>
          <w:tcPr>
            <w:tcW w:w="7081" w:type="dxa"/>
          </w:tcPr>
          <w:p w14:paraId="062AFF33" w14:textId="77777777" w:rsidR="00F6413E" w:rsidRPr="00B725D4" w:rsidRDefault="00F6413E" w:rsidP="005B3AB9">
            <w:pPr>
              <w:jc w:val="both"/>
            </w:pPr>
          </w:p>
          <w:p w14:paraId="3A8D07F7" w14:textId="77777777" w:rsidR="00F6413E" w:rsidRPr="00B725D4" w:rsidRDefault="00F6413E" w:rsidP="005B3AB9">
            <w:pPr>
              <w:jc w:val="both"/>
            </w:pPr>
          </w:p>
        </w:tc>
      </w:tr>
      <w:tr w:rsidR="00F6413E" w:rsidRPr="00B725D4" w14:paraId="62FE47BE" w14:textId="77777777" w:rsidTr="005B3AB9">
        <w:tc>
          <w:tcPr>
            <w:tcW w:w="1413" w:type="dxa"/>
          </w:tcPr>
          <w:p w14:paraId="3429ECBF" w14:textId="77777777" w:rsidR="00F6413E" w:rsidRPr="00B725D4" w:rsidRDefault="00F6413E" w:rsidP="005B3AB9">
            <w:pPr>
              <w:jc w:val="both"/>
            </w:pPr>
            <w:r w:rsidRPr="00B725D4">
              <w:t>Domicilio</w:t>
            </w:r>
          </w:p>
        </w:tc>
        <w:tc>
          <w:tcPr>
            <w:tcW w:w="7081" w:type="dxa"/>
          </w:tcPr>
          <w:p w14:paraId="476C1DB3" w14:textId="77777777" w:rsidR="00F6413E" w:rsidRPr="00B725D4" w:rsidRDefault="00F6413E" w:rsidP="005B3AB9">
            <w:pPr>
              <w:jc w:val="both"/>
            </w:pPr>
          </w:p>
          <w:p w14:paraId="19BC2C5A" w14:textId="77777777" w:rsidR="00F6413E" w:rsidRPr="00B725D4" w:rsidRDefault="00F6413E" w:rsidP="005B3AB9">
            <w:pPr>
              <w:jc w:val="both"/>
            </w:pPr>
          </w:p>
        </w:tc>
      </w:tr>
      <w:tr w:rsidR="00F6413E" w:rsidRPr="00B725D4" w14:paraId="0D9DC315" w14:textId="77777777" w:rsidTr="005B3AB9">
        <w:tc>
          <w:tcPr>
            <w:tcW w:w="1413" w:type="dxa"/>
          </w:tcPr>
          <w:p w14:paraId="50133610" w14:textId="77777777" w:rsidR="00F6413E" w:rsidRPr="00B725D4" w:rsidRDefault="00F6413E" w:rsidP="005B3AB9">
            <w:pPr>
              <w:jc w:val="both"/>
            </w:pPr>
            <w:r w:rsidRPr="00B725D4">
              <w:t>Número de teléfono</w:t>
            </w:r>
          </w:p>
        </w:tc>
        <w:tc>
          <w:tcPr>
            <w:tcW w:w="7081" w:type="dxa"/>
          </w:tcPr>
          <w:p w14:paraId="0C0DEF30" w14:textId="77777777" w:rsidR="00F6413E" w:rsidRPr="00B725D4" w:rsidRDefault="00F6413E" w:rsidP="005B3AB9">
            <w:pPr>
              <w:jc w:val="both"/>
            </w:pPr>
          </w:p>
        </w:tc>
      </w:tr>
      <w:tr w:rsidR="00F6413E" w:rsidRPr="00B725D4" w14:paraId="4B395188" w14:textId="77777777" w:rsidTr="005B3AB9">
        <w:tc>
          <w:tcPr>
            <w:tcW w:w="1413" w:type="dxa"/>
          </w:tcPr>
          <w:p w14:paraId="7851AA68" w14:textId="77777777" w:rsidR="00F6413E" w:rsidRPr="00B725D4" w:rsidRDefault="00F6413E" w:rsidP="005B3AB9">
            <w:pPr>
              <w:jc w:val="both"/>
            </w:pPr>
            <w:r w:rsidRPr="00B725D4">
              <w:t>Correo electrónico</w:t>
            </w:r>
          </w:p>
        </w:tc>
        <w:tc>
          <w:tcPr>
            <w:tcW w:w="7081" w:type="dxa"/>
          </w:tcPr>
          <w:p w14:paraId="7003574E" w14:textId="77777777" w:rsidR="00F6413E" w:rsidRPr="00B725D4" w:rsidRDefault="00F6413E" w:rsidP="005B3AB9">
            <w:pPr>
              <w:jc w:val="both"/>
            </w:pPr>
          </w:p>
        </w:tc>
      </w:tr>
    </w:tbl>
    <w:p w14:paraId="70F9B488" w14:textId="77777777" w:rsidR="00F6413E" w:rsidRPr="00B725D4" w:rsidRDefault="00F6413E" w:rsidP="00F6413E">
      <w:pPr>
        <w:jc w:val="both"/>
      </w:pPr>
    </w:p>
    <w:p w14:paraId="368FB55A" w14:textId="77777777" w:rsidR="00F6413E" w:rsidRPr="00B725D4" w:rsidRDefault="00F6413E" w:rsidP="00F6413E">
      <w:pPr>
        <w:jc w:val="both"/>
      </w:pPr>
      <w:r w:rsidRPr="00B725D4">
        <w:t xml:space="preserve">Consiento, </w:t>
      </w:r>
    </w:p>
    <w:p w14:paraId="422CFF8F" w14:textId="47D9A49B" w:rsidR="00F6413E" w:rsidRPr="00B725D4" w:rsidRDefault="00000000" w:rsidP="00F6413E">
      <w:pPr>
        <w:jc w:val="both"/>
      </w:pPr>
      <w:sdt>
        <w:sdtPr>
          <w:id w:val="-1396504882"/>
          <w14:checkbox>
            <w14:checked w14:val="0"/>
            <w14:checkedState w14:val="2612" w14:font="MS Gothic"/>
            <w14:uncheckedState w14:val="2610" w14:font="MS Gothic"/>
          </w14:checkbox>
        </w:sdtPr>
        <w:sdtContent>
          <w:r w:rsidR="00F6413E" w:rsidRPr="00B725D4">
            <w:rPr>
              <w:rFonts w:ascii="MS Gothic" w:eastAsia="MS Gothic" w:hAnsi="MS Gothic" w:hint="eastAsia"/>
            </w:rPr>
            <w:t>☐</w:t>
          </w:r>
        </w:sdtContent>
      </w:sdt>
      <w:r w:rsidR="00F6413E" w:rsidRPr="00B725D4">
        <w:tab/>
        <w:t xml:space="preserve">Que los datos cedidos sean incluidos en el registro de titularidad de </w:t>
      </w:r>
      <w:r w:rsidR="00B725D4" w:rsidRPr="00B725D4">
        <w:t>${</w:t>
      </w:r>
      <w:proofErr w:type="spellStart"/>
      <w:r w:rsidR="00B725D4" w:rsidRPr="00B725D4">
        <w:t>razon</w:t>
      </w:r>
      <w:proofErr w:type="spellEnd"/>
      <w:r w:rsidR="00B725D4" w:rsidRPr="00B725D4">
        <w:t>}</w:t>
      </w:r>
      <w:r w:rsidR="00F6413E" w:rsidRPr="00B725D4">
        <w:t xml:space="preserve">, con la finalidad de </w:t>
      </w:r>
      <w:r w:rsidR="00CA60C5" w:rsidRPr="00B725D4">
        <w:t>gestionar el servicio del tratamiento médico, emisión de facturas, contacto (todas las gestiones relacionadas con los pacientes).</w:t>
      </w:r>
    </w:p>
    <w:p w14:paraId="5354DDD3" w14:textId="77777777" w:rsidR="00F6413E" w:rsidRPr="00B725D4" w:rsidRDefault="00000000" w:rsidP="00F6413E">
      <w:pPr>
        <w:jc w:val="both"/>
      </w:pPr>
      <w:sdt>
        <w:sdtPr>
          <w:id w:val="1774594974"/>
          <w14:checkbox>
            <w14:checked w14:val="0"/>
            <w14:checkedState w14:val="2612" w14:font="MS Gothic"/>
            <w14:uncheckedState w14:val="2610" w14:font="MS Gothic"/>
          </w14:checkbox>
        </w:sdtPr>
        <w:sdtContent>
          <w:r w:rsidR="00F6413E" w:rsidRPr="00B725D4">
            <w:rPr>
              <w:rFonts w:ascii="MS Gothic" w:eastAsia="MS Gothic" w:hAnsi="MS Gothic" w:hint="eastAsia"/>
            </w:rPr>
            <w:t>☐</w:t>
          </w:r>
        </w:sdtContent>
      </w:sdt>
      <w:r w:rsidR="00F6413E" w:rsidRPr="00B725D4">
        <w:tab/>
        <w:t>Que se registre mi número de contacto y correo electrónico para realizar las comunicaciones relacionadas con el servicio contratado, así como para el envío de información sobre los productos y servicios ofrecidos por la entidad.</w:t>
      </w:r>
    </w:p>
    <w:p w14:paraId="79CECF6D" w14:textId="77777777" w:rsidR="00F6413E" w:rsidRPr="00B725D4" w:rsidRDefault="00F6413E" w:rsidP="00F6413E"/>
    <w:p w14:paraId="0DF87865" w14:textId="77777777" w:rsidR="00F6413E" w:rsidRPr="00B725D4" w:rsidRDefault="00CA60C5" w:rsidP="00F6413E">
      <w:r w:rsidRPr="00B725D4">
        <w:t>Firma paciente</w:t>
      </w:r>
    </w:p>
    <w:p w14:paraId="102F6E78" w14:textId="77777777" w:rsidR="00CA60C5" w:rsidRPr="00B725D4" w:rsidRDefault="00CA60C5" w:rsidP="00F6413E"/>
    <w:p w14:paraId="06ADB8C8" w14:textId="77777777" w:rsidR="002D7B5D" w:rsidRPr="00B725D4" w:rsidRDefault="002D7B5D" w:rsidP="002D7B5D">
      <w:pPr>
        <w:jc w:val="both"/>
        <w:rPr>
          <w:rFonts w:asciiTheme="majorHAnsi" w:eastAsiaTheme="majorEastAsia" w:hAnsiTheme="majorHAnsi" w:cstheme="majorBidi"/>
          <w:sz w:val="22"/>
          <w:szCs w:val="32"/>
        </w:rPr>
      </w:pPr>
    </w:p>
    <w:p w14:paraId="51967333" w14:textId="77777777" w:rsidR="00CA60C5" w:rsidRPr="00B725D4" w:rsidRDefault="00CA60C5" w:rsidP="002D7B5D">
      <w:pPr>
        <w:jc w:val="both"/>
        <w:rPr>
          <w:rFonts w:asciiTheme="majorHAnsi" w:eastAsiaTheme="majorEastAsia" w:hAnsiTheme="majorHAnsi" w:cstheme="majorBidi"/>
          <w:sz w:val="22"/>
          <w:szCs w:val="32"/>
        </w:rPr>
      </w:pPr>
    </w:p>
    <w:p w14:paraId="13CE3B41" w14:textId="77777777" w:rsidR="00CA60C5" w:rsidRPr="00B725D4" w:rsidRDefault="00CA60C5" w:rsidP="002D7B5D">
      <w:pPr>
        <w:jc w:val="both"/>
        <w:rPr>
          <w:rFonts w:asciiTheme="majorHAnsi" w:eastAsiaTheme="majorEastAsia" w:hAnsiTheme="majorHAnsi" w:cstheme="majorBidi"/>
          <w:sz w:val="22"/>
          <w:szCs w:val="32"/>
        </w:rPr>
      </w:pPr>
    </w:p>
    <w:p w14:paraId="69C3EA47" w14:textId="77777777" w:rsidR="00CA60C5" w:rsidRPr="00B725D4" w:rsidRDefault="00CA60C5" w:rsidP="002D7B5D">
      <w:pPr>
        <w:jc w:val="both"/>
        <w:rPr>
          <w:rFonts w:asciiTheme="majorHAnsi" w:eastAsiaTheme="majorEastAsia" w:hAnsiTheme="majorHAnsi" w:cstheme="majorBidi"/>
          <w:sz w:val="22"/>
          <w:szCs w:val="32"/>
        </w:rPr>
      </w:pPr>
    </w:p>
    <w:p w14:paraId="1BFF9271" w14:textId="77777777" w:rsidR="00CA60C5" w:rsidRPr="00B725D4" w:rsidRDefault="00CA60C5" w:rsidP="002D7B5D">
      <w:pPr>
        <w:jc w:val="both"/>
        <w:rPr>
          <w:rFonts w:asciiTheme="majorHAnsi" w:eastAsiaTheme="majorEastAsia" w:hAnsiTheme="majorHAnsi" w:cstheme="majorBidi"/>
          <w:sz w:val="22"/>
          <w:szCs w:val="32"/>
        </w:rPr>
      </w:pPr>
    </w:p>
    <w:p w14:paraId="36A1BB10" w14:textId="77777777" w:rsidR="00CA60C5" w:rsidRPr="00B725D4" w:rsidRDefault="00CA60C5" w:rsidP="002D7B5D">
      <w:pPr>
        <w:jc w:val="both"/>
        <w:rPr>
          <w:rFonts w:asciiTheme="majorHAnsi" w:eastAsiaTheme="majorEastAsia" w:hAnsiTheme="majorHAnsi" w:cstheme="majorBidi"/>
          <w:sz w:val="22"/>
          <w:szCs w:val="32"/>
        </w:rPr>
      </w:pPr>
    </w:p>
    <w:p w14:paraId="75922F9F" w14:textId="77777777" w:rsidR="00CA60C5" w:rsidRPr="00B725D4" w:rsidRDefault="00CA60C5" w:rsidP="002D7B5D">
      <w:pPr>
        <w:jc w:val="both"/>
        <w:rPr>
          <w:rFonts w:asciiTheme="majorHAnsi" w:eastAsiaTheme="majorEastAsia" w:hAnsiTheme="majorHAnsi" w:cstheme="majorBidi"/>
          <w:sz w:val="22"/>
          <w:szCs w:val="32"/>
        </w:rPr>
      </w:pPr>
    </w:p>
    <w:p w14:paraId="0439ECAA" w14:textId="77777777" w:rsidR="00CA60C5" w:rsidRPr="00B725D4" w:rsidRDefault="00CA60C5" w:rsidP="002D7B5D">
      <w:pPr>
        <w:jc w:val="both"/>
        <w:rPr>
          <w:rFonts w:asciiTheme="majorHAnsi" w:eastAsiaTheme="majorEastAsia" w:hAnsiTheme="majorHAnsi" w:cstheme="majorBidi"/>
          <w:sz w:val="22"/>
          <w:szCs w:val="32"/>
        </w:rPr>
      </w:pPr>
    </w:p>
    <w:p w14:paraId="3D38D9A6" w14:textId="77777777" w:rsidR="00CA60C5" w:rsidRPr="00B725D4" w:rsidRDefault="00CA60C5" w:rsidP="002D7B5D">
      <w:pPr>
        <w:jc w:val="both"/>
        <w:rPr>
          <w:rFonts w:asciiTheme="majorHAnsi" w:eastAsiaTheme="majorEastAsia" w:hAnsiTheme="majorHAnsi" w:cstheme="majorBidi"/>
          <w:sz w:val="22"/>
          <w:szCs w:val="32"/>
        </w:rPr>
      </w:pPr>
    </w:p>
    <w:p w14:paraId="49028F5E" w14:textId="77777777" w:rsidR="002D7B5D" w:rsidRPr="00B725D4" w:rsidRDefault="002D7B5D" w:rsidP="002D7B5D">
      <w:pPr>
        <w:jc w:val="both"/>
        <w:rPr>
          <w:rFonts w:asciiTheme="majorHAnsi" w:eastAsiaTheme="majorEastAsia" w:hAnsiTheme="majorHAnsi" w:cstheme="majorBidi"/>
          <w:b/>
          <w:sz w:val="32"/>
          <w:szCs w:val="32"/>
        </w:rPr>
      </w:pPr>
      <w:r w:rsidRPr="00B725D4">
        <w:rPr>
          <w:rFonts w:asciiTheme="majorHAnsi" w:eastAsiaTheme="majorEastAsia" w:hAnsiTheme="majorHAnsi" w:cstheme="majorBidi"/>
          <w:b/>
          <w:sz w:val="32"/>
          <w:szCs w:val="32"/>
        </w:rPr>
        <w:t>ANEXO 2</w:t>
      </w:r>
    </w:p>
    <w:p w14:paraId="0242EFBB" w14:textId="77777777" w:rsidR="00CA60C5" w:rsidRPr="00B725D4" w:rsidRDefault="00CA60C5" w:rsidP="002D7B5D">
      <w:pPr>
        <w:jc w:val="both"/>
        <w:rPr>
          <w:rFonts w:asciiTheme="majorHAnsi" w:eastAsiaTheme="majorEastAsia" w:hAnsiTheme="majorHAnsi" w:cstheme="majorBidi"/>
          <w:sz w:val="32"/>
          <w:szCs w:val="32"/>
        </w:rPr>
      </w:pPr>
      <w:r w:rsidRPr="00B725D4">
        <w:rPr>
          <w:rFonts w:asciiTheme="majorHAnsi" w:eastAsiaTheme="majorEastAsia" w:hAnsiTheme="majorHAnsi" w:cstheme="majorBidi"/>
          <w:sz w:val="32"/>
          <w:szCs w:val="32"/>
        </w:rPr>
        <w:t>AUTORIZACIÓN TRATAMIENTO DATOS PERSONALES SENSIBLES DE MENORES</w:t>
      </w:r>
    </w:p>
    <w:p w14:paraId="5CF37F98" w14:textId="77777777" w:rsidR="001F13EA" w:rsidRPr="00B725D4" w:rsidRDefault="001F13EA" w:rsidP="001F13EA">
      <w:pPr>
        <w:jc w:val="both"/>
      </w:pPr>
      <w:r w:rsidRPr="00B725D4">
        <w:lastRenderedPageBreak/>
        <w:t xml:space="preserve">En aras de dar cumplimiento a la Ley 3/2018, de 5 de diciembre, de protección de datos personales y garantías digitales, así como del Reglamento (UE) 2016/679 del Parlamento Europeo y del Consejo, de 27 de abril de 2016, relativo a la protección de las personas físicas, y siguiendo las recomendaciones e instrucciones emitidas por la Agencia Española de Protección de Datos, </w:t>
      </w:r>
    </w:p>
    <w:p w14:paraId="0472DFF0" w14:textId="77777777" w:rsidR="001F13EA" w:rsidRPr="00B725D4" w:rsidRDefault="001F13EA" w:rsidP="001F13EA">
      <w:r w:rsidRPr="00B725D4">
        <w:t xml:space="preserve">SE INFORMA, </w:t>
      </w:r>
    </w:p>
    <w:p w14:paraId="4605AC04" w14:textId="6798F211" w:rsidR="001F13EA" w:rsidRPr="00B725D4" w:rsidRDefault="001F13EA" w:rsidP="001F13EA">
      <w:pPr>
        <w:pStyle w:val="Prrafodelista"/>
        <w:numPr>
          <w:ilvl w:val="0"/>
          <w:numId w:val="4"/>
        </w:numPr>
        <w:jc w:val="both"/>
      </w:pPr>
      <w:r w:rsidRPr="00B725D4">
        <w:t xml:space="preserve">Que los datos de carácter personal solicitados y facilitados, serán incorporados a un fichero de titularidad privada cuyo responsable y único destinatario es </w:t>
      </w:r>
      <w:r w:rsidR="00B725D4" w:rsidRPr="00B725D4">
        <w:t>${</w:t>
      </w:r>
      <w:proofErr w:type="spellStart"/>
      <w:r w:rsidR="00B725D4" w:rsidRPr="00B725D4">
        <w:t>razon</w:t>
      </w:r>
      <w:proofErr w:type="spellEnd"/>
      <w:r w:rsidR="00B725D4" w:rsidRPr="00B725D4">
        <w:t>}</w:t>
      </w:r>
      <w:r w:rsidRPr="00B725D4">
        <w:t xml:space="preserve">, que se establece como responsable del tratamiento de </w:t>
      </w:r>
      <w:proofErr w:type="gramStart"/>
      <w:r w:rsidRPr="00B725D4">
        <w:t>los mismos</w:t>
      </w:r>
      <w:proofErr w:type="gramEnd"/>
      <w:r w:rsidRPr="00B725D4">
        <w:t>.</w:t>
      </w:r>
    </w:p>
    <w:p w14:paraId="62A4E746" w14:textId="77777777" w:rsidR="001F13EA" w:rsidRPr="00B725D4" w:rsidRDefault="001F13EA" w:rsidP="001F13EA">
      <w:pPr>
        <w:pStyle w:val="Prrafodelista"/>
        <w:numPr>
          <w:ilvl w:val="0"/>
          <w:numId w:val="4"/>
        </w:numPr>
        <w:jc w:val="both"/>
      </w:pPr>
      <w:r w:rsidRPr="00B725D4">
        <w:t>Solo serán solicitados los datos estrictamente necesarios para prestar adecuadamente el servicio sanitario solicitados, pudiendo ser necesario recoger datos de contacto de terceros, tales como representantes legales, tutores, o personas a cargo designadas por los mismos.</w:t>
      </w:r>
    </w:p>
    <w:p w14:paraId="6B494FC1" w14:textId="77777777" w:rsidR="001F13EA" w:rsidRPr="00B725D4" w:rsidRDefault="001F13EA" w:rsidP="001F13EA">
      <w:pPr>
        <w:pStyle w:val="Prrafodelista"/>
        <w:numPr>
          <w:ilvl w:val="0"/>
          <w:numId w:val="4"/>
        </w:numPr>
        <w:jc w:val="both"/>
      </w:pPr>
      <w:r w:rsidRPr="00B725D4">
        <w:t>Todos los datos recogidos cuentan con el compromiso de confidencialidad como profesionales del sector, con las medidas de seguridad establecidas legalmente, y bajo ningún concepto, sus datos serán cedidos o tratados por terceras personas, físicas o jurídicas, sin el previo consentimiento del paciente, tutor o representante legal, en caso de ser menor de edad; salvo en aquellos casos en que fuere imprescindible para la correcta prestación del servicio.</w:t>
      </w:r>
    </w:p>
    <w:p w14:paraId="76858B75" w14:textId="77777777" w:rsidR="001F13EA" w:rsidRPr="00B725D4" w:rsidRDefault="001F13EA" w:rsidP="001F13EA">
      <w:pPr>
        <w:pStyle w:val="Prrafodelista"/>
        <w:numPr>
          <w:ilvl w:val="0"/>
          <w:numId w:val="4"/>
        </w:numPr>
        <w:jc w:val="both"/>
      </w:pPr>
      <w:r w:rsidRPr="00B725D4">
        <w:t>Una vez finalizada la relación entre la entidad y el paciente, los datos serán archivados y conservados, durante un periodo tiempo mínimo de 5 años desde la última visita, tras lo cual seguirá archivado o en su defecto serán devueltos íntegramente al paciente o autorizados legal.</w:t>
      </w:r>
    </w:p>
    <w:p w14:paraId="7C43FA84" w14:textId="77777777" w:rsidR="001F13EA" w:rsidRPr="00B725D4" w:rsidRDefault="001F13EA" w:rsidP="001F13EA">
      <w:pPr>
        <w:pStyle w:val="Prrafodelista"/>
        <w:numPr>
          <w:ilvl w:val="0"/>
          <w:numId w:val="4"/>
        </w:numPr>
        <w:jc w:val="both"/>
      </w:pPr>
      <w:r w:rsidRPr="00B725D4">
        <w:t>La base jurídica del tratamiento es el propio consentimiento, el cual podrá ser retirado en cualquier momento, sin que ello afecte al legitimo tratamiento realizado hasta la fecha.</w:t>
      </w:r>
    </w:p>
    <w:p w14:paraId="56EE9343" w14:textId="77777777" w:rsidR="001F13EA" w:rsidRPr="00B725D4" w:rsidRDefault="001F13EA" w:rsidP="001F13EA">
      <w:pPr>
        <w:pStyle w:val="Prrafodelista"/>
        <w:numPr>
          <w:ilvl w:val="0"/>
          <w:numId w:val="4"/>
        </w:numPr>
        <w:jc w:val="both"/>
      </w:pPr>
      <w:r w:rsidRPr="00B725D4">
        <w:t xml:space="preserve">En cualquier momento puede ejercer sus derechos de acceso, rectificación, cancelación, oposición, limitación, portabilidad y demás recogidas en la legislación mencionada en el encabezado del presente documento, mediante escrito dirigido al centro. Asimismo, dispone de la posibilidad de presentar una reclamación ante la Agencia Española de protección de Datos. </w:t>
      </w:r>
    </w:p>
    <w:p w14:paraId="19944E2E" w14:textId="77777777" w:rsidR="001F13EA" w:rsidRPr="00B725D4" w:rsidRDefault="001F13EA" w:rsidP="001F13EA">
      <w:r w:rsidRPr="00B725D4">
        <w:t>Por ello, la Dirección de esta entidad solicita su autorización expresa para el tratamiento de los datos personales del menor a su cargo:</w:t>
      </w:r>
    </w:p>
    <w:tbl>
      <w:tblPr>
        <w:tblStyle w:val="Tablaconcuadrculaclara"/>
        <w:tblW w:w="0" w:type="auto"/>
        <w:tblInd w:w="0" w:type="dxa"/>
        <w:tblLook w:val="04A0" w:firstRow="1" w:lastRow="0" w:firstColumn="1" w:lastColumn="0" w:noHBand="0" w:noVBand="1"/>
      </w:tblPr>
      <w:tblGrid>
        <w:gridCol w:w="2575"/>
        <w:gridCol w:w="5919"/>
      </w:tblGrid>
      <w:tr w:rsidR="001F13EA" w:rsidRPr="00B725D4" w14:paraId="0A19CADA" w14:textId="77777777" w:rsidTr="005B3AB9">
        <w:tc>
          <w:tcPr>
            <w:tcW w:w="1838" w:type="dxa"/>
          </w:tcPr>
          <w:p w14:paraId="6987F035" w14:textId="77777777" w:rsidR="001F13EA" w:rsidRPr="00B725D4" w:rsidRDefault="001F13EA" w:rsidP="005B3AB9">
            <w:pPr>
              <w:ind w:right="348"/>
              <w:jc w:val="both"/>
            </w:pPr>
            <w:r w:rsidRPr="00B725D4">
              <w:t>D. / Dña.</w:t>
            </w:r>
          </w:p>
          <w:p w14:paraId="1F17159F" w14:textId="77777777" w:rsidR="001F13EA" w:rsidRPr="00B725D4" w:rsidRDefault="001F13EA" w:rsidP="005B3AB9">
            <w:pPr>
              <w:jc w:val="both"/>
            </w:pPr>
            <w:r w:rsidRPr="00B725D4">
              <w:t>(padre/madre/tutor/a)</w:t>
            </w:r>
          </w:p>
        </w:tc>
        <w:tc>
          <w:tcPr>
            <w:tcW w:w="6656" w:type="dxa"/>
          </w:tcPr>
          <w:p w14:paraId="53A52B9C" w14:textId="77777777" w:rsidR="001F13EA" w:rsidRPr="00B725D4" w:rsidRDefault="001F13EA" w:rsidP="005B3AB9">
            <w:pPr>
              <w:jc w:val="both"/>
            </w:pPr>
          </w:p>
          <w:p w14:paraId="0286D804" w14:textId="77777777" w:rsidR="001F13EA" w:rsidRPr="00B725D4" w:rsidRDefault="001F13EA" w:rsidP="005B3AB9">
            <w:pPr>
              <w:jc w:val="both"/>
            </w:pPr>
          </w:p>
        </w:tc>
      </w:tr>
      <w:tr w:rsidR="001F13EA" w:rsidRPr="00B725D4" w14:paraId="5EA4D85F" w14:textId="77777777" w:rsidTr="005B3AB9">
        <w:tc>
          <w:tcPr>
            <w:tcW w:w="1838" w:type="dxa"/>
          </w:tcPr>
          <w:p w14:paraId="1A87C5EC" w14:textId="77777777" w:rsidR="001F13EA" w:rsidRPr="00B725D4" w:rsidRDefault="001F13EA" w:rsidP="005B3AB9">
            <w:pPr>
              <w:jc w:val="both"/>
            </w:pPr>
            <w:r w:rsidRPr="00B725D4">
              <w:t>NIF/DNI</w:t>
            </w:r>
          </w:p>
        </w:tc>
        <w:tc>
          <w:tcPr>
            <w:tcW w:w="6656" w:type="dxa"/>
          </w:tcPr>
          <w:p w14:paraId="65C0A618" w14:textId="77777777" w:rsidR="001F13EA" w:rsidRPr="00B725D4" w:rsidRDefault="001F13EA" w:rsidP="005B3AB9">
            <w:pPr>
              <w:jc w:val="both"/>
            </w:pPr>
          </w:p>
          <w:p w14:paraId="2AB0E097" w14:textId="77777777" w:rsidR="001F13EA" w:rsidRPr="00B725D4" w:rsidRDefault="001F13EA" w:rsidP="005B3AB9">
            <w:pPr>
              <w:jc w:val="both"/>
            </w:pPr>
          </w:p>
        </w:tc>
      </w:tr>
      <w:tr w:rsidR="001F13EA" w:rsidRPr="00B725D4" w14:paraId="4AB42352" w14:textId="77777777" w:rsidTr="005B3AB9">
        <w:tc>
          <w:tcPr>
            <w:tcW w:w="1838" w:type="dxa"/>
          </w:tcPr>
          <w:p w14:paraId="750D9458" w14:textId="77777777" w:rsidR="001F13EA" w:rsidRPr="00B725D4" w:rsidRDefault="001F13EA" w:rsidP="005B3AB9">
            <w:pPr>
              <w:jc w:val="both"/>
            </w:pPr>
            <w:r w:rsidRPr="00B725D4">
              <w:t>Domicilio</w:t>
            </w:r>
          </w:p>
        </w:tc>
        <w:tc>
          <w:tcPr>
            <w:tcW w:w="6656" w:type="dxa"/>
          </w:tcPr>
          <w:p w14:paraId="2500DA06" w14:textId="77777777" w:rsidR="001F13EA" w:rsidRPr="00B725D4" w:rsidRDefault="001F13EA" w:rsidP="005B3AB9">
            <w:pPr>
              <w:jc w:val="both"/>
            </w:pPr>
          </w:p>
          <w:p w14:paraId="2CB8DAF1" w14:textId="77777777" w:rsidR="001F13EA" w:rsidRPr="00B725D4" w:rsidRDefault="001F13EA" w:rsidP="005B3AB9">
            <w:pPr>
              <w:jc w:val="both"/>
            </w:pPr>
          </w:p>
        </w:tc>
      </w:tr>
      <w:tr w:rsidR="001F13EA" w:rsidRPr="00B725D4" w14:paraId="3FAD3086" w14:textId="77777777" w:rsidTr="005B3AB9">
        <w:tc>
          <w:tcPr>
            <w:tcW w:w="1838" w:type="dxa"/>
          </w:tcPr>
          <w:p w14:paraId="7BBBDD79" w14:textId="77777777" w:rsidR="001F13EA" w:rsidRPr="00B725D4" w:rsidRDefault="001F13EA" w:rsidP="005B3AB9">
            <w:pPr>
              <w:jc w:val="both"/>
            </w:pPr>
            <w:r w:rsidRPr="00B725D4">
              <w:lastRenderedPageBreak/>
              <w:t>Número de teléfono</w:t>
            </w:r>
          </w:p>
        </w:tc>
        <w:tc>
          <w:tcPr>
            <w:tcW w:w="6656" w:type="dxa"/>
          </w:tcPr>
          <w:p w14:paraId="712C5F3E" w14:textId="77777777" w:rsidR="001F13EA" w:rsidRPr="00B725D4" w:rsidRDefault="001F13EA" w:rsidP="005B3AB9">
            <w:pPr>
              <w:jc w:val="both"/>
            </w:pPr>
          </w:p>
          <w:p w14:paraId="4E4ECA21" w14:textId="77777777" w:rsidR="001F13EA" w:rsidRPr="00B725D4" w:rsidRDefault="001F13EA" w:rsidP="005B3AB9">
            <w:pPr>
              <w:jc w:val="both"/>
            </w:pPr>
          </w:p>
        </w:tc>
      </w:tr>
      <w:tr w:rsidR="001F13EA" w:rsidRPr="00B725D4" w14:paraId="3D482DEE" w14:textId="77777777" w:rsidTr="005B3AB9">
        <w:tc>
          <w:tcPr>
            <w:tcW w:w="1838" w:type="dxa"/>
          </w:tcPr>
          <w:p w14:paraId="722B6B07" w14:textId="77777777" w:rsidR="001F13EA" w:rsidRPr="00B725D4" w:rsidRDefault="001F13EA" w:rsidP="005B3AB9">
            <w:pPr>
              <w:jc w:val="both"/>
            </w:pPr>
            <w:r w:rsidRPr="00B725D4">
              <w:t>Correo electrónico</w:t>
            </w:r>
          </w:p>
        </w:tc>
        <w:tc>
          <w:tcPr>
            <w:tcW w:w="6656" w:type="dxa"/>
          </w:tcPr>
          <w:p w14:paraId="06B5F065" w14:textId="77777777" w:rsidR="001F13EA" w:rsidRPr="00B725D4" w:rsidRDefault="001F13EA" w:rsidP="005B3AB9">
            <w:pPr>
              <w:jc w:val="both"/>
            </w:pPr>
          </w:p>
          <w:p w14:paraId="0CD4081E" w14:textId="77777777" w:rsidR="001F13EA" w:rsidRPr="00B725D4" w:rsidRDefault="001F13EA" w:rsidP="005B3AB9">
            <w:pPr>
              <w:jc w:val="both"/>
            </w:pPr>
          </w:p>
        </w:tc>
      </w:tr>
    </w:tbl>
    <w:p w14:paraId="1516E4CC" w14:textId="77777777" w:rsidR="001F13EA" w:rsidRPr="00B725D4" w:rsidRDefault="001F13EA" w:rsidP="001F13EA"/>
    <w:p w14:paraId="2A5417B7" w14:textId="77777777" w:rsidR="001F13EA" w:rsidRPr="00B725D4" w:rsidRDefault="001F13EA" w:rsidP="001F13EA">
      <w:pPr>
        <w:pStyle w:val="Prrafodelista"/>
        <w:numPr>
          <w:ilvl w:val="0"/>
          <w:numId w:val="5"/>
        </w:numPr>
        <w:jc w:val="both"/>
      </w:pPr>
      <w:r w:rsidRPr="00B725D4">
        <w:t xml:space="preserve">Deben autorizar tantos padres/madres/tutores como tenga el menor, sin los cuales no se considerará prestado el consentimiento. </w:t>
      </w:r>
    </w:p>
    <w:tbl>
      <w:tblPr>
        <w:tblStyle w:val="Tablaconcuadrculaclara"/>
        <w:tblW w:w="0" w:type="auto"/>
        <w:tblInd w:w="0" w:type="dxa"/>
        <w:tblLook w:val="04A0" w:firstRow="1" w:lastRow="0" w:firstColumn="1" w:lastColumn="0" w:noHBand="0" w:noVBand="1"/>
      </w:tblPr>
      <w:tblGrid>
        <w:gridCol w:w="2547"/>
        <w:gridCol w:w="5947"/>
      </w:tblGrid>
      <w:tr w:rsidR="001F13EA" w:rsidRPr="00B725D4" w14:paraId="6D5383EE" w14:textId="77777777" w:rsidTr="005B3AB9">
        <w:tc>
          <w:tcPr>
            <w:tcW w:w="2547" w:type="dxa"/>
          </w:tcPr>
          <w:p w14:paraId="771E8465" w14:textId="77777777" w:rsidR="001F13EA" w:rsidRPr="00B725D4" w:rsidRDefault="001F13EA" w:rsidP="005B3AB9">
            <w:r w:rsidRPr="00B725D4">
              <w:t>Nombre menor</w:t>
            </w:r>
          </w:p>
        </w:tc>
        <w:tc>
          <w:tcPr>
            <w:tcW w:w="5947" w:type="dxa"/>
          </w:tcPr>
          <w:p w14:paraId="68CA0A61" w14:textId="77777777" w:rsidR="001F13EA" w:rsidRPr="00B725D4" w:rsidRDefault="001F13EA" w:rsidP="005B3AB9"/>
          <w:p w14:paraId="29FD1676" w14:textId="77777777" w:rsidR="001F13EA" w:rsidRPr="00B725D4" w:rsidRDefault="001F13EA" w:rsidP="005B3AB9"/>
        </w:tc>
      </w:tr>
      <w:tr w:rsidR="001F13EA" w:rsidRPr="00B725D4" w14:paraId="1EDF64B5" w14:textId="77777777" w:rsidTr="005B3AB9">
        <w:tc>
          <w:tcPr>
            <w:tcW w:w="2547" w:type="dxa"/>
          </w:tcPr>
          <w:p w14:paraId="37F94436" w14:textId="77777777" w:rsidR="001F13EA" w:rsidRPr="00B725D4" w:rsidRDefault="001F13EA" w:rsidP="005B3AB9">
            <w:r w:rsidRPr="00B725D4">
              <w:t>DNI</w:t>
            </w:r>
          </w:p>
        </w:tc>
        <w:tc>
          <w:tcPr>
            <w:tcW w:w="5947" w:type="dxa"/>
          </w:tcPr>
          <w:p w14:paraId="70BAA41B" w14:textId="77777777" w:rsidR="001F13EA" w:rsidRPr="00B725D4" w:rsidRDefault="001F13EA" w:rsidP="005B3AB9"/>
          <w:p w14:paraId="43368D81" w14:textId="77777777" w:rsidR="001F13EA" w:rsidRPr="00B725D4" w:rsidRDefault="001F13EA" w:rsidP="005B3AB9"/>
        </w:tc>
      </w:tr>
    </w:tbl>
    <w:p w14:paraId="7B273B3B" w14:textId="77777777" w:rsidR="001F13EA" w:rsidRPr="00B725D4" w:rsidRDefault="001F13EA" w:rsidP="001F13EA"/>
    <w:p w14:paraId="2B185194" w14:textId="77777777" w:rsidR="001F13EA" w:rsidRPr="00B725D4" w:rsidRDefault="001F13EA" w:rsidP="001F13EA">
      <w:pPr>
        <w:jc w:val="both"/>
      </w:pPr>
      <w:r w:rsidRPr="00B725D4">
        <w:t xml:space="preserve">Consiento, </w:t>
      </w:r>
    </w:p>
    <w:p w14:paraId="5EFE5A14" w14:textId="329642C0" w:rsidR="001F13EA" w:rsidRPr="00B725D4" w:rsidRDefault="00000000" w:rsidP="001F13EA">
      <w:pPr>
        <w:jc w:val="both"/>
      </w:pPr>
      <w:sdt>
        <w:sdtPr>
          <w:id w:val="-1175340540"/>
          <w14:checkbox>
            <w14:checked w14:val="0"/>
            <w14:checkedState w14:val="2612" w14:font="MS Gothic"/>
            <w14:uncheckedState w14:val="2610" w14:font="MS Gothic"/>
          </w14:checkbox>
        </w:sdtPr>
        <w:sdtContent>
          <w:r w:rsidR="001F13EA" w:rsidRPr="00B725D4">
            <w:rPr>
              <w:rFonts w:ascii="MS Gothic" w:eastAsia="MS Gothic" w:hAnsi="MS Gothic" w:hint="eastAsia"/>
            </w:rPr>
            <w:t>☐</w:t>
          </w:r>
        </w:sdtContent>
      </w:sdt>
      <w:r w:rsidR="001F13EA" w:rsidRPr="00B725D4">
        <w:tab/>
        <w:t xml:space="preserve">Que los datos cedidos sean incluidos en el registro de titularidad de </w:t>
      </w:r>
      <w:r w:rsidR="00B725D4" w:rsidRPr="00B725D4">
        <w:t>${</w:t>
      </w:r>
      <w:proofErr w:type="spellStart"/>
      <w:r w:rsidR="00B725D4" w:rsidRPr="00B725D4">
        <w:t>razon</w:t>
      </w:r>
      <w:proofErr w:type="spellEnd"/>
      <w:r w:rsidR="00B725D4" w:rsidRPr="00B725D4">
        <w:t>}</w:t>
      </w:r>
      <w:r w:rsidR="001F13EA" w:rsidRPr="00B725D4">
        <w:t>, con la finalidad de gestionar el servicio del tratamiento médico, emisión de facturas, contacto (todas las gestiones relacionadas con los pacientes).</w:t>
      </w:r>
    </w:p>
    <w:p w14:paraId="5ED29DC3" w14:textId="77777777" w:rsidR="001F13EA" w:rsidRPr="00B725D4" w:rsidRDefault="00000000" w:rsidP="001F13EA">
      <w:pPr>
        <w:jc w:val="both"/>
      </w:pPr>
      <w:sdt>
        <w:sdtPr>
          <w:id w:val="-1607347087"/>
          <w14:checkbox>
            <w14:checked w14:val="0"/>
            <w14:checkedState w14:val="2612" w14:font="MS Gothic"/>
            <w14:uncheckedState w14:val="2610" w14:font="MS Gothic"/>
          </w14:checkbox>
        </w:sdtPr>
        <w:sdtContent>
          <w:r w:rsidR="001F13EA" w:rsidRPr="00B725D4">
            <w:rPr>
              <w:rFonts w:ascii="MS Gothic" w:eastAsia="MS Gothic" w:hAnsi="MS Gothic" w:hint="eastAsia"/>
            </w:rPr>
            <w:t>☐</w:t>
          </w:r>
        </w:sdtContent>
      </w:sdt>
      <w:r w:rsidR="001F13EA" w:rsidRPr="00B725D4">
        <w:tab/>
        <w:t>Que se registre mi número de contacto y correo electrónico para realizar las comunicaciones relacionadas con el servicio contratado (confirmación de citas), así como para el envío de información sobre los productos y servicios ofrecidos por la entidad.</w:t>
      </w:r>
    </w:p>
    <w:p w14:paraId="50FB1C47" w14:textId="77777777" w:rsidR="001F13EA" w:rsidRPr="00B725D4" w:rsidRDefault="001F13EA" w:rsidP="001F13EA"/>
    <w:p w14:paraId="4C78B2D9" w14:textId="77777777" w:rsidR="001F13EA" w:rsidRPr="00B725D4" w:rsidRDefault="001F13EA" w:rsidP="001F13EA">
      <w:r w:rsidRPr="00B725D4">
        <w:t>Firma padre/madre/tutor/a del menor</w:t>
      </w:r>
    </w:p>
    <w:p w14:paraId="4D720D9E" w14:textId="77777777" w:rsidR="00CA60C5" w:rsidRPr="00B725D4" w:rsidRDefault="00CA60C5" w:rsidP="002D7B5D">
      <w:pPr>
        <w:jc w:val="both"/>
        <w:rPr>
          <w:rFonts w:asciiTheme="majorHAnsi" w:eastAsiaTheme="majorEastAsia" w:hAnsiTheme="majorHAnsi" w:cstheme="majorBidi"/>
          <w:b/>
          <w:sz w:val="32"/>
          <w:szCs w:val="32"/>
        </w:rPr>
      </w:pPr>
    </w:p>
    <w:p w14:paraId="2B81379F" w14:textId="77777777" w:rsidR="001F13EA" w:rsidRPr="00B725D4" w:rsidRDefault="001F13EA" w:rsidP="002D7B5D">
      <w:pPr>
        <w:jc w:val="both"/>
        <w:rPr>
          <w:rFonts w:asciiTheme="majorHAnsi" w:eastAsiaTheme="majorEastAsia" w:hAnsiTheme="majorHAnsi" w:cstheme="majorBidi"/>
          <w:b/>
          <w:sz w:val="32"/>
          <w:szCs w:val="32"/>
        </w:rPr>
      </w:pPr>
    </w:p>
    <w:p w14:paraId="173FA4B5" w14:textId="77777777" w:rsidR="001F13EA" w:rsidRPr="00B725D4" w:rsidRDefault="001F13EA" w:rsidP="002D7B5D">
      <w:pPr>
        <w:jc w:val="both"/>
        <w:rPr>
          <w:rFonts w:asciiTheme="majorHAnsi" w:eastAsiaTheme="majorEastAsia" w:hAnsiTheme="majorHAnsi" w:cstheme="majorBidi"/>
          <w:b/>
          <w:sz w:val="32"/>
          <w:szCs w:val="32"/>
        </w:rPr>
      </w:pPr>
    </w:p>
    <w:p w14:paraId="7F9E7457" w14:textId="77777777" w:rsidR="001F13EA" w:rsidRPr="00B725D4" w:rsidRDefault="001F13EA" w:rsidP="002D7B5D">
      <w:pPr>
        <w:jc w:val="both"/>
        <w:rPr>
          <w:rFonts w:asciiTheme="majorHAnsi" w:eastAsiaTheme="majorEastAsia" w:hAnsiTheme="majorHAnsi" w:cstheme="majorBidi"/>
          <w:b/>
          <w:sz w:val="32"/>
          <w:szCs w:val="32"/>
        </w:rPr>
      </w:pPr>
    </w:p>
    <w:p w14:paraId="7CE21D78" w14:textId="77777777" w:rsidR="001F13EA" w:rsidRPr="00B725D4" w:rsidRDefault="001F13EA" w:rsidP="002D7B5D">
      <w:pPr>
        <w:jc w:val="both"/>
        <w:rPr>
          <w:rFonts w:asciiTheme="majorHAnsi" w:eastAsiaTheme="majorEastAsia" w:hAnsiTheme="majorHAnsi" w:cstheme="majorBidi"/>
          <w:b/>
          <w:sz w:val="32"/>
          <w:szCs w:val="32"/>
        </w:rPr>
      </w:pPr>
    </w:p>
    <w:p w14:paraId="09918C25" w14:textId="77777777" w:rsidR="001F13EA" w:rsidRPr="00B725D4" w:rsidRDefault="001F13EA" w:rsidP="002D7B5D">
      <w:pPr>
        <w:jc w:val="both"/>
        <w:rPr>
          <w:rFonts w:asciiTheme="majorHAnsi" w:eastAsiaTheme="majorEastAsia" w:hAnsiTheme="majorHAnsi" w:cstheme="majorBidi"/>
          <w:b/>
          <w:sz w:val="32"/>
          <w:szCs w:val="32"/>
        </w:rPr>
      </w:pPr>
    </w:p>
    <w:p w14:paraId="2FBA0B2F" w14:textId="77777777" w:rsidR="001F13EA" w:rsidRPr="00B725D4" w:rsidRDefault="001F13EA" w:rsidP="002D7B5D">
      <w:pPr>
        <w:jc w:val="both"/>
        <w:rPr>
          <w:rFonts w:asciiTheme="majorHAnsi" w:eastAsiaTheme="majorEastAsia" w:hAnsiTheme="majorHAnsi" w:cstheme="majorBidi"/>
          <w:b/>
          <w:sz w:val="32"/>
          <w:szCs w:val="32"/>
        </w:rPr>
      </w:pPr>
    </w:p>
    <w:p w14:paraId="0F4BD634" w14:textId="77777777" w:rsidR="00CA60C5" w:rsidRPr="00B725D4" w:rsidRDefault="00CA60C5" w:rsidP="002D7B5D">
      <w:pPr>
        <w:jc w:val="both"/>
        <w:rPr>
          <w:rFonts w:asciiTheme="majorHAnsi" w:eastAsiaTheme="majorEastAsia" w:hAnsiTheme="majorHAnsi" w:cstheme="majorBidi"/>
          <w:b/>
          <w:sz w:val="32"/>
          <w:szCs w:val="32"/>
        </w:rPr>
      </w:pPr>
      <w:r w:rsidRPr="00B725D4">
        <w:rPr>
          <w:rFonts w:asciiTheme="majorHAnsi" w:eastAsiaTheme="majorEastAsia" w:hAnsiTheme="majorHAnsi" w:cstheme="majorBidi"/>
          <w:b/>
          <w:sz w:val="32"/>
          <w:szCs w:val="32"/>
        </w:rPr>
        <w:t>ANEXO 3</w:t>
      </w:r>
    </w:p>
    <w:p w14:paraId="6B655158" w14:textId="77777777" w:rsidR="002D7B5D" w:rsidRPr="00B725D4" w:rsidRDefault="002D7B5D" w:rsidP="002D7B5D">
      <w:pPr>
        <w:jc w:val="both"/>
        <w:rPr>
          <w:rFonts w:asciiTheme="majorHAnsi" w:eastAsiaTheme="majorEastAsia" w:hAnsiTheme="majorHAnsi" w:cstheme="majorBidi"/>
          <w:sz w:val="32"/>
          <w:szCs w:val="32"/>
        </w:rPr>
      </w:pPr>
      <w:r w:rsidRPr="00B725D4">
        <w:rPr>
          <w:rFonts w:asciiTheme="majorHAnsi" w:eastAsiaTheme="majorEastAsia" w:hAnsiTheme="majorHAnsi" w:cstheme="majorBidi"/>
          <w:sz w:val="32"/>
          <w:szCs w:val="32"/>
        </w:rPr>
        <w:t xml:space="preserve">AUTORIZACIÓN TRATAMIENTO DE IMÁGENES </w:t>
      </w:r>
    </w:p>
    <w:p w14:paraId="28EE8F9C" w14:textId="77777777" w:rsidR="00FD7C09" w:rsidRPr="00B725D4" w:rsidRDefault="00FD7C09" w:rsidP="00FD7C09">
      <w:pPr>
        <w:jc w:val="right"/>
      </w:pPr>
      <w:r w:rsidRPr="00B725D4">
        <w:lastRenderedPageBreak/>
        <w:t>Lugar y fecha</w:t>
      </w:r>
    </w:p>
    <w:p w14:paraId="63082A36" w14:textId="2D604E91" w:rsidR="00FD7C09" w:rsidRPr="00B725D4" w:rsidRDefault="00FD7C09" w:rsidP="00FD7C09">
      <w:pPr>
        <w:jc w:val="both"/>
      </w:pPr>
      <w:r w:rsidRPr="00B725D4">
        <w:t xml:space="preserve">Con la inclusión de las nuevas tecnologías dentro de las comunicaciones, publicaciones y acciones formativas que puede realizar </w:t>
      </w:r>
      <w:r w:rsidR="00B725D4" w:rsidRPr="00B725D4">
        <w:t>${</w:t>
      </w:r>
      <w:proofErr w:type="spellStart"/>
      <w:r w:rsidR="00B725D4" w:rsidRPr="00B725D4">
        <w:t>razon</w:t>
      </w:r>
      <w:proofErr w:type="spellEnd"/>
      <w:r w:rsidR="00B725D4" w:rsidRPr="00B725D4">
        <w:t>}</w:t>
      </w:r>
      <w:r w:rsidRPr="00B725D4">
        <w:t xml:space="preserve"> y la posibilidad de que en estas puedan aparecer los datos personales y/o imágenes que ha proporcionado a nuestra entidad dentro del vínculo existente y dado que el derecho a la propia imagen está reconocido al artículo 18 de la Constitución y regulado por la Ley Orgánica 3/2018, de 5 de diciembre, de Protección de Datos Personales y garantía de los derechos digitales y el Reglamento (UE) 2016/679 del Parlamento Europeo y del Consejo, de 27 de abril de 2016, relativo a la protección de las personas físicas en lo que respecta al tratamiento de datos personales y a la libre circulación de estos datos,</w:t>
      </w:r>
    </w:p>
    <w:p w14:paraId="4B4851F4" w14:textId="669DA5AF" w:rsidR="00FD7C09" w:rsidRPr="00B725D4" w:rsidRDefault="00B725D4" w:rsidP="00FD7C09">
      <w:pPr>
        <w:jc w:val="both"/>
      </w:pPr>
      <w:r w:rsidRPr="00B725D4">
        <w:t>${</w:t>
      </w:r>
      <w:proofErr w:type="spellStart"/>
      <w:r w:rsidRPr="00B725D4">
        <w:t>razon</w:t>
      </w:r>
      <w:proofErr w:type="spellEnd"/>
      <w:r w:rsidRPr="00B725D4">
        <w:t>}</w:t>
      </w:r>
      <w:r w:rsidR="00FD7C09" w:rsidRPr="00B725D4">
        <w:t xml:space="preserve"> pide su consentimiento para poder publicar las imágenes que nos ha facilitado o que hayamos tomado en el desarrollo de nuestras actividades en las cuales aparezca, que se puedan realizar en nuestra entidad. </w:t>
      </w:r>
    </w:p>
    <w:p w14:paraId="307CCC8B" w14:textId="17697D97" w:rsidR="00FD7C09" w:rsidRPr="00B725D4" w:rsidRDefault="00FD7C09" w:rsidP="00FD7C09">
      <w:pPr>
        <w:jc w:val="both"/>
      </w:pPr>
      <w:r w:rsidRPr="00B725D4">
        <w:t xml:space="preserve">Don/Doña ______________________________________con DNI ______________autorizo a </w:t>
      </w:r>
      <w:r w:rsidR="00B725D4" w:rsidRPr="00B725D4">
        <w:t>${</w:t>
      </w:r>
      <w:proofErr w:type="spellStart"/>
      <w:r w:rsidR="00B725D4" w:rsidRPr="00B725D4">
        <w:t>razon</w:t>
      </w:r>
      <w:proofErr w:type="spellEnd"/>
      <w:r w:rsidR="00B725D4" w:rsidRPr="00B725D4">
        <w:t>}</w:t>
      </w:r>
      <w:r w:rsidRPr="00B725D4">
        <w:t xml:space="preserve"> a un uso de mis datos personales facilitados dentro de la relación con nuestra entidad y para poder ser publicados en:</w:t>
      </w:r>
    </w:p>
    <w:p w14:paraId="3EBFAE3D" w14:textId="77777777" w:rsidR="00FD7C09" w:rsidRPr="00B725D4" w:rsidRDefault="00FD7C09" w:rsidP="00FD7C09">
      <w:pPr>
        <w:pStyle w:val="Prrafodelista"/>
        <w:numPr>
          <w:ilvl w:val="0"/>
          <w:numId w:val="4"/>
        </w:numPr>
        <w:jc w:val="both"/>
      </w:pPr>
      <w:r w:rsidRPr="00B725D4">
        <w:t>La página web y perfiles en redes sociales de la entidad.</w:t>
      </w:r>
    </w:p>
    <w:p w14:paraId="5A8C2769" w14:textId="77777777" w:rsidR="00FD7C09" w:rsidRPr="00B725D4" w:rsidRDefault="00FD7C09" w:rsidP="00FD7C09">
      <w:pPr>
        <w:pStyle w:val="Prrafodelista"/>
        <w:numPr>
          <w:ilvl w:val="0"/>
          <w:numId w:val="4"/>
        </w:numPr>
        <w:jc w:val="both"/>
      </w:pPr>
      <w:r w:rsidRPr="00B725D4">
        <w:t>Filmaciones destinadas a difusión comercial.</w:t>
      </w:r>
    </w:p>
    <w:p w14:paraId="4DD0CB66" w14:textId="77777777" w:rsidR="00FD7C09" w:rsidRPr="00B725D4" w:rsidRDefault="00FD7C09" w:rsidP="00FD7C09">
      <w:pPr>
        <w:pStyle w:val="Prrafodelista"/>
        <w:numPr>
          <w:ilvl w:val="0"/>
          <w:numId w:val="4"/>
        </w:numPr>
        <w:jc w:val="both"/>
      </w:pPr>
      <w:r w:rsidRPr="00B725D4">
        <w:t>Fotografías para revistas o publicaciones de ámbito relacionado con nuestro sector.</w:t>
      </w:r>
    </w:p>
    <w:p w14:paraId="5E17E33E" w14:textId="77777777" w:rsidR="00FD7C09" w:rsidRPr="00B725D4" w:rsidRDefault="00FD7C09" w:rsidP="00FD7C09">
      <w:pPr>
        <w:jc w:val="both"/>
      </w:pPr>
    </w:p>
    <w:p w14:paraId="55759D89" w14:textId="77777777" w:rsidR="00FD7C09" w:rsidRPr="00B725D4" w:rsidRDefault="00FD7C09" w:rsidP="00FD7C09">
      <w:pPr>
        <w:jc w:val="both"/>
      </w:pPr>
      <w:r w:rsidRPr="00B725D4">
        <w:t xml:space="preserve">En </w:t>
      </w:r>
      <w:r w:rsidRPr="00B725D4">
        <w:tab/>
      </w:r>
      <w:r w:rsidRPr="00B725D4">
        <w:tab/>
        <w:t xml:space="preserve">, a          </w:t>
      </w:r>
      <w:proofErr w:type="gramStart"/>
      <w:r w:rsidRPr="00B725D4">
        <w:tab/>
        <w:t xml:space="preserve">  de</w:t>
      </w:r>
      <w:proofErr w:type="gramEnd"/>
      <w:r w:rsidRPr="00B725D4">
        <w:tab/>
        <w:t xml:space="preserve"> </w:t>
      </w:r>
      <w:r w:rsidRPr="00B725D4">
        <w:tab/>
      </w:r>
      <w:proofErr w:type="spellStart"/>
      <w:r w:rsidRPr="00B725D4">
        <w:t>de</w:t>
      </w:r>
      <w:proofErr w:type="spellEnd"/>
      <w:r w:rsidRPr="00B725D4">
        <w:t xml:space="preserve"> 20     </w:t>
      </w:r>
    </w:p>
    <w:p w14:paraId="1C296CB6" w14:textId="77777777" w:rsidR="00FD7C09" w:rsidRDefault="00FD7C09" w:rsidP="00FD7C09">
      <w:pPr>
        <w:jc w:val="both"/>
      </w:pPr>
      <w:r w:rsidRPr="00B725D4">
        <w:t>FIRMADO:</w:t>
      </w:r>
    </w:p>
    <w:p w14:paraId="7C3C30B8" w14:textId="77777777" w:rsidR="002D7B5D" w:rsidRPr="002D7B5D" w:rsidRDefault="002D7B5D" w:rsidP="002D7B5D">
      <w:pPr>
        <w:jc w:val="both"/>
        <w:rPr>
          <w:rFonts w:eastAsiaTheme="majorEastAsia"/>
          <w:sz w:val="22"/>
        </w:rPr>
      </w:pPr>
    </w:p>
    <w:p w14:paraId="2C26024C" w14:textId="77777777" w:rsidR="00AB65AF" w:rsidRDefault="00AB65AF"/>
    <w:sectPr w:rsidR="00AB65AF" w:rsidSect="00F24AE3">
      <w:footerReference w:type="default" r:id="rId7"/>
      <w:pgSz w:w="11906" w:h="16838"/>
      <w:pgMar w:top="1417" w:right="1701" w:bottom="1417" w:left="1701" w:header="708" w:footer="708" w:gutter="0"/>
      <w:pgBorders w:offsetFrom="page">
        <w:bottom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3D19E" w14:textId="77777777" w:rsidR="00F24AE3" w:rsidRDefault="00F24AE3" w:rsidP="00080F2B">
      <w:pPr>
        <w:spacing w:after="0" w:line="240" w:lineRule="auto"/>
      </w:pPr>
      <w:r>
        <w:separator/>
      </w:r>
    </w:p>
  </w:endnote>
  <w:endnote w:type="continuationSeparator" w:id="0">
    <w:p w14:paraId="1A747616" w14:textId="77777777" w:rsidR="00F24AE3" w:rsidRDefault="00F24AE3" w:rsidP="00080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8785424"/>
      <w:docPartObj>
        <w:docPartGallery w:val="Page Numbers (Bottom of Page)"/>
        <w:docPartUnique/>
      </w:docPartObj>
    </w:sdtPr>
    <w:sdtContent>
      <w:p w14:paraId="7A5FAB0F" w14:textId="77777777" w:rsidR="00080F2B" w:rsidRDefault="00080F2B">
        <w:pPr>
          <w:pStyle w:val="Piedepgina"/>
        </w:pPr>
        <w:r>
          <w:rPr>
            <w:noProof/>
            <w:lang w:eastAsia="es-ES"/>
          </w:rPr>
          <mc:AlternateContent>
            <mc:Choice Requires="wps">
              <w:drawing>
                <wp:anchor distT="0" distB="0" distL="114300" distR="114300" simplePos="0" relativeHeight="251659264" behindDoc="0" locked="0" layoutInCell="1" allowOverlap="1" wp14:anchorId="1BEF5B04" wp14:editId="48836BD0">
                  <wp:simplePos x="0" y="0"/>
                  <wp:positionH relativeFrom="leftMargin">
                    <wp:align>center</wp:align>
                  </wp:positionH>
                  <wp:positionV relativeFrom="bottomMargin">
                    <wp:align>center</wp:align>
                  </wp:positionV>
                  <wp:extent cx="565785" cy="19177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4CBEFB6" w14:textId="77777777" w:rsidR="00080F2B" w:rsidRDefault="00080F2B">
                              <w:pPr>
                                <w:pBdr>
                                  <w:top w:val="single" w:sz="4" w:space="1" w:color="7F7F7F" w:themeColor="background1" w:themeShade="7F"/>
                                </w:pBdr>
                                <w:jc w:val="center"/>
                                <w:rPr>
                                  <w:color w:val="496F90" w:themeColor="accent2"/>
                                </w:rPr>
                              </w:pPr>
                              <w:r>
                                <w:fldChar w:fldCharType="begin"/>
                              </w:r>
                              <w:r>
                                <w:instrText>PAGE   \* MERGEFORMAT</w:instrText>
                              </w:r>
                              <w:r>
                                <w:fldChar w:fldCharType="separate"/>
                              </w:r>
                              <w:r w:rsidR="00FD7C09" w:rsidRPr="00FD7C09">
                                <w:rPr>
                                  <w:noProof/>
                                  <w:color w:val="496F90" w:themeColor="accent2"/>
                                </w:rPr>
                                <w:t>10</w:t>
                              </w:r>
                              <w:r>
                                <w:rPr>
                                  <w:color w:val="496F90"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ángulo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&#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wHD2C8sCAADDBQAADgAAAAAAAAAAAAAAAAAuAgAAZHJzL2Uyb0RvYy54bWxQSwEC&#10;LQAUAAYACAAAACEAI+V68dsAAAADAQAADwAAAAAAAAAAAAAAAAAlBQAAZHJzL2Rvd25yZXYueG1s&#10;UEsFBgAAAAAEAAQA8wAAAC0GAAAAAA==&#10;" filled="f" fillcolor="#c0504d" stroked="f" strokecolor="#5c83b4" strokeweight="2.25pt">
                  <v:textbox inset=",0,,0">
                    <w:txbxContent>
                      <w:p w:rsidR="00080F2B" w:rsidRDefault="00080F2B">
                        <w:pPr>
                          <w:pBdr>
                            <w:top w:val="single" w:sz="4" w:space="1" w:color="7F7F7F" w:themeColor="background1" w:themeShade="7F"/>
                          </w:pBdr>
                          <w:jc w:val="center"/>
                          <w:rPr>
                            <w:color w:val="496F90" w:themeColor="accent2"/>
                          </w:rPr>
                        </w:pPr>
                        <w:r>
                          <w:fldChar w:fldCharType="begin"/>
                        </w:r>
                        <w:r>
                          <w:instrText>PAGE   \* MERGEFORMAT</w:instrText>
                        </w:r>
                        <w:r>
                          <w:fldChar w:fldCharType="separate"/>
                        </w:r>
                        <w:r w:rsidR="00FD7C09" w:rsidRPr="00FD7C09">
                          <w:rPr>
                            <w:noProof/>
                            <w:color w:val="496F90" w:themeColor="accent2"/>
                          </w:rPr>
                          <w:t>10</w:t>
                        </w:r>
                        <w:r>
                          <w:rPr>
                            <w:color w:val="496F90"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1CCEA" w14:textId="77777777" w:rsidR="00F24AE3" w:rsidRDefault="00F24AE3" w:rsidP="00080F2B">
      <w:pPr>
        <w:spacing w:after="0" w:line="240" w:lineRule="auto"/>
      </w:pPr>
      <w:r>
        <w:separator/>
      </w:r>
    </w:p>
  </w:footnote>
  <w:footnote w:type="continuationSeparator" w:id="0">
    <w:p w14:paraId="410052C9" w14:textId="77777777" w:rsidR="00F24AE3" w:rsidRDefault="00F24AE3" w:rsidP="00080F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6136"/>
    <w:multiLevelType w:val="hybridMultilevel"/>
    <w:tmpl w:val="F8B4DADC"/>
    <w:lvl w:ilvl="0" w:tplc="8D6E4B08">
      <w:start w:val="4"/>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DD0709"/>
    <w:multiLevelType w:val="hybridMultilevel"/>
    <w:tmpl w:val="39CA71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6BC2EFA"/>
    <w:multiLevelType w:val="hybridMultilevel"/>
    <w:tmpl w:val="F14209F4"/>
    <w:lvl w:ilvl="0" w:tplc="ACE66F22">
      <w:numFmt w:val="bullet"/>
      <w:lvlText w:val="-"/>
      <w:lvlJc w:val="left"/>
      <w:pPr>
        <w:ind w:left="1065" w:hanging="705"/>
      </w:pPr>
      <w:rPr>
        <w:rFonts w:ascii="Century Gothic" w:eastAsiaTheme="maj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9AE20E8"/>
    <w:multiLevelType w:val="hybridMultilevel"/>
    <w:tmpl w:val="CFA209EA"/>
    <w:lvl w:ilvl="0" w:tplc="ACE66F22">
      <w:numFmt w:val="bullet"/>
      <w:lvlText w:val="-"/>
      <w:lvlJc w:val="left"/>
      <w:pPr>
        <w:ind w:left="1065" w:hanging="705"/>
      </w:pPr>
      <w:rPr>
        <w:rFonts w:ascii="Century Gothic" w:eastAsiaTheme="maj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1E23043"/>
    <w:multiLevelType w:val="hybridMultilevel"/>
    <w:tmpl w:val="AF921546"/>
    <w:lvl w:ilvl="0" w:tplc="E48A3794">
      <w:numFmt w:val="bullet"/>
      <w:lvlText w:val="-"/>
      <w:lvlJc w:val="left"/>
      <w:pPr>
        <w:ind w:left="1065" w:hanging="705"/>
      </w:pPr>
      <w:rPr>
        <w:rFonts w:ascii="Century Gothic" w:eastAsiaTheme="min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44921874">
    <w:abstractNumId w:val="1"/>
  </w:num>
  <w:num w:numId="2" w16cid:durableId="760293385">
    <w:abstractNumId w:val="3"/>
  </w:num>
  <w:num w:numId="3" w16cid:durableId="432555727">
    <w:abstractNumId w:val="2"/>
  </w:num>
  <w:num w:numId="4" w16cid:durableId="1424376443">
    <w:abstractNumId w:val="4"/>
  </w:num>
  <w:num w:numId="5" w16cid:durableId="454953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8CF"/>
    <w:rsid w:val="00080F2B"/>
    <w:rsid w:val="00093FDF"/>
    <w:rsid w:val="00157F09"/>
    <w:rsid w:val="001C5583"/>
    <w:rsid w:val="001F13EA"/>
    <w:rsid w:val="002D7B5D"/>
    <w:rsid w:val="002F5F1A"/>
    <w:rsid w:val="0046348F"/>
    <w:rsid w:val="005425B4"/>
    <w:rsid w:val="00577F6E"/>
    <w:rsid w:val="005B30CD"/>
    <w:rsid w:val="00716CFA"/>
    <w:rsid w:val="00AB65AF"/>
    <w:rsid w:val="00B725D4"/>
    <w:rsid w:val="00CA60C5"/>
    <w:rsid w:val="00D228CF"/>
    <w:rsid w:val="00DB67E4"/>
    <w:rsid w:val="00F24AE3"/>
    <w:rsid w:val="00F6413E"/>
    <w:rsid w:val="00FD7C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34AA66"/>
  <w15:chartTrackingRefBased/>
  <w15:docId w15:val="{775E4B32-3A78-4C4B-8E03-5EB2A4EDE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F2B"/>
  </w:style>
  <w:style w:type="paragraph" w:styleId="Ttulo1">
    <w:name w:val="heading 1"/>
    <w:basedOn w:val="Normal"/>
    <w:next w:val="Normal"/>
    <w:link w:val="Ttulo1Car"/>
    <w:uiPriority w:val="9"/>
    <w:qFormat/>
    <w:rsid w:val="00080F2B"/>
    <w:pPr>
      <w:keepNext/>
      <w:keepLines/>
      <w:spacing w:before="320" w:after="80" w:line="240" w:lineRule="auto"/>
      <w:jc w:val="center"/>
      <w:outlineLvl w:val="0"/>
    </w:pPr>
    <w:rPr>
      <w:rFonts w:asciiTheme="majorHAnsi" w:eastAsiaTheme="majorEastAsia" w:hAnsiTheme="majorHAnsi" w:cstheme="majorBidi"/>
      <w:color w:val="276E8B" w:themeColor="accent1" w:themeShade="BF"/>
      <w:sz w:val="40"/>
      <w:szCs w:val="40"/>
    </w:rPr>
  </w:style>
  <w:style w:type="paragraph" w:styleId="Ttulo2">
    <w:name w:val="heading 2"/>
    <w:basedOn w:val="Normal"/>
    <w:next w:val="Normal"/>
    <w:link w:val="Ttulo2Car"/>
    <w:uiPriority w:val="9"/>
    <w:semiHidden/>
    <w:unhideWhenUsed/>
    <w:qFormat/>
    <w:rsid w:val="00080F2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080F2B"/>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080F2B"/>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080F2B"/>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080F2B"/>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080F2B"/>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080F2B"/>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080F2B"/>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link w:val="Estilo1Car"/>
    <w:rsid w:val="001C5583"/>
    <w:pPr>
      <w:shd w:val="clear" w:color="auto" w:fill="FFFFFF"/>
      <w:spacing w:before="300" w:after="600" w:line="360" w:lineRule="atLeast"/>
      <w:outlineLvl w:val="1"/>
    </w:pPr>
    <w:rPr>
      <w:rFonts w:ascii="Baskerville Old Face" w:eastAsia="Times New Roman" w:hAnsi="Baskerville Old Face" w:cs="Times New Roman"/>
      <w:b/>
      <w:bCs/>
      <w:color w:val="002060"/>
      <w:sz w:val="55"/>
      <w:szCs w:val="55"/>
      <w:lang w:eastAsia="es-ES"/>
    </w:rPr>
  </w:style>
  <w:style w:type="character" w:customStyle="1" w:styleId="Estilo1Car">
    <w:name w:val="Estilo1 Car"/>
    <w:basedOn w:val="Fuentedeprrafopredeter"/>
    <w:link w:val="Estilo1"/>
    <w:rsid w:val="001C5583"/>
    <w:rPr>
      <w:rFonts w:ascii="Baskerville Old Face" w:eastAsia="Times New Roman" w:hAnsi="Baskerville Old Face" w:cs="Times New Roman"/>
      <w:b/>
      <w:bCs/>
      <w:color w:val="002060"/>
      <w:sz w:val="55"/>
      <w:szCs w:val="55"/>
      <w:shd w:val="clear" w:color="auto" w:fill="FFFFFF"/>
      <w:lang w:eastAsia="es-ES"/>
    </w:rPr>
  </w:style>
  <w:style w:type="character" w:customStyle="1" w:styleId="Ttulo1Car">
    <w:name w:val="Título 1 Car"/>
    <w:basedOn w:val="Fuentedeprrafopredeter"/>
    <w:link w:val="Ttulo1"/>
    <w:uiPriority w:val="9"/>
    <w:rsid w:val="00080F2B"/>
    <w:rPr>
      <w:rFonts w:asciiTheme="majorHAnsi" w:eastAsiaTheme="majorEastAsia" w:hAnsiTheme="majorHAnsi" w:cstheme="majorBidi"/>
      <w:color w:val="276E8B" w:themeColor="accent1" w:themeShade="BF"/>
      <w:sz w:val="40"/>
      <w:szCs w:val="40"/>
    </w:rPr>
  </w:style>
  <w:style w:type="character" w:customStyle="1" w:styleId="Ttulo2Car">
    <w:name w:val="Título 2 Car"/>
    <w:basedOn w:val="Fuentedeprrafopredeter"/>
    <w:link w:val="Ttulo2"/>
    <w:uiPriority w:val="9"/>
    <w:semiHidden/>
    <w:rsid w:val="00080F2B"/>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080F2B"/>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080F2B"/>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080F2B"/>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080F2B"/>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080F2B"/>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080F2B"/>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080F2B"/>
    <w:rPr>
      <w:b/>
      <w:bCs/>
      <w:i/>
      <w:iCs/>
    </w:rPr>
  </w:style>
  <w:style w:type="paragraph" w:styleId="Descripcin">
    <w:name w:val="caption"/>
    <w:basedOn w:val="Normal"/>
    <w:next w:val="Normal"/>
    <w:uiPriority w:val="35"/>
    <w:semiHidden/>
    <w:unhideWhenUsed/>
    <w:qFormat/>
    <w:rsid w:val="00080F2B"/>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080F2B"/>
    <w:pPr>
      <w:pBdr>
        <w:top w:val="single" w:sz="6" w:space="8" w:color="194A5D" w:themeColor="accent3"/>
        <w:bottom w:val="single" w:sz="6" w:space="8" w:color="194A5D" w:themeColor="accent3"/>
      </w:pBdr>
      <w:spacing w:after="400" w:line="240" w:lineRule="auto"/>
      <w:contextualSpacing/>
      <w:jc w:val="center"/>
    </w:pPr>
    <w:rPr>
      <w:rFonts w:asciiTheme="majorHAnsi" w:eastAsiaTheme="majorEastAsia" w:hAnsiTheme="majorHAnsi" w:cstheme="majorBidi"/>
      <w:caps/>
      <w:color w:val="373545" w:themeColor="text2"/>
      <w:spacing w:val="30"/>
      <w:sz w:val="72"/>
      <w:szCs w:val="72"/>
    </w:rPr>
  </w:style>
  <w:style w:type="character" w:customStyle="1" w:styleId="TtuloCar">
    <w:name w:val="Título Car"/>
    <w:basedOn w:val="Fuentedeprrafopredeter"/>
    <w:link w:val="Ttulo"/>
    <w:uiPriority w:val="10"/>
    <w:rsid w:val="00080F2B"/>
    <w:rPr>
      <w:rFonts w:asciiTheme="majorHAnsi" w:eastAsiaTheme="majorEastAsia" w:hAnsiTheme="majorHAnsi" w:cstheme="majorBidi"/>
      <w:caps/>
      <w:color w:val="373545" w:themeColor="text2"/>
      <w:spacing w:val="30"/>
      <w:sz w:val="72"/>
      <w:szCs w:val="72"/>
    </w:rPr>
  </w:style>
  <w:style w:type="paragraph" w:styleId="Subttulo">
    <w:name w:val="Subtitle"/>
    <w:basedOn w:val="Normal"/>
    <w:next w:val="Normal"/>
    <w:link w:val="SubttuloCar"/>
    <w:uiPriority w:val="11"/>
    <w:qFormat/>
    <w:rsid w:val="00080F2B"/>
    <w:pPr>
      <w:numPr>
        <w:ilvl w:val="1"/>
      </w:numPr>
      <w:jc w:val="center"/>
    </w:pPr>
    <w:rPr>
      <w:color w:val="373545" w:themeColor="text2"/>
      <w:sz w:val="28"/>
      <w:szCs w:val="28"/>
    </w:rPr>
  </w:style>
  <w:style w:type="character" w:customStyle="1" w:styleId="SubttuloCar">
    <w:name w:val="Subtítulo Car"/>
    <w:basedOn w:val="Fuentedeprrafopredeter"/>
    <w:link w:val="Subttulo"/>
    <w:uiPriority w:val="11"/>
    <w:rsid w:val="00080F2B"/>
    <w:rPr>
      <w:color w:val="373545" w:themeColor="text2"/>
      <w:sz w:val="28"/>
      <w:szCs w:val="28"/>
    </w:rPr>
  </w:style>
  <w:style w:type="character" w:styleId="Textoennegrita">
    <w:name w:val="Strong"/>
    <w:basedOn w:val="Fuentedeprrafopredeter"/>
    <w:uiPriority w:val="22"/>
    <w:qFormat/>
    <w:rsid w:val="00080F2B"/>
    <w:rPr>
      <w:b/>
      <w:bCs/>
    </w:rPr>
  </w:style>
  <w:style w:type="character" w:styleId="nfasis">
    <w:name w:val="Emphasis"/>
    <w:basedOn w:val="Fuentedeprrafopredeter"/>
    <w:uiPriority w:val="20"/>
    <w:qFormat/>
    <w:rsid w:val="00080F2B"/>
    <w:rPr>
      <w:i/>
      <w:iCs/>
      <w:color w:val="000000" w:themeColor="text1"/>
    </w:rPr>
  </w:style>
  <w:style w:type="paragraph" w:styleId="Sinespaciado">
    <w:name w:val="No Spacing"/>
    <w:uiPriority w:val="1"/>
    <w:qFormat/>
    <w:rsid w:val="00080F2B"/>
    <w:pPr>
      <w:spacing w:after="0" w:line="240" w:lineRule="auto"/>
    </w:pPr>
  </w:style>
  <w:style w:type="paragraph" w:styleId="Cita">
    <w:name w:val="Quote"/>
    <w:basedOn w:val="Normal"/>
    <w:next w:val="Normal"/>
    <w:link w:val="CitaCar"/>
    <w:uiPriority w:val="29"/>
    <w:qFormat/>
    <w:rsid w:val="00080F2B"/>
    <w:pPr>
      <w:spacing w:before="160"/>
      <w:ind w:left="720" w:right="720"/>
      <w:jc w:val="center"/>
    </w:pPr>
    <w:rPr>
      <w:i/>
      <w:iCs/>
      <w:color w:val="123745" w:themeColor="accent3" w:themeShade="BF"/>
      <w:sz w:val="24"/>
      <w:szCs w:val="24"/>
    </w:rPr>
  </w:style>
  <w:style w:type="character" w:customStyle="1" w:styleId="CitaCar">
    <w:name w:val="Cita Car"/>
    <w:basedOn w:val="Fuentedeprrafopredeter"/>
    <w:link w:val="Cita"/>
    <w:uiPriority w:val="29"/>
    <w:rsid w:val="00080F2B"/>
    <w:rPr>
      <w:i/>
      <w:iCs/>
      <w:color w:val="123745" w:themeColor="accent3" w:themeShade="BF"/>
      <w:sz w:val="24"/>
      <w:szCs w:val="24"/>
    </w:rPr>
  </w:style>
  <w:style w:type="paragraph" w:styleId="Citadestacada">
    <w:name w:val="Intense Quote"/>
    <w:basedOn w:val="Normal"/>
    <w:next w:val="Normal"/>
    <w:link w:val="CitadestacadaCar"/>
    <w:uiPriority w:val="30"/>
    <w:qFormat/>
    <w:rsid w:val="00080F2B"/>
    <w:pPr>
      <w:spacing w:before="160" w:line="276" w:lineRule="auto"/>
      <w:ind w:left="936" w:right="936"/>
      <w:jc w:val="center"/>
    </w:pPr>
    <w:rPr>
      <w:rFonts w:asciiTheme="majorHAnsi" w:eastAsiaTheme="majorEastAsia" w:hAnsiTheme="majorHAnsi" w:cstheme="majorBidi"/>
      <w:caps/>
      <w:color w:val="276E8B" w:themeColor="accent1" w:themeShade="BF"/>
      <w:sz w:val="28"/>
      <w:szCs w:val="28"/>
    </w:rPr>
  </w:style>
  <w:style w:type="character" w:customStyle="1" w:styleId="CitadestacadaCar">
    <w:name w:val="Cita destacada Car"/>
    <w:basedOn w:val="Fuentedeprrafopredeter"/>
    <w:link w:val="Citadestacada"/>
    <w:uiPriority w:val="30"/>
    <w:rsid w:val="00080F2B"/>
    <w:rPr>
      <w:rFonts w:asciiTheme="majorHAnsi" w:eastAsiaTheme="majorEastAsia" w:hAnsiTheme="majorHAnsi" w:cstheme="majorBidi"/>
      <w:caps/>
      <w:color w:val="276E8B" w:themeColor="accent1" w:themeShade="BF"/>
      <w:sz w:val="28"/>
      <w:szCs w:val="28"/>
    </w:rPr>
  </w:style>
  <w:style w:type="character" w:styleId="nfasissutil">
    <w:name w:val="Subtle Emphasis"/>
    <w:basedOn w:val="Fuentedeprrafopredeter"/>
    <w:uiPriority w:val="19"/>
    <w:qFormat/>
    <w:rsid w:val="00080F2B"/>
    <w:rPr>
      <w:i/>
      <w:iCs/>
      <w:color w:val="595959" w:themeColor="text1" w:themeTint="A6"/>
    </w:rPr>
  </w:style>
  <w:style w:type="character" w:styleId="nfasisintenso">
    <w:name w:val="Intense Emphasis"/>
    <w:basedOn w:val="Fuentedeprrafopredeter"/>
    <w:uiPriority w:val="21"/>
    <w:qFormat/>
    <w:rsid w:val="00080F2B"/>
    <w:rPr>
      <w:b/>
      <w:bCs/>
      <w:i/>
      <w:iCs/>
      <w:color w:val="auto"/>
    </w:rPr>
  </w:style>
  <w:style w:type="character" w:styleId="Referenciasutil">
    <w:name w:val="Subtle Reference"/>
    <w:basedOn w:val="Fuentedeprrafopredeter"/>
    <w:uiPriority w:val="31"/>
    <w:qFormat/>
    <w:rsid w:val="00080F2B"/>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080F2B"/>
    <w:rPr>
      <w:b/>
      <w:bCs/>
      <w:caps w:val="0"/>
      <w:smallCaps/>
      <w:color w:val="auto"/>
      <w:spacing w:val="0"/>
      <w:u w:val="single"/>
    </w:rPr>
  </w:style>
  <w:style w:type="character" w:styleId="Ttulodellibro">
    <w:name w:val="Book Title"/>
    <w:basedOn w:val="Fuentedeprrafopredeter"/>
    <w:uiPriority w:val="33"/>
    <w:qFormat/>
    <w:rsid w:val="00080F2B"/>
    <w:rPr>
      <w:b/>
      <w:bCs/>
      <w:caps w:val="0"/>
      <w:smallCaps/>
      <w:spacing w:val="0"/>
    </w:rPr>
  </w:style>
  <w:style w:type="paragraph" w:styleId="TtuloTDC">
    <w:name w:val="TOC Heading"/>
    <w:basedOn w:val="Ttulo1"/>
    <w:next w:val="Normal"/>
    <w:uiPriority w:val="39"/>
    <w:semiHidden/>
    <w:unhideWhenUsed/>
    <w:qFormat/>
    <w:rsid w:val="00080F2B"/>
    <w:pPr>
      <w:outlineLvl w:val="9"/>
    </w:pPr>
  </w:style>
  <w:style w:type="table" w:styleId="Tablaconcuadrculaclara">
    <w:name w:val="Grid Table Light"/>
    <w:basedOn w:val="Tablanormal"/>
    <w:uiPriority w:val="40"/>
    <w:rsid w:val="00080F2B"/>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080F2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80F2B"/>
  </w:style>
  <w:style w:type="paragraph" w:styleId="Piedepgina">
    <w:name w:val="footer"/>
    <w:basedOn w:val="Normal"/>
    <w:link w:val="PiedepginaCar"/>
    <w:uiPriority w:val="99"/>
    <w:unhideWhenUsed/>
    <w:rsid w:val="00080F2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80F2B"/>
  </w:style>
  <w:style w:type="paragraph" w:styleId="Prrafodelista">
    <w:name w:val="List Paragraph"/>
    <w:basedOn w:val="Normal"/>
    <w:uiPriority w:val="34"/>
    <w:qFormat/>
    <w:rsid w:val="002D7B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373545"/>
      </a:dk2>
      <a:lt2>
        <a:srgbClr val="CEDBE6"/>
      </a:lt2>
      <a:accent1>
        <a:srgbClr val="3494BA"/>
      </a:accent1>
      <a:accent2>
        <a:srgbClr val="496F90"/>
      </a:accent2>
      <a:accent3>
        <a:srgbClr val="194A5D"/>
      </a:accent3>
      <a:accent4>
        <a:srgbClr val="7A8C8E"/>
      </a:accent4>
      <a:accent5>
        <a:srgbClr val="84ACB6"/>
      </a:accent5>
      <a:accent6>
        <a:srgbClr val="75B5E4"/>
      </a:accent6>
      <a:hlink>
        <a:srgbClr val="1C6294"/>
      </a:hlink>
      <a:folHlink>
        <a:srgbClr val="124163"/>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2152</Words>
  <Characters>11836</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33824</cp:lastModifiedBy>
  <cp:revision>3</cp:revision>
  <dcterms:created xsi:type="dcterms:W3CDTF">2023-12-10T09:36:00Z</dcterms:created>
  <dcterms:modified xsi:type="dcterms:W3CDTF">2023-12-13T13:51:00Z</dcterms:modified>
</cp:coreProperties>
</file>