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Plano de Gestão do Conhecimento - </w:t>
      </w:r>
      <w:r>
        <w:rPr/>
        <w:t>PSCA</w:t>
      </w:r>
    </w:p>
    <w:p>
      <w:pPr>
        <w:pStyle w:val="Normal"/>
        <w:rPr/>
      </w:pPr>
      <w:r>
        <w:rPr/>
        <w:t xml:space="preserve">Grupo: </w:t>
      </w:r>
      <w:r>
        <w:rPr/>
        <w:t>Raul Dias, Lucas Gomes, Victor Diniz, Augusto, João Viana</w:t>
      </w:r>
    </w:p>
    <w:p>
      <w:pPr>
        <w:pStyle w:val="Normal"/>
        <w:rPr/>
      </w:pPr>
      <w:r>
        <w:rPr/>
        <w:t xml:space="preserve">Guia (Fonte do Caso): </w:t>
      </w:r>
      <w:r>
        <w:rPr/>
        <w:t>Raul</w:t>
      </w:r>
    </w:p>
    <w:p>
      <w:pPr>
        <w:pStyle w:val="Normal"/>
        <w:rPr/>
      </w:pPr>
      <w:r>
        <w:rPr/>
        <w:t>Data: 04/06/2025</w:t>
      </w:r>
    </w:p>
    <w:p>
      <w:pPr>
        <w:pStyle w:val="Heading1"/>
        <w:rPr/>
      </w:pPr>
      <w:r>
        <w:rPr/>
        <w:t>1. Contexto da Empresa/Projeto</w:t>
      </w:r>
    </w:p>
    <w:p>
      <w:pPr>
        <w:pStyle w:val="Normal"/>
        <w:rPr/>
      </w:pPr>
      <w:r>
        <w:rPr/>
        <w:t>A PSCA - Prima Sole Componentes Automotivos é uma empresa pertencente ao grupo italiano Prima Sole Components, com presença consolidada na Europa e América Latina. No Brasil, possui unidades em São José dos Pinhais (PR) e duas em Pindamonhangaba (SP), totalizando mais de 500 colaboradores.</w:t>
        <w:br/>
        <w:br/>
        <w:t>Atividade/Processo Crítico:</w:t>
        <w:br/>
        <w:t>A empresa atua na fabricação de componentes plásticos estruturais e estéticos para o setor automotivo, atendendo montadoras como Jeep, VW, Iveco, Renault e Mercedes.</w:t>
        <w:br/>
        <w:br/>
        <w:t>Estrutura da Equipe:</w:t>
        <w:br/>
        <w:t xml:space="preserve">A equipe é composta por profissionais especializados em </w:t>
      </w:r>
      <w:r>
        <w:rPr/>
        <w:t>SAP, infra, redes e desenvolvimento.</w:t>
      </w:r>
    </w:p>
    <w:p>
      <w:pPr>
        <w:pStyle w:val="Heading1"/>
        <w:rPr/>
      </w:pPr>
      <w:r>
        <w:rPr/>
        <w:t>2. Diagnóstico: Problemas e Desafios da Gestão do Conhecimento</w:t>
      </w:r>
    </w:p>
    <w:p>
      <w:pPr>
        <w:pStyle w:val="Normal"/>
        <w:rPr/>
      </w:pPr>
      <w:r>
        <w:rPr/>
        <w:t>Problemas/Dificuldades Observados:</w:t>
      </w:r>
    </w:p>
    <w:p>
      <w:pPr>
        <w:pStyle w:val="ListNumber"/>
        <w:numPr>
          <w:ilvl w:val="0"/>
          <w:numId w:val="4"/>
        </w:numPr>
        <w:rPr/>
      </w:pPr>
      <w:r>
        <w:rPr/>
        <w:t xml:space="preserve"> </w:t>
      </w:r>
      <w:r>
        <w:rPr/>
        <w:t>Uso de e-mail pessoal para criação de contas corporativas em ferramentas críticas, dificultando a gestão e controle institucional.</w:t>
      </w:r>
    </w:p>
    <w:p>
      <w:pPr>
        <w:pStyle w:val="ListNumber"/>
        <w:numPr>
          <w:ilvl w:val="0"/>
          <w:numId w:val="4"/>
        </w:numPr>
        <w:rPr/>
      </w:pPr>
      <w:r>
        <w:rPr/>
        <w:t>Código-fonte desenvolvido de forma desorganizada e sem documentação, resultando em inúmeros bugs e retrabalho.</w:t>
      </w:r>
    </w:p>
    <w:p>
      <w:pPr>
        <w:pStyle w:val="ListNumber"/>
        <w:numPr>
          <w:ilvl w:val="0"/>
          <w:numId w:val="4"/>
        </w:numPr>
        <w:rPr/>
      </w:pPr>
      <w:r>
        <w:rPr/>
        <w:t>Conhecimentos técnicos eram registrados apenas em blocos físicos de papel, o que dificultava o acesso coletivo e a atualização da informação.</w:t>
      </w:r>
    </w:p>
    <w:p>
      <w:pPr>
        <w:pStyle w:val="Normal"/>
        <w:rPr/>
      </w:pPr>
      <w:r>
        <w:rPr/>
        <w:t>Conhecimento Tácito Crítico:</w:t>
        <w:br/>
        <w:t>Concentrado principalmente em um único colaborador que desenvolveu grande parte do sistema. O conhecimento não era sistematicamente compartilhado, permanecendo informal e não documentado.</w:t>
      </w:r>
    </w:p>
    <w:p>
      <w:pPr>
        <w:pStyle w:val="Normal"/>
        <w:rPr/>
      </w:pPr>
      <w:r>
        <w:rPr/>
        <w:t>Consequências dos Problemas:</w:t>
        <w:br/>
        <w:t>- Perda de tempo na resolução de problemas e retrabalho frequente.</w:t>
        <w:br/>
        <w:t>- Dificuldade em dar manutenção no sistema legado.</w:t>
        <w:br/>
        <w:t>- Risco de perda de informações importantes com saída de colaboradores.</w:t>
        <w:br/>
        <w:t>- Baixa padronização no uso de ferramentas.</w:t>
      </w:r>
    </w:p>
    <w:p>
      <w:pPr>
        <w:pStyle w:val="Heading1"/>
        <w:rPr/>
      </w:pPr>
      <w:r>
        <w:rPr/>
        <w:t>3. Plano de Ação: Soluções e Ferramentas Propostas</w:t>
      </w:r>
    </w:p>
    <w:p>
      <w:pPr>
        <w:pStyle w:val="Normal"/>
        <w:rPr/>
      </w:pPr>
      <w:r>
        <w:rPr/>
        <w:t>Problema 1: Uso de e-mails pessoais para criar contas</w:t>
      </w:r>
    </w:p>
    <w:p>
      <w:pPr>
        <w:pStyle w:val="Normal"/>
        <w:rPr/>
      </w:pPr>
      <w:r>
        <w:rPr/>
        <w:t>Solução Proposta: Padronizar o uso de e-mails corporativos para criar e gerenciar contas de ferramentas utilizadas na empresa.</w:t>
      </w:r>
    </w:p>
    <w:p>
      <w:pPr>
        <w:pStyle w:val="Normal"/>
        <w:rPr/>
      </w:pPr>
      <w:r>
        <w:rPr/>
        <w:t>Técnica/Prática: Implementar política interna para criação e controle centralizado de contas via setor responsável.</w:t>
      </w:r>
    </w:p>
    <w:p>
      <w:pPr>
        <w:pStyle w:val="Normal"/>
        <w:rPr/>
      </w:pPr>
      <w:r>
        <w:rPr/>
        <w:t>Ferramenta Sugerida: Bitwarden (ou similar) para gestão de senhas de forma segura e compartilhada.</w:t>
      </w:r>
    </w:p>
    <w:p>
      <w:pPr>
        <w:pStyle w:val="Normal"/>
        <w:rPr/>
      </w:pPr>
      <w:r>
        <w:rPr/>
        <w:t>Problema 2: Código mal estruturado e sem documentação</w:t>
      </w:r>
    </w:p>
    <w:p>
      <w:pPr>
        <w:pStyle w:val="Normal"/>
        <w:rPr/>
      </w:pPr>
      <w:r>
        <w:rPr/>
        <w:t>Solução Proposta: Estabelecer critérios mínimos de qualidade no código, com foco em documentação técnica e boas práticas.</w:t>
      </w:r>
    </w:p>
    <w:p>
      <w:pPr>
        <w:pStyle w:val="Normal"/>
        <w:rPr/>
      </w:pPr>
      <w:r>
        <w:rPr/>
        <w:t>Técnica/Prática: Revisões por pares (code reviews), uso de “Definition of Done” que exija documentação.</w:t>
      </w:r>
    </w:p>
    <w:p>
      <w:pPr>
        <w:pStyle w:val="Normal"/>
        <w:rPr/>
      </w:pPr>
      <w:r>
        <w:rPr/>
        <w:t>Ferramenta Sugerida: GitHub ou GitLab com uso de README/Markdown e issues para rastreabilidade.</w:t>
      </w:r>
    </w:p>
    <w:p>
      <w:pPr>
        <w:pStyle w:val="Normal"/>
        <w:rPr/>
      </w:pPr>
      <w:r>
        <w:rPr/>
        <w:t>Problema 3: Conhecimento não estruturado (anotado em blocos)</w:t>
      </w:r>
    </w:p>
    <w:p>
      <w:pPr>
        <w:pStyle w:val="Normal"/>
        <w:rPr/>
      </w:pPr>
      <w:r>
        <w:rPr/>
        <w:t>Solução Proposta: Adotar o OneNote como repositório oficial de conhecimento técnico, organizando o conteúdo por categorias.</w:t>
      </w:r>
    </w:p>
    <w:p>
      <w:pPr>
        <w:pStyle w:val="Normal"/>
        <w:rPr/>
      </w:pPr>
      <w:r>
        <w:rPr/>
        <w:t>Técnica/Prática: Criar rotina diária ou semanal para registro do que foi aprendido/descoberto, padronizando o formato das anotações.</w:t>
      </w:r>
    </w:p>
    <w:p>
      <w:pPr>
        <w:pStyle w:val="Normal"/>
        <w:rPr/>
      </w:pPr>
      <w:r>
        <w:rPr/>
        <w:t>Ferramenta Sugerida: OneNote, ou alternativamente Notion, para maior flexibilidade e colaboração.</w:t>
      </w:r>
    </w:p>
    <w:p>
      <w:pPr>
        <w:pStyle w:val="Normal"/>
        <w:rPr/>
      </w:pPr>
      <w:r>
        <w:rPr/>
        <w:t>Incentivo à Participação:</w:t>
        <w:br/>
        <w:t>- Estimular a equipe com reconhecimento simbólico (ex: destaque mensal).</w:t>
        <w:br/>
        <w:t>- Reuniões rápidas de check-in para reforçar a importância da documentação.</w:t>
        <w:br/>
        <w:t>- Tornar a documentação parte do processo de entrega.</w:t>
      </w:r>
    </w:p>
    <w:p>
      <w:pPr>
        <w:pStyle w:val="Heading1"/>
        <w:rPr/>
      </w:pPr>
      <w:r>
        <w:rPr/>
        <w:t>4. Acertos e Boas Práticas Observadas</w:t>
      </w:r>
    </w:p>
    <w:p>
      <w:pPr>
        <w:pStyle w:val="Normal"/>
        <w:rPr/>
      </w:pPr>
      <w:r>
        <w:rPr/>
        <w:t>Pontos Positivos/Boas Práticas Existentes:</w:t>
        <w:br/>
        <w:t>- A equipe começou a usar o OneNote para registrar e compartilhar conhecimentos.</w:t>
        <w:br/>
        <w:t>- Existe uma boa comunicação informal entre membros, o que facilita o compartilhamento verbal de conhecimento.</w:t>
      </w:r>
    </w:p>
    <w:p>
      <w:pPr>
        <w:pStyle w:val="Normal"/>
        <w:rPr/>
      </w:pPr>
      <w:r>
        <w:rPr/>
        <w:t>Como Potencializar os Acertos:</w:t>
        <w:br/>
        <w:t>- Manter o uso do OneNote, mas incentivar a categorização padronizada.</w:t>
        <w:br/>
        <w:t>- Aproveitar a comunicação informal para promover reuniões rápidas de “lições aprendidas”.</w:t>
      </w:r>
    </w:p>
    <w:p>
      <w:pPr>
        <w:pStyle w:val="Heading1"/>
        <w:rPr/>
      </w:pPr>
      <w:r>
        <w:rPr/>
        <w:t>5. Considerações Finais (Opcional)</w:t>
      </w:r>
    </w:p>
    <w:p>
      <w:pPr>
        <w:pStyle w:val="Normal"/>
        <w:rPr/>
      </w:pPr>
      <w:r>
        <w:rPr/>
        <w:t>Para o plano funcionar, será necessário apoio da liderança para legitimar as mudanças.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Pode haver resistência inicial, especialmente de membros acostumados ao modelo informal. Treinamentos rápidos e suporte são recomendados.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LibreOffice/24.2.5.2$Windows_X86_64 LibreOffice_project/bffef4ea93e59bebbeaf7f431bb02b1a39ee8a59</Application>
  <AppVersion>15.0000</AppVersion>
  <Pages>3</Pages>
  <Words>548</Words>
  <Characters>3395</Characters>
  <CharactersWithSpaces>3910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2025-06-04T19:52:52Z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