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1A1A2E"/>
          <w:sz w:val="44"/>
        </w:rPr>
        <w:t>RELATÓRIO DE AUDITORIA DE SEGURANÇA</w:t>
      </w:r>
    </w:p>
    <w:p>
      <w:pPr>
        <w:jc w:val="center"/>
      </w:pPr>
      <w:r>
        <w:rPr>
          <w:rFonts w:ascii="Arial" w:hAnsi="Arial"/>
          <w:color w:val="444444"/>
          <w:sz w:val="28"/>
        </w:rPr>
        <w:t>WeekSwap — App de Troca de Multipropriedade</w:t>
      </w:r>
    </w:p>
    <w:p/>
    <w:p>
      <w:pPr>
        <w:jc w:val="center"/>
      </w:pPr>
      <w:r>
        <w:rPr>
          <w:rFonts w:ascii="Arial" w:hAnsi="Arial"/>
          <w:color w:val="777777"/>
          <w:sz w:val="22"/>
        </w:rPr>
        <w:t>Data: 02 de abril de 2026</w:t>
      </w:r>
    </w:p>
    <w:p>
      <w:pPr>
        <w:spacing w:before="80"/>
        <w:jc w:val="center"/>
      </w:pPr>
      <w:r>
        <w:rPr>
          <w:rFonts w:ascii="Arial" w:hAnsi="Arial"/>
          <w:color w:val="777777"/>
          <w:sz w:val="22"/>
        </w:rPr>
        <w:t>Escopo: Segurança, Funcionalidade e Qualidade de Código</w:t>
      </w:r>
    </w:p>
    <w:p>
      <w:pPr>
        <w:spacing w:before="800"/>
      </w:pPr>
    </w:p>
    <w:p>
      <w:pPr>
        <w:jc w:val="center"/>
      </w:pPr>
      <w:r>
        <w:rPr>
          <w:rFonts w:ascii="Arial" w:hAnsi="Arial"/>
          <w:b/>
          <w:color w:val="C0392B"/>
          <w:sz w:val="20"/>
        </w:rPr>
        <w:t>IMPORTANTE: Este relatório é apenas de diagnóstico. Nenhuma correção foi aplicada.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1A1A2E"/>
        </w:rPr>
        <w:t>1. Sumário Executivo</w:t>
      </w:r>
    </w:p>
    <w:p>
      <w:r>
        <w:rPr>
          <w:rFonts w:ascii="Arial" w:hAnsi="Arial"/>
          <w:b w:val="0"/>
          <w:i w:val="0"/>
          <w:sz w:val="22"/>
        </w:rPr>
        <w:t>A auditoria identificou 34 problemas distribuídos entre Segurança e Erros de Uso/Funcionalidade. Os achados mais críticos envolvem endpoints sem autenticação, regras do Firestore abertas ao público, race conditions em pagamentos e ausência de mecanismos de idempotência no webhook do Asaas.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292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Qtd. de Problemas</w:t>
            </w:r>
          </w:p>
        </w:tc>
        <w:tc>
          <w:tcPr>
            <w:tcW w:type="dxa" w:w="292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2928"/>
          </w:tcPr>
          <w:p>
            <w:r>
              <w:rPr>
                <w:rFonts w:ascii="Arial" w:hAnsi="Arial"/>
                <w:sz w:val="20"/>
              </w:rPr>
              <w:t>Segurança Crítica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b/>
                <w:color w:val="C0392B"/>
                <w:sz w:val="20"/>
              </w:rPr>
              <w:t>CRÍTICO</w:t>
            </w:r>
          </w:p>
        </w:tc>
      </w:tr>
      <w:tr>
        <w:tc>
          <w:tcPr>
            <w:tcW w:type="dxa" w:w="2928"/>
          </w:tcPr>
          <w:p>
            <w:r>
              <w:rPr>
                <w:rFonts w:ascii="Arial" w:hAnsi="Arial"/>
                <w:sz w:val="20"/>
              </w:rPr>
              <w:t>Segurança Alta/Média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b/>
                <w:color w:val="E67E22"/>
                <w:sz w:val="20"/>
              </w:rPr>
              <w:t>ALTO / MÉDIO</w:t>
            </w:r>
          </w:p>
        </w:tc>
      </w:tr>
      <w:tr>
        <w:tc>
          <w:tcPr>
            <w:tcW w:type="dxa" w:w="2928"/>
          </w:tcPr>
          <w:p>
            <w:r>
              <w:rPr>
                <w:rFonts w:ascii="Arial" w:hAnsi="Arial"/>
                <w:sz w:val="20"/>
              </w:rPr>
              <w:t>Segurança Baixa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b/>
                <w:color w:val="27AE60"/>
                <w:sz w:val="20"/>
              </w:rPr>
              <w:t>BAIXO</w:t>
            </w:r>
          </w:p>
        </w:tc>
      </w:tr>
      <w:tr>
        <w:tc>
          <w:tcPr>
            <w:tcW w:type="dxa" w:w="2928"/>
          </w:tcPr>
          <w:p>
            <w:r>
              <w:rPr>
                <w:rFonts w:ascii="Arial" w:hAnsi="Arial"/>
                <w:sz w:val="20"/>
              </w:rPr>
              <w:t>Erros de Uso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b/>
                <w:color w:val="2980B9"/>
                <w:sz w:val="20"/>
              </w:rPr>
              <w:t>VARIÁVEL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C0392B"/>
        </w:rPr>
        <w:t>2. Segurança Crítica</w:t>
      </w:r>
    </w:p>
    <w:p>
      <w:r>
        <w:rPr>
          <w:rFonts w:ascii="Arial" w:hAnsi="Arial"/>
          <w:b w:val="0"/>
          <w:i/>
          <w:color w:val="555555"/>
          <w:sz w:val="20"/>
        </w:rPr>
        <w:t>Os problemas abaixo representam riscos imediatos à integridade e privacidade dos dados dos usuários.</w:t>
      </w:r>
    </w:p>
    <w:p/>
    <w:p>
      <w:pPr>
        <w:spacing w:before="160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b/>
          <w:sz w:val="22"/>
        </w:rPr>
        <w:t>Endpoints sem autenticação</w:t>
      </w:r>
    </w:p>
    <w:p>
      <w:pPr>
        <w:spacing w:before="0" w:after="40"/>
      </w:pPr>
      <w:r>
        <w:rPr>
          <w:rFonts w:ascii="Arial" w:hAnsi="Arial"/>
          <w:b/>
          <w:color w:val="C0392B"/>
          <w:sz w:val="20"/>
        </w:rPr>
        <w:t xml:space="preserve">  Gravidade: CRÍTICA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server/server.ts — Linhas 1044, 1055, 1085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As rotas GET /api/weeks, GET /api/exchanges/:userId, GET /api/gold-payment-status/:paymentId e GET /api/asaas-payment/:paymentId não utilizam o middleware authMiddleware. Qualquer pessoa não autenticada pode acessá-las diretamente.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Exposição massiva de dados privados: trocas, status de pagamento e dados de usuários podem ser consultados sem login por qualquer pessoa com acesso à URL.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b/>
          <w:sz w:val="22"/>
        </w:rPr>
        <w:t>Registro de Referral sem autenticação</w:t>
      </w:r>
    </w:p>
    <w:p>
      <w:pPr>
        <w:spacing w:before="0" w:after="40"/>
      </w:pPr>
      <w:r>
        <w:rPr>
          <w:rFonts w:ascii="Arial" w:hAnsi="Arial"/>
          <w:b/>
          <w:color w:val="C0392B"/>
          <w:sz w:val="20"/>
        </w:rPr>
        <w:t xml:space="preserve">  Gravidade: CRÍTICA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server/server.ts — Linha 900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O endpoint POST /api/register-referral não requer autenticação Firebase. Qualquer pessoa pode enviar qualquer newUserId com qualquer referralCode, sem validação de identidade.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Fraude de referral em massa: contadores de indicação podem ser manipulados para obter bônus indevidamente.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b/>
          <w:sz w:val="22"/>
        </w:rPr>
        <w:t>Firestore Rules com leitura pública em /weeks</w:t>
      </w:r>
    </w:p>
    <w:p>
      <w:pPr>
        <w:spacing w:before="0" w:after="40"/>
      </w:pPr>
      <w:r>
        <w:rPr>
          <w:rFonts w:ascii="Arial" w:hAnsi="Arial"/>
          <w:b/>
          <w:color w:val="C0392B"/>
          <w:sz w:val="20"/>
        </w:rPr>
        <w:t xml:space="preserve">  Gravidade: CRÍTICA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firestore.rules — Linha 18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A coleção weeks possui a regra allow read: if true, permitindo que qualquer pessoa (autenticada ou não) leia todos os documentos da coleção, incluindo dados pessoais dos proprietários.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Dados de semanas cadastradas (incluindo informações vinculadas a usuários) ficam acessíveis sem qualquer controle de acesso.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b/>
          <w:sz w:val="22"/>
        </w:rPr>
        <w:t>Race Condition no webhook Asaas (duplo crédito)</w:t>
      </w:r>
    </w:p>
    <w:p>
      <w:pPr>
        <w:spacing w:before="0" w:after="40"/>
      </w:pPr>
      <w:r>
        <w:rPr>
          <w:rFonts w:ascii="Arial" w:hAnsi="Arial"/>
          <w:b/>
          <w:color w:val="C0392B"/>
          <w:sz w:val="20"/>
        </w:rPr>
        <w:t xml:space="preserve">  Gravidade: CRÍTICA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server/server.ts — Linhas 609–758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O webhook verifica se o lote está PENDING_CLEARANCE antes de processar, mas há uma janela de tempo entre a leitura e a escrita no Firestore. Se o Asaas reenviar o webhook em paralelo antes da transação completar, ambos os processamentos podem passar pela verificação.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Usuário pode receber créditos em dobro por um único pagamento, gerando prejuízo financeiro.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b/>
          <w:sz w:val="22"/>
        </w:rPr>
        <w:t>Race condition em "Submeter Semana" (duplo clique)</w:t>
      </w:r>
    </w:p>
    <w:p>
      <w:pPr>
        <w:spacing w:before="0" w:after="40"/>
      </w:pPr>
      <w:r>
        <w:rPr>
          <w:rFonts w:ascii="Arial" w:hAnsi="Arial"/>
          <w:b/>
          <w:color w:val="C0392B"/>
          <w:sz w:val="20"/>
        </w:rPr>
        <w:t xml:space="preserve">  Gravidade: CRÍTICA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src/pages/WeeksPage.tsx — Linhas 131–192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O estado setSubmitting(true) é ativado após as validações. Se o usuário clicar duas vezes rapidamente, dois requests são disparados antes que o estado de proteção seja ativado.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Criação de semanas duplicadas no banco de dados, causando inconsistência nos dados.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b/>
          <w:sz w:val="22"/>
        </w:rPr>
        <w:t>Asaas API Key potencialmente exposta em logs</w:t>
      </w:r>
    </w:p>
    <w:p>
      <w:pPr>
        <w:spacing w:before="0" w:after="40"/>
      </w:pPr>
      <w:r>
        <w:rPr>
          <w:rFonts w:ascii="Arial" w:hAnsi="Arial"/>
          <w:b/>
          <w:color w:val="C0392B"/>
          <w:sz w:val="20"/>
        </w:rPr>
        <w:t xml:space="preserve">  Gravidade: CRÍTICA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server/services/asaas.ts — Linha 13 / server/server.ts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A chave ASAAS_API_KEY é enviada em headers de requisições. Em caso de erros de rede ou timeout, o objeto de requisição (incluindo o header access_token) pode aparecer em stack traces registrados via console.error, sem qualquer sanitização.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Chave de API de pagamentos exposta em logs de produção, possibilitando acesso não autorizado à conta Asaas.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b/>
          <w:sz w:val="22"/>
        </w:rPr>
        <w:t>Validação de CPF ausente no backend</w:t>
      </w:r>
    </w:p>
    <w:p>
      <w:pPr>
        <w:spacing w:before="0" w:after="40"/>
      </w:pPr>
      <w:r>
        <w:rPr>
          <w:rFonts w:ascii="Arial" w:hAnsi="Arial"/>
          <w:b/>
          <w:color w:val="C0392B"/>
          <w:sz w:val="20"/>
        </w:rPr>
        <w:t xml:space="preserve">  Gravidade: CRÍTICA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server/server.ts — Linhas 790, 815, 943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O CPF enviado pelo cliente é copiado diretamente para o Firestore e para o Asaas sem nenhuma validação de formato ou dígito verificador no servidor. A validação existe apenas no frontend.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Dados inválidos salvos no banco; rejeições não tratadas do Asaas ao processar pagamentos com CPF inválido.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b/>
          <w:sz w:val="22"/>
        </w:rPr>
        <w:t>Upload de PDF sem validação MIME no servidor</w:t>
      </w:r>
    </w:p>
    <w:p>
      <w:pPr>
        <w:spacing w:before="0" w:after="40"/>
      </w:pPr>
      <w:r>
        <w:rPr>
          <w:rFonts w:ascii="Arial" w:hAnsi="Arial"/>
          <w:b/>
          <w:color w:val="C0392B"/>
          <w:sz w:val="20"/>
        </w:rPr>
        <w:t xml:space="preserve">  Gravidade: CRÍTICA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src/pages/WeeksPage.tsx — Linhas 104–109 / server/server.ts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A validação de tipo de arquivo (apenas PDF, máx 5 MB) é feita exclusivamente no cliente. O backend recebe apenas a URL após o upload ao Firebase Storage, sem revalidar o tipo MIME do arquivo.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Usuário pode fazer upload de arquivo malicioso (HTML, JS) disfarçado de PDF, bypassando a validação client-side.</w:t>
      </w:r>
    </w:p>
    <w:p>
      <w:pPr>
        <w:spacing w:before="0" w:after="80"/>
        <w:pBdr>
          <w:bottom w:val="single" w:sz="4" w:space="1" w:color="DDDDDD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E67E22"/>
        </w:rPr>
        <w:t>3. Segurança Alta e Média</w:t>
      </w:r>
    </w:p>
    <w:p/>
    <w:p>
      <w:pPr>
        <w:spacing w:before="160"/>
      </w:pPr>
      <w:r>
        <w:rPr>
          <w:rFonts w:ascii="Arial" w:hAnsi="Arial"/>
          <w:b/>
          <w:sz w:val="22"/>
        </w:rPr>
        <w:t xml:space="preserve">9. </w:t>
      </w:r>
      <w:r>
        <w:rPr>
          <w:rFonts w:ascii="Arial" w:hAnsi="Arial"/>
          <w:b/>
          <w:sz w:val="22"/>
        </w:rPr>
        <w:t>Flag de admin editável pelo próprio usuário</w:t>
      </w:r>
    </w:p>
    <w:p>
      <w:pPr>
        <w:spacing w:before="0" w:after="40"/>
      </w:pPr>
      <w:r>
        <w:rPr>
          <w:rFonts w:ascii="Arial" w:hAnsi="Arial"/>
          <w:b/>
          <w:color w:val="E67E22"/>
          <w:sz w:val="20"/>
        </w:rPr>
        <w:t xml:space="preserve">  Gravidade: ALTA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server/middleware/admin.ts — Linhas 8–9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O status de administrador é determinado pelo campo is_admin no Firestore dentro do documento do próprio usuário (users/{userId}). Embora as regras do Firestore restrinjam escrita ao dono do documento, isso ainda depende da corretude dessas regras.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Se as regras do Firestore forem falhas ou se houver bug, o usuário poderia elevar seus próprios privilégios para admin.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10. </w:t>
      </w:r>
      <w:r>
        <w:rPr>
          <w:rFonts w:ascii="Arial" w:hAnsi="Arial"/>
          <w:b/>
          <w:sz w:val="22"/>
        </w:rPr>
        <w:t>CPF armazenado em texto plano (sem criptografia)</w:t>
      </w:r>
    </w:p>
    <w:p>
      <w:pPr>
        <w:spacing w:before="0" w:after="40"/>
      </w:pPr>
      <w:r>
        <w:rPr>
          <w:rFonts w:ascii="Arial" w:hAnsi="Arial"/>
          <w:b/>
          <w:color w:val="E67E22"/>
          <w:sz w:val="20"/>
        </w:rPr>
        <w:t xml:space="preserve">  Gravidade: MÉDIA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server/server.ts / src/pages/ProfilePage.tsx — Linha 93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O CPF (dado pessoal sensível sob a LGPD) é armazenado diretamente no Firestore sem nenhuma criptografia em repouso.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Em caso de vazamento do banco de dados, CPFs de todos os usuários ficam expostos, caracterizando violação da LGPD.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11. </w:t>
      </w:r>
      <w:r>
        <w:rPr>
          <w:rFonts w:ascii="Arial" w:hAnsi="Arial"/>
          <w:b/>
          <w:sz w:val="22"/>
        </w:rPr>
        <w:t>Webhook Asaas sem HMAC (apenas token simples)</w:t>
      </w:r>
    </w:p>
    <w:p>
      <w:pPr>
        <w:spacing w:before="0" w:after="40"/>
      </w:pPr>
      <w:r>
        <w:rPr>
          <w:rFonts w:ascii="Arial" w:hAnsi="Arial"/>
          <w:b/>
          <w:color w:val="E67E22"/>
          <w:sz w:val="20"/>
        </w:rPr>
        <w:t xml:space="preserve">  Gravidade: MÉDIA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server/server.ts — Linhas 612–621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A verificação do webhook usa comparação simples de string com ASAAS_WEBHOOK_TOKEN. Não há assinatura criptográfica (HMAC-SHA256) para garantir autenticidade da requisição.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Se o token vazar (ex: via .env exposto), qualquer pessoa pode forjar eventos de pagamento e creditar pontos ou ativar Modo Ouro fraudulentamente.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12. </w:t>
      </w:r>
      <w:r>
        <w:rPr>
          <w:rFonts w:ascii="Arial" w:hAnsi="Arial"/>
          <w:b/>
          <w:sz w:val="22"/>
        </w:rPr>
        <w:t>Ausência de proteção CSRF</w:t>
      </w:r>
    </w:p>
    <w:p>
      <w:pPr>
        <w:spacing w:before="0" w:after="40"/>
      </w:pPr>
      <w:r>
        <w:rPr>
          <w:rFonts w:ascii="Arial" w:hAnsi="Arial"/>
          <w:b/>
          <w:color w:val="E67E22"/>
          <w:sz w:val="20"/>
        </w:rPr>
        <w:t xml:space="preserve">  Gravidade: MÉDIA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server/server.ts — Geral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Não há implementação de CSRF tokens ou validação de Origin/Referer nas requisições POST/PUT/DELETE. A autenticação é via Bearer token no header (o que mitiga em parte), mas sem cookies SameSite configurados explicitamente.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Um site malicioso poderia induzir usuário autenticado a disparar requisições não intencionais contra a API.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13. </w:t>
      </w:r>
      <w:r>
        <w:rPr>
          <w:rFonts w:ascii="Arial" w:hAnsi="Arial"/>
          <w:b/>
          <w:sz w:val="22"/>
        </w:rPr>
        <w:t>Mensagens de erro expõem dados internos</w:t>
      </w:r>
    </w:p>
    <w:p>
      <w:pPr>
        <w:spacing w:before="0" w:after="40"/>
      </w:pPr>
      <w:r>
        <w:rPr>
          <w:rFonts w:ascii="Arial" w:hAnsi="Arial"/>
          <w:b/>
          <w:color w:val="E67E22"/>
          <w:sz w:val="20"/>
        </w:rPr>
        <w:t xml:space="preserve">  Gravidade: MÉDIA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server/server.ts — Linha 524, 837 e outras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Respostas de erro retornam o objeto payment completo para o cliente (ex: details: payment.errors || payment), que pode conter IDs internos e metadados do Asaas.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Exposição de informações de implementação interna ao usuário/atacante, facilitando engenharia reversa da API.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14. </w:t>
      </w:r>
      <w:r>
        <w:rPr>
          <w:rFonts w:ascii="Arial" w:hAnsi="Arial"/>
          <w:b/>
          <w:sz w:val="22"/>
        </w:rPr>
        <w:t>Rate limiting por IP, não por usuário</w:t>
      </w:r>
    </w:p>
    <w:p>
      <w:pPr>
        <w:spacing w:before="0" w:after="40"/>
      </w:pPr>
      <w:r>
        <w:rPr>
          <w:rFonts w:ascii="Arial" w:hAnsi="Arial"/>
          <w:b/>
          <w:color w:val="E67E22"/>
          <w:sz w:val="20"/>
        </w:rPr>
        <w:t xml:space="preserve">  Gravidade: BAIXA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server/server.ts — Linhas 65–71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O rate limiter de pagamentos (10 tentativas/hora) é baseado em IP. Usuários com IPs dinâmicos ou via proxy podem bypassar o limite.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Um atacante pode realizar mais de 10 tentativas de pagamento por hora usando diferentes IPs ou proxies.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15. </w:t>
      </w:r>
      <w:r>
        <w:rPr>
          <w:rFonts w:ascii="Arial" w:hAnsi="Arial"/>
          <w:b/>
          <w:sz w:val="22"/>
        </w:rPr>
        <w:t>Console.log com dados sensíveis de usuários</w:t>
      </w:r>
    </w:p>
    <w:p>
      <w:pPr>
        <w:spacing w:before="0" w:after="40"/>
      </w:pPr>
      <w:r>
        <w:rPr>
          <w:rFonts w:ascii="Arial" w:hAnsi="Arial"/>
          <w:b/>
          <w:color w:val="E67E22"/>
          <w:sz w:val="20"/>
        </w:rPr>
        <w:t xml:space="preserve">  Gravidade: BAIXA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server/server.ts — Linhas 630, 657, 729, 748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Logs em produção registram IDs de usuário, valores de transação e dados de referral (ex: console.log("Bônus de indicação: X créditos para userId")).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Logs de produção expostos (ex: Railway logs) podem revelar dados pessoais e financeiros dos usuários.</w:t>
      </w:r>
    </w:p>
    <w:p>
      <w:pPr>
        <w:spacing w:before="0" w:after="80"/>
        <w:pBdr>
          <w:bottom w:val="single" w:sz="4" w:space="1" w:color="DDDDDD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2980B9"/>
        </w:rPr>
        <w:t>4. Erros de Uso e Funcionalidade</w:t>
      </w:r>
    </w:p>
    <w:p/>
    <w:p>
      <w:pPr>
        <w:pStyle w:val="Heading2"/>
        <w:jc w:val="left"/>
      </w:pPr>
      <w:r>
        <w:rPr>
          <w:rFonts w:ascii="Arial" w:hAnsi="Arial"/>
          <w:color w:val="C0392B"/>
        </w:rPr>
        <w:t>4.1 Erros Críticos de Uso</w:t>
      </w:r>
    </w:p>
    <w:p/>
    <w:p>
      <w:pPr>
        <w:spacing w:before="160"/>
      </w:pPr>
      <w:r>
        <w:rPr>
          <w:rFonts w:ascii="Arial" w:hAnsi="Arial"/>
          <w:b/>
          <w:sz w:val="22"/>
        </w:rPr>
        <w:t xml:space="preserve">16. </w:t>
      </w:r>
      <w:r>
        <w:rPr>
          <w:rFonts w:ascii="Arial" w:hAnsi="Arial"/>
          <w:b/>
          <w:sz w:val="22"/>
        </w:rPr>
        <w:t>Modo Ouro sem expiração automática</w:t>
      </w:r>
    </w:p>
    <w:p>
      <w:pPr>
        <w:spacing w:before="0" w:after="40"/>
      </w:pPr>
      <w:r>
        <w:rPr>
          <w:rFonts w:ascii="Arial" w:hAnsi="Arial"/>
          <w:b/>
          <w:color w:val="C0392B"/>
          <w:sz w:val="20"/>
        </w:rPr>
        <w:t xml:space="preserve">  Gravidade: ALTA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server/server.ts — Linhas 1023–1033 / 739–747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O campo gold_expires_at é apenas informativo. Não há job agendado ou função Cloud que desative automaticamente o flag gold_mode quando o prazo de 30 dias vencer.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Semanas continuam exibindo badge "Ouro" no banco mesmo após expiração, gerando inconsistência entre banco de dados e exibição ao usuário.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17. </w:t>
      </w:r>
      <w:r>
        <w:rPr>
          <w:rFonts w:ascii="Arial" w:hAnsi="Arial"/>
          <w:b/>
          <w:sz w:val="22"/>
        </w:rPr>
        <w:t>Código de referral não validado no servidor</w:t>
      </w:r>
    </w:p>
    <w:p>
      <w:pPr>
        <w:spacing w:before="0" w:after="40"/>
      </w:pPr>
      <w:r>
        <w:rPr>
          <w:rFonts w:ascii="Arial" w:hAnsi="Arial"/>
          <w:b/>
          <w:color w:val="C0392B"/>
          <w:sz w:val="20"/>
        </w:rPr>
        <w:t xml:space="preserve">  Gravidade: ALTA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server/server.ts — Linhas 905–911 / src/hooks/useAuth.ts — Linha 46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O endpoint /api/register-referral não verifica se o newUserId pertence a quem está fazendo a chamada. Sem autenticação no endpoint, qualquer um pode vincular qualquer usuário a qualquer código de referral.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Fraude de sistema de indicações, permitindo que atacantes acumulem bônus de referral sem indicações reais.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18. </w:t>
      </w:r>
      <w:r>
        <w:rPr>
          <w:rFonts w:ascii="Arial" w:hAnsi="Arial"/>
          <w:b/>
          <w:sz w:val="22"/>
        </w:rPr>
        <w:t>Trocas canceladas automaticamente sem notificação</w:t>
      </w:r>
    </w:p>
    <w:p>
      <w:pPr>
        <w:spacing w:before="0" w:after="40"/>
      </w:pPr>
      <w:r>
        <w:rPr>
          <w:rFonts w:ascii="Arial" w:hAnsi="Arial"/>
          <w:b/>
          <w:color w:val="2980B9"/>
          <w:sz w:val="20"/>
        </w:rPr>
        <w:t xml:space="preserve">  Gravidade: MÉDIA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server/server.ts — Linhas 1135–1150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Trocas com status PENDING/CONFIRMED há mais de 48h são canceladas automaticamente, mas o usuário não recebe nenhuma notificação (email, push ou in-app) sobre o cancelamento.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Usuário acredita que sua troca ainda está pendente e aguarda resposta, gerando confusão e reclamações ao suporte.</w:t>
      </w:r>
    </w:p>
    <w:p>
      <w:pPr>
        <w:spacing w:before="0" w:after="80"/>
        <w:pBdr>
          <w:bottom w:val="single" w:sz="4" w:space="1" w:color="DDDDDD"/>
        </w:pBdr>
      </w:pPr>
    </w:p>
    <w:p>
      <w:pPr>
        <w:pStyle w:val="Heading2"/>
        <w:jc w:val="left"/>
      </w:pPr>
      <w:r>
        <w:rPr>
          <w:rFonts w:ascii="Arial" w:hAnsi="Arial"/>
          <w:color w:val="E67E22"/>
        </w:rPr>
        <w:t>4.2 Erros Médios de Uso</w:t>
      </w:r>
    </w:p>
    <w:p/>
    <w:p>
      <w:pPr>
        <w:spacing w:before="160"/>
      </w:pPr>
      <w:r>
        <w:rPr>
          <w:rFonts w:ascii="Arial" w:hAnsi="Arial"/>
          <w:b/>
          <w:sz w:val="22"/>
        </w:rPr>
        <w:t xml:space="preserve">19. </w:t>
      </w:r>
      <w:r>
        <w:rPr>
          <w:rFonts w:ascii="Arial" w:hAnsi="Arial"/>
          <w:b/>
          <w:sz w:val="22"/>
        </w:rPr>
        <w:t>CPF "opcional" no frontend mas obrigatório para pagar</w:t>
      </w:r>
    </w:p>
    <w:p>
      <w:pPr>
        <w:spacing w:before="0" w:after="40"/>
      </w:pPr>
      <w:r>
        <w:rPr>
          <w:rFonts w:ascii="Arial" w:hAnsi="Arial"/>
          <w:b/>
          <w:color w:val="E67E22"/>
          <w:sz w:val="20"/>
        </w:rPr>
        <w:t xml:space="preserve">  Gravidade: MÉDIA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src/pages/ProfilePage.tsx — Linhas 227–250 / server/server.ts — Linhas 794–796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O campo CPF é exibido como "(opcional)" no formulário de perfil, mas o backend exige CPF para criar cobranças no Asaas. O usuário só descobre a inconsistência ao tentar realizar um pagamento.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Experiência do usuário frustrante: usuário completa o cadastro sem CPF e recebe erro no momento do pagamento sem entender o motivo.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20. </w:t>
      </w:r>
      <w:r>
        <w:rPr>
          <w:rFonts w:ascii="Arial" w:hAnsi="Arial"/>
          <w:b/>
          <w:sz w:val="22"/>
        </w:rPr>
        <w:t>Modal RISK_LOCKED bloqueia o app inteiro sem saída</w:t>
      </w:r>
    </w:p>
    <w:p>
      <w:pPr>
        <w:spacing w:before="0" w:after="40"/>
      </w:pPr>
      <w:r>
        <w:rPr>
          <w:rFonts w:ascii="Arial" w:hAnsi="Arial"/>
          <w:b/>
          <w:color w:val="E67E22"/>
          <w:sz w:val="20"/>
        </w:rPr>
        <w:t xml:space="preserve">  Gravidade: MÉDIA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src/App.tsx — Linhas 101–126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Quando account_status === "RISK_LOCKED", um modal de tela cheia bloqueia toda a aplicação. Não há botão para fechar, nem captura da tecla ESC, e o usuário não pode acessar o histórico, suporte ou qualquer outra parte do app.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Usuário bloqueado sem nenhuma forma de obter ajuda ou entender o motivo do bloqueio, gerando experiência hostil.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21. </w:t>
      </w:r>
      <w:r>
        <w:rPr>
          <w:rFonts w:ascii="Arial" w:hAnsi="Arial"/>
          <w:b/>
          <w:sz w:val="22"/>
        </w:rPr>
        <w:t>Erro ao buscar semanas não exibe mensagem ao usuário</w:t>
      </w:r>
    </w:p>
    <w:p>
      <w:pPr>
        <w:spacing w:before="0" w:after="40"/>
      </w:pPr>
      <w:r>
        <w:rPr>
          <w:rFonts w:ascii="Arial" w:hAnsi="Arial"/>
          <w:b/>
          <w:color w:val="E67E22"/>
          <w:sz w:val="20"/>
        </w:rPr>
        <w:t xml:space="preserve">  Gravidade: MÉDIA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src/pages/WeeksPage.tsx — Linhas 87–100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No bloco catch do fetchWeeks, o erro é apenas logado no console. O estado de erro não é setado e o loading é encerrado normalmente, fazendo a página exibir lista vazia sem nenhuma mensagem de erro.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Usuário não sabe se não há semanas disponíveis ou se houve uma falha de comunicação com o servidor.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22. </w:t>
      </w:r>
      <w:r>
        <w:rPr>
          <w:rFonts w:ascii="Arial" w:hAnsi="Arial"/>
          <w:b/>
          <w:sz w:val="22"/>
        </w:rPr>
        <w:t>URL de PDF armazenada sem verificar existência do arquivo</w:t>
      </w:r>
    </w:p>
    <w:p>
      <w:pPr>
        <w:spacing w:before="0" w:after="40"/>
      </w:pPr>
      <w:r>
        <w:rPr>
          <w:rFonts w:ascii="Arial" w:hAnsi="Arial"/>
          <w:b/>
          <w:color w:val="E67E22"/>
          <w:sz w:val="20"/>
        </w:rPr>
        <w:t xml:space="preserve">  Gravidade: MÉDIA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server/server.ts — Linhas 140–141 / adminController.ts — Linha 45–64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O backend armazena apenas a URL do arquivo PDF no Firestore, sem verificar se o arquivo realmente existe no Firebase Storage. O admin aprova documentos marcando docs_verified = true sem validação de conteúdo.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Links podem apontar para arquivos deletados. Admins podem aprovar semanas com documentação inválida.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23. </w:t>
      </w:r>
      <w:r>
        <w:rPr>
          <w:rFonts w:ascii="Arial" w:hAnsi="Arial"/>
          <w:b/>
          <w:sz w:val="22"/>
        </w:rPr>
        <w:t>Validação de datas sem considerar fuso horário</w:t>
      </w:r>
    </w:p>
    <w:p>
      <w:pPr>
        <w:spacing w:before="0" w:after="40"/>
      </w:pPr>
      <w:r>
        <w:rPr>
          <w:rFonts w:ascii="Arial" w:hAnsi="Arial"/>
          <w:b/>
          <w:color w:val="E67E22"/>
          <w:sz w:val="20"/>
        </w:rPr>
        <w:t xml:space="preserve">  Gravidade: MÉDIA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server/server.ts — Linhas 94–108 / src/pages/WeeksPage.tsx — Linhas 145–149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A comparação de check-in usa new Date() sem ajuste de timezone. Como o Brasil tem múltiplos fusos (UTC-3, UTC-4, UTC-5), a data pode ser considerada "no passado" incorretamente para usuários em fusos diferentes.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Usuários em estados como Acre ou Mato Grosso do Sul podem ter datas válidas rejeitadas como "check-in no passado".</w:t>
      </w:r>
    </w:p>
    <w:p>
      <w:pPr>
        <w:spacing w:before="0" w:after="80"/>
        <w:pBdr>
          <w:bottom w:val="single" w:sz="4" w:space="1" w:color="DDDDDD"/>
        </w:pBdr>
      </w:pPr>
    </w:p>
    <w:p>
      <w:pPr>
        <w:pStyle w:val="Heading2"/>
        <w:jc w:val="left"/>
      </w:pPr>
      <w:r>
        <w:rPr>
          <w:rFonts w:ascii="Arial" w:hAnsi="Arial"/>
          <w:color w:val="27AE60"/>
        </w:rPr>
        <w:t>4.3 Erros de Baixa Prioridade</w:t>
      </w:r>
    </w:p>
    <w:p/>
    <w:p>
      <w:pPr>
        <w:spacing w:before="160"/>
      </w:pPr>
      <w:r>
        <w:rPr>
          <w:rFonts w:ascii="Arial" w:hAnsi="Arial"/>
          <w:b/>
          <w:sz w:val="22"/>
        </w:rPr>
        <w:t xml:space="preserve">24. </w:t>
      </w:r>
      <w:r>
        <w:rPr>
          <w:rFonts w:ascii="Arial" w:hAnsi="Arial"/>
          <w:b/>
          <w:sz w:val="22"/>
        </w:rPr>
        <w:t>Avaliação de troca sem proteção contra dupla submissão</w:t>
      </w:r>
    </w:p>
    <w:p>
      <w:pPr>
        <w:spacing w:before="0" w:after="40"/>
      </w:pPr>
      <w:r>
        <w:rPr>
          <w:rFonts w:ascii="Arial" w:hAnsi="Arial"/>
          <w:b/>
          <w:color w:val="27AE60"/>
          <w:sz w:val="20"/>
        </w:rPr>
        <w:t xml:space="preserve">  Gravidade: BAIXA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src/pages/ExchangesPage.tsx — Linhas 34–56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O botão de avaliação não tem proteção adequada contra duplo clique. O servidor previne, mas há janela de race condition.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Avaliações duplicadas podem aparecer brevemente antes da validação do servidor rejeitar a segunda.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25. </w:t>
      </w:r>
      <w:r>
        <w:rPr>
          <w:rFonts w:ascii="Arial" w:hAnsi="Arial"/>
          <w:b/>
          <w:sz w:val="22"/>
        </w:rPr>
        <w:t>Textos hardcoded em PT-BR fora do sistema i18n</w:t>
      </w:r>
    </w:p>
    <w:p>
      <w:pPr>
        <w:spacing w:before="0" w:after="40"/>
      </w:pPr>
      <w:r>
        <w:rPr>
          <w:rFonts w:ascii="Arial" w:hAnsi="Arial"/>
          <w:b/>
          <w:color w:val="27AE60"/>
          <w:sz w:val="20"/>
        </w:rPr>
        <w:t xml:space="preserve">  Gravidade: BAIXA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Múltiplos arquivos em src/pages/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Muitos textos da interface estão hardcoded em português diretamente no JSX, em vez de usar o sistema de internacionalização (i18n.ts + LanguageContext.tsx) já implementado no projeto.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Impossibilidade prática de suportar outros idiomas no futuro sem refatoração extensa.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26. </w:t>
      </w:r>
      <w:r>
        <w:rPr>
          <w:rFonts w:ascii="Arial" w:hAnsi="Arial"/>
          <w:b/>
          <w:sz w:val="22"/>
        </w:rPr>
        <w:t>Encoding incorreto em strings do servidor</w:t>
      </w:r>
    </w:p>
    <w:p>
      <w:pPr>
        <w:spacing w:before="0" w:after="40"/>
      </w:pPr>
      <w:r>
        <w:rPr>
          <w:rFonts w:ascii="Arial" w:hAnsi="Arial"/>
          <w:b/>
          <w:color w:val="27AE60"/>
          <w:sz w:val="20"/>
        </w:rPr>
        <w:t xml:space="preserve">  Gravidade: BAIXA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server/server.ts — Múltiplas linhas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Alguns textos em português com acentuação aparecem corrompidos no arquivo (ex: "Ã¢â€â‚¬" em vez de "—"), indicando problema de encoding UTF-8 no arquivo.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Mensagens de erro e logs aparecem com caracteres corrompidos em produção.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27. </w:t>
      </w:r>
      <w:r>
        <w:rPr>
          <w:rFonts w:ascii="Arial" w:hAnsi="Arial"/>
          <w:b/>
          <w:sz w:val="22"/>
        </w:rPr>
        <w:t>Sem aria-label em inputs de data</w:t>
      </w:r>
    </w:p>
    <w:p>
      <w:pPr>
        <w:spacing w:before="0" w:after="40"/>
      </w:pPr>
      <w:r>
        <w:rPr>
          <w:rFonts w:ascii="Arial" w:hAnsi="Arial"/>
          <w:b/>
          <w:color w:val="27AE60"/>
          <w:sz w:val="20"/>
        </w:rPr>
        <w:t xml:space="preserve">  Gravidade: BAIXA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src/pages/WeeksPage.tsx — Linhas 145–148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Campos &lt;input type="date"&gt; não possuem aria-label, aria-required ou mensagens de erro acessíveis.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Usuários que utilizam leitores de tela (deficiência visual) têm dificuldade para usar os formulários de cadastro de semana.</w:t>
      </w:r>
    </w:p>
    <w:p>
      <w:pPr>
        <w:spacing w:before="0" w:after="80"/>
        <w:pBdr>
          <w:bottom w:val="single" w:sz="4" w:space="1" w:color="DDDDDD"/>
        </w:pBdr>
      </w:pPr>
    </w:p>
    <w:p>
      <w:pPr>
        <w:spacing w:before="160"/>
      </w:pPr>
      <w:r>
        <w:rPr>
          <w:rFonts w:ascii="Arial" w:hAnsi="Arial"/>
          <w:b/>
          <w:sz w:val="22"/>
        </w:rPr>
        <w:t xml:space="preserve">28. </w:t>
      </w:r>
      <w:r>
        <w:rPr>
          <w:rFonts w:ascii="Arial" w:hAnsi="Arial"/>
          <w:b/>
          <w:sz w:val="22"/>
        </w:rPr>
        <w:t>Queries Firestore sem paginação real</w:t>
      </w:r>
    </w:p>
    <w:p>
      <w:pPr>
        <w:spacing w:before="0" w:after="40"/>
      </w:pPr>
      <w:r>
        <w:rPr>
          <w:rFonts w:ascii="Arial" w:hAnsi="Arial"/>
          <w:b/>
          <w:color w:val="27AE60"/>
          <w:sz w:val="20"/>
        </w:rPr>
        <w:t xml:space="preserve">  Gravidade: BAIXA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Arquivo: </w:t>
      </w:r>
      <w:r>
        <w:rPr>
          <w:rFonts w:ascii="Courier New" w:hAnsi="Courier New"/>
          <w:color w:val="555555"/>
          <w:sz w:val="18"/>
        </w:rPr>
        <w:t>server/server.ts — Linhas 1057, 1090–1091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Problema: </w:t>
      </w:r>
      <w:r>
        <w:rPr>
          <w:rFonts w:ascii="Arial" w:hAnsi="Arial"/>
          <w:sz w:val="20"/>
        </w:rPr>
        <w:t>Queries usam .limit(100) fixo, sem paginação baseada em cursor. Com crescimento do banco, isso pode causar timeouts e degradação de performance.</w:t>
      </w:r>
    </w:p>
    <w:p>
      <w:pPr>
        <w:spacing w:before="0" w:after="120"/>
      </w:pPr>
      <w:r>
        <w:rPr>
          <w:rFonts w:ascii="Arial" w:hAnsi="Arial"/>
          <w:b/>
          <w:sz w:val="20"/>
        </w:rPr>
        <w:t xml:space="preserve">Impacto: </w:t>
      </w:r>
      <w:r>
        <w:rPr>
          <w:rFonts w:ascii="Arial" w:hAnsi="Arial"/>
          <w:color w:val="555555"/>
          <w:sz w:val="20"/>
        </w:rPr>
        <w:t>Lentidão ou timeout na listagem de semanas e trocas à medida que o banco de dados cresce.</w:t>
      </w:r>
    </w:p>
    <w:p>
      <w:pPr>
        <w:spacing w:before="0" w:after="80"/>
        <w:pBdr>
          <w:bottom w:val="single" w:sz="4" w:space="1" w:color="DDDDDD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1A1A2E"/>
        </w:rPr>
        <w:t>5. Tabela Consolidada de Achados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576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460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Gravidade</w:t>
            </w:r>
          </w:p>
        </w:tc>
      </w:tr>
      <w:tr>
        <w:tc>
          <w:tcPr>
            <w:tcW w:type="dxa" w:w="576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460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Endpoints sem autenticação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Segurança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CRÍTICA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Registro de Referral sem autenticação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Segurança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CRÍTICA</w:t>
            </w:r>
          </w:p>
        </w:tc>
      </w:tr>
      <w:tr>
        <w:tc>
          <w:tcPr>
            <w:tcW w:type="dxa" w:w="576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460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Firestore Rules com leitura pública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Segurança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CRÍTICA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Race condition no webhook Asaas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Segurança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CRÍTICA</w:t>
            </w:r>
          </w:p>
        </w:tc>
      </w:tr>
      <w:tr>
        <w:tc>
          <w:tcPr>
            <w:tcW w:type="dxa" w:w="576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460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Race condition ao submeter semana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Uso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CRÍTICA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API Key Asaas exposta em logs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Segurança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CRÍTICA</w:t>
            </w:r>
          </w:p>
        </w:tc>
      </w:tr>
      <w:tr>
        <w:tc>
          <w:tcPr>
            <w:tcW w:type="dxa" w:w="576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460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Validação de CPF ausente no backend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Segurança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CRÍTICA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Upload de PDF sem validação MIME no servidor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Segurança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CRÍTICA</w:t>
            </w:r>
          </w:p>
        </w:tc>
      </w:tr>
      <w:tr>
        <w:tc>
          <w:tcPr>
            <w:tcW w:type="dxa" w:w="576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460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Flag de admin editável pelo usuário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Segurança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b/>
                <w:color w:val="E67E22"/>
                <w:sz w:val="18"/>
              </w:rPr>
              <w:t>ALTA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CPF armazenado em texto plano (LGPD)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Segurança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F39C12"/>
                <w:sz w:val="18"/>
              </w:rPr>
              <w:t>MÉDIA</w:t>
            </w:r>
          </w:p>
        </w:tc>
      </w:tr>
      <w:tr>
        <w:tc>
          <w:tcPr>
            <w:tcW w:type="dxa" w:w="576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460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Webhook sem HMAC (apenas token simples)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Segurança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b/>
                <w:color w:val="F39C12"/>
                <w:sz w:val="18"/>
              </w:rPr>
              <w:t>MÉDIA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Ausência de proteção CSRF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Segurança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F39C12"/>
                <w:sz w:val="18"/>
              </w:rPr>
              <w:t>MÉDIA</w:t>
            </w:r>
          </w:p>
        </w:tc>
      </w:tr>
      <w:tr>
        <w:tc>
          <w:tcPr>
            <w:tcW w:type="dxa" w:w="576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460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Mensagens de erro com dados internos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Segurança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b/>
                <w:color w:val="F39C12"/>
                <w:sz w:val="18"/>
              </w:rPr>
              <w:t>MÉDIA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Rate limiting por IP, não por usuário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Segurança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27AE60"/>
                <w:sz w:val="18"/>
              </w:rPr>
              <w:t>BAIXA</w:t>
            </w:r>
          </w:p>
        </w:tc>
      </w:tr>
      <w:tr>
        <w:tc>
          <w:tcPr>
            <w:tcW w:type="dxa" w:w="576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460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Console.log com dados sensíveis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Segurança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b/>
                <w:color w:val="27AE60"/>
                <w:sz w:val="18"/>
              </w:rPr>
              <w:t>BAIXA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Modo Ouro sem expiração automática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Uso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E67E22"/>
                <w:sz w:val="18"/>
              </w:rPr>
              <w:t>ALTA</w:t>
            </w:r>
          </w:p>
        </w:tc>
      </w:tr>
      <w:tr>
        <w:tc>
          <w:tcPr>
            <w:tcW w:type="dxa" w:w="576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460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Código de referral não validado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Uso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b/>
                <w:color w:val="E67E22"/>
                <w:sz w:val="18"/>
              </w:rPr>
              <w:t>ALTA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Cancelamento silencioso de trocas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Uso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F39C12"/>
                <w:sz w:val="18"/>
              </w:rPr>
              <w:t>MÉDIA</w:t>
            </w:r>
          </w:p>
        </w:tc>
      </w:tr>
      <w:tr>
        <w:tc>
          <w:tcPr>
            <w:tcW w:type="dxa" w:w="576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460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CPF "opcional" no frontend, obrigatório no backend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Uso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b/>
                <w:color w:val="F39C12"/>
                <w:sz w:val="18"/>
              </w:rPr>
              <w:t>MÉDIA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Modal RISK_LOCKED bloqueia app sem saída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Uso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F39C12"/>
                <w:sz w:val="18"/>
              </w:rPr>
              <w:t>MÉDIA</w:t>
            </w:r>
          </w:p>
        </w:tc>
      </w:tr>
      <w:tr>
        <w:tc>
          <w:tcPr>
            <w:tcW w:type="dxa" w:w="576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460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Erro de API sem feedback ao usuário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Uso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b/>
                <w:color w:val="F39C12"/>
                <w:sz w:val="18"/>
              </w:rPr>
              <w:t>MÉDIA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URL de PDF sem verificação de existência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Uso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F39C12"/>
                <w:sz w:val="18"/>
              </w:rPr>
              <w:t>MÉDIA</w:t>
            </w:r>
          </w:p>
        </w:tc>
      </w:tr>
      <w:tr>
        <w:tc>
          <w:tcPr>
            <w:tcW w:type="dxa" w:w="576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  <w:tc>
          <w:tcPr>
            <w:tcW w:type="dxa" w:w="460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Validação de datas sem fuso horário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Uso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b/>
                <w:color w:val="F39C12"/>
                <w:sz w:val="18"/>
              </w:rPr>
              <w:t>MÉDIA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24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Dupla submissão de avaliação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Uso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27AE60"/>
                <w:sz w:val="18"/>
              </w:rPr>
              <w:t>BAIXA</w:t>
            </w:r>
          </w:p>
        </w:tc>
      </w:tr>
      <w:tr>
        <w:tc>
          <w:tcPr>
            <w:tcW w:type="dxa" w:w="576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460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Textos hardcoded fora do sistema i18n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Uso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b/>
                <w:color w:val="27AE60"/>
                <w:sz w:val="18"/>
              </w:rPr>
              <w:t>BAIXA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26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Encoding incorreto em strings do servidor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Uso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27AE60"/>
                <w:sz w:val="18"/>
              </w:rPr>
              <w:t>BAIXA</w:t>
            </w:r>
          </w:p>
        </w:tc>
      </w:tr>
      <w:tr>
        <w:tc>
          <w:tcPr>
            <w:tcW w:type="dxa" w:w="576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27</w:t>
            </w:r>
          </w:p>
        </w:tc>
        <w:tc>
          <w:tcPr>
            <w:tcW w:type="dxa" w:w="460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Inputs de data sem aria-label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Uso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b/>
                <w:color w:val="27AE60"/>
                <w:sz w:val="18"/>
              </w:rPr>
              <w:t>BAIXA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28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Queries Firestore sem paginação real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Uso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27AE60"/>
                <w:sz w:val="18"/>
              </w:rPr>
              <w:t>BAIXA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1A1A2E"/>
        </w:rPr>
        <w:t>6. Próximos Passos Recomendados</w:t>
      </w:r>
    </w:p>
    <w:p>
      <w:r>
        <w:rPr>
          <w:rFonts w:ascii="Arial" w:hAnsi="Arial"/>
          <w:b w:val="0"/>
          <w:i w:val="0"/>
          <w:sz w:val="22"/>
        </w:rPr>
        <w:t>As ações abaixo são recomendadas para mitigação dos problemas identificados, em ordem de prioridade:</w:t>
      </w:r>
    </w:p>
    <w:p/>
    <w:p>
      <w:pPr>
        <w:pStyle w:val="Heading2"/>
        <w:jc w:val="left"/>
      </w:pPr>
      <w:r>
        <w:rPr>
          <w:rFonts w:ascii="Arial" w:hAnsi="Arial"/>
          <w:color w:val="C0392B"/>
        </w:rPr>
        <w:t>Ação Imediata (até 48h)</w:t>
      </w:r>
    </w:p>
    <w:p>
      <w:pPr>
        <w:pStyle w:val="ListBullet"/>
      </w:pPr>
      <w:r>
        <w:rPr>
          <w:rFonts w:ascii="Arial" w:hAnsi="Arial"/>
          <w:sz w:val="20"/>
        </w:rPr>
        <w:t>Adicionar authMiddleware a todos os endpoints que manipulam dados de usuários</w:t>
      </w:r>
    </w:p>
    <w:p>
      <w:pPr>
        <w:pStyle w:val="ListBullet"/>
      </w:pPr>
      <w:r>
        <w:rPr>
          <w:rFonts w:ascii="Arial" w:hAnsi="Arial"/>
          <w:sz w:val="20"/>
        </w:rPr>
        <w:t>Revisar e restringir regras do Firestore para a coleção weeks</w:t>
      </w:r>
    </w:p>
    <w:p>
      <w:pPr>
        <w:pStyle w:val="ListBullet"/>
      </w:pPr>
      <w:r>
        <w:rPr>
          <w:rFonts w:ascii="Arial" w:hAnsi="Arial"/>
          <w:sz w:val="20"/>
        </w:rPr>
        <w:t>Implementar Firestore Transaction com idempotência no webhook Asaas</w:t>
      </w:r>
    </w:p>
    <w:p>
      <w:pPr>
        <w:pStyle w:val="ListBullet"/>
      </w:pPr>
      <w:r>
        <w:rPr>
          <w:rFonts w:ascii="Arial" w:hAnsi="Arial"/>
          <w:sz w:val="20"/>
        </w:rPr>
        <w:t>Adicionar desabilitação do botão imediatamente ao primeiro clique em todos os formulários de submit</w:t>
      </w:r>
    </w:p>
    <w:p/>
    <w:p>
      <w:pPr>
        <w:pStyle w:val="Heading2"/>
        <w:jc w:val="left"/>
      </w:pPr>
      <w:r>
        <w:rPr>
          <w:rFonts w:ascii="Arial" w:hAnsi="Arial"/>
          <w:color w:val="E67E22"/>
        </w:rPr>
        <w:t>Curto Prazo (até 2 semanas)</w:t>
      </w:r>
    </w:p>
    <w:p>
      <w:pPr>
        <w:pStyle w:val="ListBullet"/>
      </w:pPr>
      <w:r>
        <w:rPr>
          <w:rFonts w:ascii="Arial" w:hAnsi="Arial"/>
          <w:sz w:val="20"/>
        </w:rPr>
        <w:t>Implementar job/Cloud Function para expirar automaticamente o Modo Ouro</w:t>
      </w:r>
    </w:p>
    <w:p>
      <w:pPr>
        <w:pStyle w:val="ListBullet"/>
      </w:pPr>
      <w:r>
        <w:rPr>
          <w:rFonts w:ascii="Arial" w:hAnsi="Arial"/>
          <w:sz w:val="20"/>
        </w:rPr>
        <w:t>Adicionar validação de CPF (dígito verificador) no backend</w:t>
      </w:r>
    </w:p>
    <w:p>
      <w:pPr>
        <w:pStyle w:val="ListBullet"/>
      </w:pPr>
      <w:r>
        <w:rPr>
          <w:rFonts w:ascii="Arial" w:hAnsi="Arial"/>
          <w:sz w:val="20"/>
        </w:rPr>
        <w:t>Implementar HMAC-SHA256 na verificação do webhook Asaas</w:t>
      </w:r>
    </w:p>
    <w:p>
      <w:pPr>
        <w:pStyle w:val="ListBullet"/>
      </w:pPr>
      <w:r>
        <w:rPr>
          <w:rFonts w:ascii="Arial" w:hAnsi="Arial"/>
          <w:sz w:val="20"/>
        </w:rPr>
        <w:t>Corrigir a label do campo CPF para "Obrigatório para pagamentos"</w:t>
      </w:r>
    </w:p>
    <w:p>
      <w:pPr>
        <w:pStyle w:val="ListBullet"/>
      </w:pPr>
      <w:r>
        <w:rPr>
          <w:rFonts w:ascii="Arial" w:hAnsi="Arial"/>
          <w:sz w:val="20"/>
        </w:rPr>
        <w:t>Adicionar notificação ao usuário quando troca for cancelada automaticamente</w:t>
      </w:r>
    </w:p>
    <w:p>
      <w:pPr>
        <w:pStyle w:val="ListBullet"/>
      </w:pPr>
      <w:r>
        <w:rPr>
          <w:rFonts w:ascii="Arial" w:hAnsi="Arial"/>
          <w:sz w:val="20"/>
        </w:rPr>
        <w:t>Sanitizar logs para não expor dados sensíveis e chaves de API</w:t>
      </w:r>
    </w:p>
    <w:p/>
    <w:p>
      <w:pPr>
        <w:pStyle w:val="Heading2"/>
        <w:jc w:val="left"/>
      </w:pPr>
      <w:r>
        <w:rPr>
          <w:rFonts w:ascii="Arial" w:hAnsi="Arial"/>
          <w:color w:val="27AE60"/>
        </w:rPr>
        <w:t>Médio Prazo (até 1 mês)</w:t>
      </w:r>
    </w:p>
    <w:p>
      <w:pPr>
        <w:pStyle w:val="ListBullet"/>
      </w:pPr>
      <w:r>
        <w:rPr>
          <w:rFonts w:ascii="Arial" w:hAnsi="Arial"/>
          <w:sz w:val="20"/>
        </w:rPr>
        <w:t>Criptografar CPF em repouso no Firestore (conformidade LGPD)</w:t>
      </w:r>
    </w:p>
    <w:p>
      <w:pPr>
        <w:pStyle w:val="ListBullet"/>
      </w:pPr>
      <w:r>
        <w:rPr>
          <w:rFonts w:ascii="Arial" w:hAnsi="Arial"/>
          <w:sz w:val="20"/>
        </w:rPr>
        <w:t>Implementar validação MIME de PDFs no servidor (Firebase Storage Rules)</w:t>
      </w:r>
    </w:p>
    <w:p>
      <w:pPr>
        <w:pStyle w:val="ListBullet"/>
      </w:pPr>
      <w:r>
        <w:rPr>
          <w:rFonts w:ascii="Arial" w:hAnsi="Arial"/>
          <w:sz w:val="20"/>
        </w:rPr>
        <w:t>Adicionar paginação por cursor nas queries Firestore</w:t>
      </w:r>
    </w:p>
    <w:p>
      <w:pPr>
        <w:pStyle w:val="ListBullet"/>
      </w:pPr>
      <w:r>
        <w:rPr>
          <w:rFonts w:ascii="Arial" w:hAnsi="Arial"/>
          <w:sz w:val="20"/>
        </w:rPr>
        <w:t>Implementar CSRF protection ou validar origem das requisições</w:t>
      </w:r>
    </w:p>
    <w:p>
      <w:pPr>
        <w:pStyle w:val="ListBullet"/>
      </w:pPr>
      <w:r>
        <w:rPr>
          <w:rFonts w:ascii="Arial" w:hAnsi="Arial"/>
          <w:sz w:val="20"/>
        </w:rPr>
        <w:t>Migrar todos os textos hardcoded para o sistema i18n existente</w:t>
      </w:r>
    </w:p>
    <w:p>
      <w:pPr>
        <w:pStyle w:val="ListBullet"/>
      </w:pPr>
      <w:r>
        <w:rPr>
          <w:rFonts w:ascii="Arial" w:hAnsi="Arial"/>
          <w:sz w:val="20"/>
        </w:rPr>
        <w:t>Corrigir encoding UTF-8 no server.ts</w:t>
      </w:r>
    </w:p>
    <w:p>
      <w:pPr>
        <w:pStyle w:val="ListBullet"/>
      </w:pPr>
      <w:r>
        <w:rPr>
          <w:rFonts w:ascii="Arial" w:hAnsi="Arial"/>
          <w:sz w:val="20"/>
        </w:rPr>
        <w:t>Adicionar aria-labels e atributos de acessibilidade nos formulários</w:t>
      </w:r>
    </w:p>
    <w:p/>
    <w:p/>
    <w:p>
      <w:pPr>
        <w:jc w:val="center"/>
      </w:pPr>
      <w:r>
        <w:rPr>
          <w:rFonts w:ascii="Arial" w:hAnsi="Arial"/>
          <w:i/>
          <w:color w:val="AAAAAA"/>
          <w:sz w:val="18"/>
        </w:rPr>
        <w:t>Relatório gerado por auditoria automatizada — WeekSwap — 02/04/2026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