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50" w:rsidRDefault="00553EFE" w:rsidP="00920F59">
      <w:pPr>
        <w:pStyle w:val="Title"/>
        <w:spacing w:line="360" w:lineRule="auto"/>
        <w:jc w:val="both"/>
        <w:rPr>
          <w:rFonts w:ascii="Times New Roman" w:hAnsi="Times New Roman" w:cs="Times New Roman"/>
        </w:rPr>
      </w:pPr>
      <w:bookmarkStart w:id="0" w:name="_GoBack"/>
      <w:bookmarkEnd w:id="0"/>
      <w:r>
        <w:rPr>
          <w:rFonts w:ascii="Times New Roman" w:hAnsi="Times New Roman" w:cs="Times New Roman"/>
        </w:rPr>
        <w:t>TARGET</w:t>
      </w:r>
      <w:r w:rsidR="00FF6731" w:rsidRPr="0099361B">
        <w:rPr>
          <w:rFonts w:ascii="Times New Roman" w:hAnsi="Times New Roman" w:cs="Times New Roman"/>
        </w:rPr>
        <w:t>: En tsunami av usikret gjeld</w:t>
      </w:r>
    </w:p>
    <w:p w:rsidR="006A1ACF" w:rsidRDefault="006A1ACF" w:rsidP="00920F59">
      <w:pPr>
        <w:pStyle w:val="NoSpacing"/>
        <w:spacing w:line="360" w:lineRule="auto"/>
        <w:rPr>
          <w:b/>
        </w:rPr>
      </w:pPr>
      <w:r w:rsidRPr="006A1ACF">
        <w:rPr>
          <w:b/>
        </w:rPr>
        <w:t>Av Jørn I. Halvorsen</w:t>
      </w:r>
    </w:p>
    <w:p w:rsidR="00D722A3" w:rsidRDefault="00D722A3" w:rsidP="00920F59">
      <w:pPr>
        <w:pStyle w:val="NoSpacing"/>
        <w:spacing w:line="360" w:lineRule="auto"/>
        <w:rPr>
          <w:b/>
        </w:rPr>
      </w:pPr>
      <w:r>
        <w:rPr>
          <w:b/>
        </w:rPr>
        <w:t xml:space="preserve">Førsteamanuensis, Institutt for samfunnsøkonomi. </w:t>
      </w:r>
    </w:p>
    <w:p w:rsidR="00D722A3" w:rsidRDefault="00D722A3" w:rsidP="00920F59">
      <w:pPr>
        <w:pStyle w:val="NoSpacing"/>
        <w:spacing w:line="360" w:lineRule="auto"/>
        <w:rPr>
          <w:b/>
        </w:rPr>
      </w:pPr>
      <w:r>
        <w:rPr>
          <w:b/>
        </w:rPr>
        <w:t>Handelshøyskolen BI</w:t>
      </w:r>
      <w:r w:rsidR="00AE1F46">
        <w:rPr>
          <w:rStyle w:val="FootnoteReference"/>
          <w:b/>
        </w:rPr>
        <w:footnoteReference w:id="1"/>
      </w:r>
    </w:p>
    <w:p w:rsidR="00BD0E9C" w:rsidRPr="0099361B" w:rsidRDefault="00BF3150" w:rsidP="00920F59">
      <w:pPr>
        <w:pStyle w:val="Heading1"/>
        <w:spacing w:line="360" w:lineRule="auto"/>
        <w:jc w:val="both"/>
        <w:rPr>
          <w:rFonts w:ascii="Times New Roman" w:hAnsi="Times New Roman" w:cs="Times New Roman"/>
        </w:rPr>
      </w:pPr>
      <w:r w:rsidRPr="0099361B">
        <w:rPr>
          <w:rFonts w:ascii="Times New Roman" w:hAnsi="Times New Roman" w:cs="Times New Roman"/>
        </w:rPr>
        <w:t>Ingress</w:t>
      </w:r>
    </w:p>
    <w:p w:rsidR="00132480" w:rsidRDefault="00553EFE" w:rsidP="00920F59">
      <w:pPr>
        <w:spacing w:line="360" w:lineRule="auto"/>
        <w:jc w:val="both"/>
        <w:rPr>
          <w:rFonts w:ascii="Times New Roman" w:hAnsi="Times New Roman" w:cs="Times New Roman"/>
        </w:rPr>
      </w:pPr>
      <w:r>
        <w:rPr>
          <w:rFonts w:ascii="Times New Roman" w:hAnsi="Times New Roman" w:cs="Times New Roman"/>
        </w:rPr>
        <w:t xml:space="preserve">TARGET </w:t>
      </w:r>
      <w:r w:rsidR="00D952A4" w:rsidRPr="0099361B">
        <w:rPr>
          <w:rFonts w:ascii="Times New Roman" w:hAnsi="Times New Roman" w:cs="Times New Roman"/>
        </w:rPr>
        <w:t>(</w:t>
      </w:r>
      <w:r w:rsidR="00D952A4" w:rsidRPr="0099361B">
        <w:rPr>
          <w:rFonts w:ascii="Times New Roman" w:hAnsi="Times New Roman" w:cs="Times New Roman"/>
          <w:shd w:val="solid" w:color="FAFAFA" w:fill="FAFAFA"/>
        </w:rPr>
        <w:t>Trans-European Automated Real-time Gross Settlement Express Transfer System</w:t>
      </w:r>
      <w:r w:rsidR="00D952A4" w:rsidRPr="0099361B">
        <w:rPr>
          <w:rFonts w:ascii="Times New Roman" w:hAnsi="Times New Roman" w:cs="Times New Roman"/>
        </w:rPr>
        <w:t>) stod</w:t>
      </w:r>
      <w:r w:rsidR="00D722A3">
        <w:rPr>
          <w:rFonts w:ascii="Times New Roman" w:hAnsi="Times New Roman" w:cs="Times New Roman"/>
        </w:rPr>
        <w:t xml:space="preserve"> lenge kun </w:t>
      </w:r>
      <w:r w:rsidR="00F019A1" w:rsidRPr="0099361B">
        <w:rPr>
          <w:rFonts w:ascii="Times New Roman" w:hAnsi="Times New Roman" w:cs="Times New Roman"/>
        </w:rPr>
        <w:t>som en</w:t>
      </w:r>
      <w:r w:rsidR="00FD27B4" w:rsidRPr="0099361B">
        <w:rPr>
          <w:rFonts w:ascii="Times New Roman" w:hAnsi="Times New Roman" w:cs="Times New Roman"/>
        </w:rPr>
        <w:t xml:space="preserve"> </w:t>
      </w:r>
      <w:r w:rsidR="00F019A1" w:rsidRPr="0099361B">
        <w:rPr>
          <w:rFonts w:ascii="Times New Roman" w:hAnsi="Times New Roman" w:cs="Times New Roman"/>
        </w:rPr>
        <w:t xml:space="preserve">betegnelse på </w:t>
      </w:r>
      <w:r w:rsidR="008D158A" w:rsidRPr="0099361B">
        <w:rPr>
          <w:rFonts w:ascii="Times New Roman" w:hAnsi="Times New Roman" w:cs="Times New Roman"/>
        </w:rPr>
        <w:t>det</w:t>
      </w:r>
      <w:r w:rsidR="00F019A1" w:rsidRPr="0099361B">
        <w:rPr>
          <w:rFonts w:ascii="Times New Roman" w:hAnsi="Times New Roman" w:cs="Times New Roman"/>
        </w:rPr>
        <w:t xml:space="preserve"> el</w:t>
      </w:r>
      <w:r w:rsidR="00E140BD" w:rsidRPr="0099361B">
        <w:rPr>
          <w:rFonts w:ascii="Times New Roman" w:hAnsi="Times New Roman" w:cs="Times New Roman"/>
        </w:rPr>
        <w:t>ektroniske</w:t>
      </w:r>
      <w:r w:rsidR="00D722A3">
        <w:rPr>
          <w:rFonts w:ascii="Times New Roman" w:hAnsi="Times New Roman" w:cs="Times New Roman"/>
        </w:rPr>
        <w:t xml:space="preserve"> betalingssystemet </w:t>
      </w:r>
      <w:r w:rsidR="00EA44B4">
        <w:rPr>
          <w:rFonts w:ascii="Times New Roman" w:hAnsi="Times New Roman" w:cs="Times New Roman"/>
        </w:rPr>
        <w:t>som blir benyttet mellom landene i</w:t>
      </w:r>
      <w:r w:rsidR="00E140BD" w:rsidRPr="0099361B">
        <w:rPr>
          <w:rFonts w:ascii="Times New Roman" w:hAnsi="Times New Roman" w:cs="Times New Roman"/>
        </w:rPr>
        <w:t xml:space="preserve"> eurosonen. </w:t>
      </w:r>
      <w:r w:rsidR="00D722A3">
        <w:rPr>
          <w:rFonts w:ascii="Times New Roman" w:hAnsi="Times New Roman" w:cs="Times New Roman"/>
        </w:rPr>
        <w:t xml:space="preserve">Men i løpet av de siste årene </w:t>
      </w:r>
      <w:r w:rsidR="00132480">
        <w:rPr>
          <w:rFonts w:ascii="Times New Roman" w:hAnsi="Times New Roman" w:cs="Times New Roman"/>
        </w:rPr>
        <w:t>har professor Hans-Werner</w:t>
      </w:r>
      <w:r w:rsidR="00D722A3">
        <w:rPr>
          <w:rFonts w:ascii="Times New Roman" w:hAnsi="Times New Roman" w:cs="Times New Roman"/>
        </w:rPr>
        <w:t xml:space="preserve"> Sinns økonomisk tolkninger av tall </w:t>
      </w:r>
      <w:r w:rsidR="00132480">
        <w:rPr>
          <w:rFonts w:ascii="Times New Roman" w:hAnsi="Times New Roman" w:cs="Times New Roman"/>
        </w:rPr>
        <w:t xml:space="preserve">som han </w:t>
      </w:r>
      <w:r w:rsidR="00BA38EC">
        <w:rPr>
          <w:rFonts w:ascii="Times New Roman" w:hAnsi="Times New Roman" w:cs="Times New Roman"/>
        </w:rPr>
        <w:t xml:space="preserve">egenhendig </w:t>
      </w:r>
      <w:r w:rsidR="00132480">
        <w:rPr>
          <w:rFonts w:ascii="Times New Roman" w:hAnsi="Times New Roman" w:cs="Times New Roman"/>
        </w:rPr>
        <w:t xml:space="preserve">har </w:t>
      </w:r>
      <w:r w:rsidR="00D722A3">
        <w:rPr>
          <w:rFonts w:ascii="Times New Roman" w:hAnsi="Times New Roman" w:cs="Times New Roman"/>
        </w:rPr>
        <w:t xml:space="preserve">generert fra dette systemet blitt </w:t>
      </w:r>
      <w:r w:rsidR="00BA38EC">
        <w:rPr>
          <w:rFonts w:ascii="Times New Roman" w:hAnsi="Times New Roman" w:cs="Times New Roman"/>
        </w:rPr>
        <w:t xml:space="preserve">mye </w:t>
      </w:r>
      <w:r w:rsidR="00132480">
        <w:rPr>
          <w:rFonts w:ascii="Times New Roman" w:hAnsi="Times New Roman" w:cs="Times New Roman"/>
        </w:rPr>
        <w:t xml:space="preserve">diskutert </w:t>
      </w:r>
      <w:r w:rsidR="00D722A3">
        <w:rPr>
          <w:rFonts w:ascii="Times New Roman" w:hAnsi="Times New Roman" w:cs="Times New Roman"/>
        </w:rPr>
        <w:t>i akademiske miljøer og int</w:t>
      </w:r>
      <w:r w:rsidR="00132480">
        <w:rPr>
          <w:rFonts w:ascii="Times New Roman" w:hAnsi="Times New Roman" w:cs="Times New Roman"/>
        </w:rPr>
        <w:t>ernasjonal finanspresse.  D</w:t>
      </w:r>
      <w:r w:rsidR="00D722A3">
        <w:rPr>
          <w:rFonts w:ascii="Times New Roman" w:hAnsi="Times New Roman" w:cs="Times New Roman"/>
        </w:rPr>
        <w:t xml:space="preserve">ebatten har i stor grad vært </w:t>
      </w:r>
      <w:r w:rsidR="000B65CF">
        <w:rPr>
          <w:rFonts w:ascii="Times New Roman" w:hAnsi="Times New Roman" w:cs="Times New Roman"/>
        </w:rPr>
        <w:t xml:space="preserve">preget av </w:t>
      </w:r>
      <w:r w:rsidR="00D722A3">
        <w:rPr>
          <w:rFonts w:ascii="Times New Roman" w:hAnsi="Times New Roman" w:cs="Times New Roman"/>
        </w:rPr>
        <w:t xml:space="preserve">politisk støy, uklarheter og missoppfatninger; og kanskje derfor i liten grad berørt det hjemmelige mediebildet. </w:t>
      </w:r>
      <w:r w:rsidR="00132480">
        <w:rPr>
          <w:rFonts w:ascii="Times New Roman" w:hAnsi="Times New Roman" w:cs="Times New Roman"/>
        </w:rPr>
        <w:t xml:space="preserve">Formålet med denne artikkelen er å gi </w:t>
      </w:r>
      <w:r w:rsidR="00D722A3">
        <w:rPr>
          <w:rFonts w:ascii="Times New Roman" w:hAnsi="Times New Roman" w:cs="Times New Roman"/>
        </w:rPr>
        <w:t>oversikt over hvordan regelverket som gjeldet for TARGET-systemet har påvirket eurosonen som økonomisk system. I tråd med</w:t>
      </w:r>
      <w:r w:rsidR="00132480">
        <w:rPr>
          <w:rFonts w:ascii="Times New Roman" w:hAnsi="Times New Roman" w:cs="Times New Roman"/>
        </w:rPr>
        <w:t xml:space="preserve"> den </w:t>
      </w:r>
      <w:r w:rsidR="00D722A3">
        <w:rPr>
          <w:rFonts w:ascii="Times New Roman" w:hAnsi="Times New Roman" w:cs="Times New Roman"/>
        </w:rPr>
        <w:t>analysen</w:t>
      </w:r>
      <w:r w:rsidR="00132480">
        <w:rPr>
          <w:rFonts w:ascii="Times New Roman" w:hAnsi="Times New Roman" w:cs="Times New Roman"/>
        </w:rPr>
        <w:t xml:space="preserve"> som er gitt i </w:t>
      </w:r>
      <w:sdt>
        <w:sdtPr>
          <w:rPr>
            <w:rFonts w:ascii="Times New Roman" w:hAnsi="Times New Roman" w:cs="Times New Roman"/>
          </w:rPr>
          <w:id w:val="7509425"/>
          <w:citation/>
        </w:sdtPr>
        <w:sdtEndPr/>
        <w:sdtContent>
          <w:r w:rsidR="00337CC4" w:rsidRPr="0099361B">
            <w:rPr>
              <w:rFonts w:ascii="Times New Roman" w:hAnsi="Times New Roman" w:cs="Times New Roman"/>
            </w:rPr>
            <w:fldChar w:fldCharType="begin"/>
          </w:r>
          <w:r w:rsidR="00FD6D95" w:rsidRPr="0099361B">
            <w:rPr>
              <w:rFonts w:ascii="Times New Roman" w:hAnsi="Times New Roman" w:cs="Times New Roman"/>
            </w:rPr>
            <w:instrText xml:space="preserve"> CITATION sinn2012targetSin12 \l 1044  </w:instrText>
          </w:r>
          <w:r w:rsidR="00337CC4" w:rsidRPr="0099361B">
            <w:rPr>
              <w:rFonts w:ascii="Times New Roman" w:hAnsi="Times New Roman" w:cs="Times New Roman"/>
            </w:rPr>
            <w:fldChar w:fldCharType="separate"/>
          </w:r>
          <w:r w:rsidR="00D11E91" w:rsidRPr="0099361B">
            <w:rPr>
              <w:rFonts w:ascii="Times New Roman" w:hAnsi="Times New Roman" w:cs="Times New Roman"/>
              <w:noProof/>
            </w:rPr>
            <w:t>(Sinn og Wollmershauser 2012)</w:t>
          </w:r>
          <w:r w:rsidR="00337CC4" w:rsidRPr="0099361B">
            <w:rPr>
              <w:rFonts w:ascii="Times New Roman" w:hAnsi="Times New Roman" w:cs="Times New Roman"/>
            </w:rPr>
            <w:fldChar w:fldCharType="end"/>
          </w:r>
        </w:sdtContent>
      </w:sdt>
      <w:r w:rsidR="00D11E91" w:rsidRPr="0099361B">
        <w:rPr>
          <w:rFonts w:ascii="Times New Roman" w:hAnsi="Times New Roman" w:cs="Times New Roman"/>
        </w:rPr>
        <w:t>,</w:t>
      </w:r>
      <w:r w:rsidR="00132480">
        <w:rPr>
          <w:rFonts w:ascii="Times New Roman" w:hAnsi="Times New Roman" w:cs="Times New Roman"/>
        </w:rPr>
        <w:t xml:space="preserve"> viser jeg her hvordan TARGET-systemet</w:t>
      </w:r>
      <w:r w:rsidR="000B65CF">
        <w:rPr>
          <w:rFonts w:ascii="Times New Roman" w:hAnsi="Times New Roman" w:cs="Times New Roman"/>
        </w:rPr>
        <w:t xml:space="preserve"> kan bidra </w:t>
      </w:r>
      <w:r w:rsidR="00132480">
        <w:rPr>
          <w:rFonts w:ascii="Times New Roman" w:hAnsi="Times New Roman" w:cs="Times New Roman"/>
        </w:rPr>
        <w:t xml:space="preserve">til å gjøre eurosonen som økonomisk system ustabilt. Denne ustabiliteten er en konsekvens av at systemet åpner for mulighetene til å sette de selvregulerende mekanismer som gjelder for utenrikshandel mellom land ute av spill. Jeg viser videre at TARGET-systemet, spesielt de siste årene, har medført igjennom finanssektoren en storstilt overføring av risiko fra investorer og over til de enkelte lands nasjonale sentralbanker, og som konsekvens derfor også </w:t>
      </w:r>
      <w:r w:rsidR="00BA38EC">
        <w:rPr>
          <w:rFonts w:ascii="Times New Roman" w:hAnsi="Times New Roman" w:cs="Times New Roman"/>
        </w:rPr>
        <w:t xml:space="preserve">vil kunne berører </w:t>
      </w:r>
      <w:r w:rsidR="00132480">
        <w:rPr>
          <w:rFonts w:ascii="Times New Roman" w:hAnsi="Times New Roman" w:cs="Times New Roman"/>
        </w:rPr>
        <w:t>de enkelte lands skattebetalere.</w:t>
      </w:r>
      <w:r w:rsidR="004C5B0F">
        <w:rPr>
          <w:rFonts w:ascii="Times New Roman" w:hAnsi="Times New Roman" w:cs="Times New Roman"/>
        </w:rPr>
        <w:t xml:space="preserve"> </w:t>
      </w:r>
    </w:p>
    <w:p w:rsidR="00BF3150" w:rsidRPr="0099361B" w:rsidRDefault="00BF3150" w:rsidP="00920F59">
      <w:pPr>
        <w:pStyle w:val="Heading1"/>
        <w:spacing w:line="360" w:lineRule="auto"/>
        <w:jc w:val="both"/>
        <w:rPr>
          <w:rFonts w:ascii="Times New Roman" w:hAnsi="Times New Roman" w:cs="Times New Roman"/>
        </w:rPr>
      </w:pPr>
      <w:r w:rsidRPr="0099361B">
        <w:rPr>
          <w:rFonts w:ascii="Times New Roman" w:hAnsi="Times New Roman" w:cs="Times New Roman"/>
        </w:rPr>
        <w:t>Introduksjon</w:t>
      </w:r>
    </w:p>
    <w:p w:rsidR="00BE1D98" w:rsidRDefault="00DC18BB" w:rsidP="00920F59">
      <w:pPr>
        <w:spacing w:line="360" w:lineRule="auto"/>
        <w:jc w:val="both"/>
        <w:rPr>
          <w:rFonts w:ascii="Times New Roman" w:hAnsi="Times New Roman" w:cs="Times New Roman"/>
        </w:rPr>
      </w:pPr>
      <w:r w:rsidRPr="0099361B">
        <w:rPr>
          <w:rFonts w:ascii="Times New Roman" w:hAnsi="Times New Roman" w:cs="Times New Roman"/>
        </w:rPr>
        <w:t>I medie</w:t>
      </w:r>
      <w:r w:rsidR="005850A5" w:rsidRPr="0099361B">
        <w:rPr>
          <w:rFonts w:ascii="Times New Roman" w:hAnsi="Times New Roman" w:cs="Times New Roman"/>
        </w:rPr>
        <w:t xml:space="preserve">rapporteringen </w:t>
      </w:r>
      <w:r w:rsidR="00320459" w:rsidRPr="0099361B">
        <w:rPr>
          <w:rFonts w:ascii="Times New Roman" w:hAnsi="Times New Roman" w:cs="Times New Roman"/>
        </w:rPr>
        <w:t>om eurokrisen</w:t>
      </w:r>
      <w:r w:rsidR="00132480">
        <w:rPr>
          <w:rFonts w:ascii="Times New Roman" w:hAnsi="Times New Roman" w:cs="Times New Roman"/>
        </w:rPr>
        <w:t xml:space="preserve"> </w:t>
      </w:r>
      <w:r w:rsidR="00132480" w:rsidRPr="0099361B">
        <w:rPr>
          <w:rFonts w:ascii="Times New Roman" w:hAnsi="Times New Roman" w:cs="Times New Roman"/>
        </w:rPr>
        <w:t>her hjemme</w:t>
      </w:r>
      <w:r w:rsidR="005850A5" w:rsidRPr="0099361B">
        <w:rPr>
          <w:rFonts w:ascii="Times New Roman" w:hAnsi="Times New Roman" w:cs="Times New Roman"/>
        </w:rPr>
        <w:t xml:space="preserve"> h</w:t>
      </w:r>
      <w:r w:rsidR="004D4E09" w:rsidRPr="0099361B">
        <w:rPr>
          <w:rFonts w:ascii="Times New Roman" w:hAnsi="Times New Roman" w:cs="Times New Roman"/>
        </w:rPr>
        <w:t xml:space="preserve">ar </w:t>
      </w:r>
      <w:r w:rsidR="00132480">
        <w:rPr>
          <w:rFonts w:ascii="Times New Roman" w:hAnsi="Times New Roman" w:cs="Times New Roman"/>
        </w:rPr>
        <w:t xml:space="preserve">dekningen </w:t>
      </w:r>
      <w:r w:rsidR="00320459">
        <w:rPr>
          <w:rFonts w:ascii="Times New Roman" w:hAnsi="Times New Roman" w:cs="Times New Roman"/>
        </w:rPr>
        <w:t xml:space="preserve">i stor grad omhandlet </w:t>
      </w:r>
      <w:r w:rsidR="004D4E09" w:rsidRPr="0099361B">
        <w:rPr>
          <w:rFonts w:ascii="Times New Roman" w:hAnsi="Times New Roman" w:cs="Times New Roman"/>
        </w:rPr>
        <w:t>den offe</w:t>
      </w:r>
      <w:r w:rsidR="005A0FCF">
        <w:rPr>
          <w:rFonts w:ascii="Times New Roman" w:hAnsi="Times New Roman" w:cs="Times New Roman"/>
        </w:rPr>
        <w:t xml:space="preserve">ntlige gjeldskrisen i Europa. </w:t>
      </w:r>
      <w:r w:rsidR="00132480">
        <w:rPr>
          <w:rFonts w:ascii="Times New Roman" w:hAnsi="Times New Roman" w:cs="Times New Roman"/>
        </w:rPr>
        <w:t xml:space="preserve">Mer konkret har dekningen </w:t>
      </w:r>
      <w:r w:rsidR="00320459">
        <w:rPr>
          <w:rFonts w:ascii="Times New Roman" w:hAnsi="Times New Roman" w:cs="Times New Roman"/>
        </w:rPr>
        <w:t>vært rettet</w:t>
      </w:r>
      <w:r w:rsidR="00132480">
        <w:rPr>
          <w:rFonts w:ascii="Times New Roman" w:hAnsi="Times New Roman" w:cs="Times New Roman"/>
        </w:rPr>
        <w:t xml:space="preserve"> inn </w:t>
      </w:r>
      <w:r w:rsidR="00320459">
        <w:rPr>
          <w:rFonts w:ascii="Times New Roman" w:hAnsi="Times New Roman" w:cs="Times New Roman"/>
        </w:rPr>
        <w:t>mot de offentlige finansene</w:t>
      </w:r>
      <w:r w:rsidR="004C7A47">
        <w:rPr>
          <w:rFonts w:ascii="Times New Roman" w:hAnsi="Times New Roman" w:cs="Times New Roman"/>
        </w:rPr>
        <w:t xml:space="preserve"> i eurosonen</w:t>
      </w:r>
      <w:r w:rsidR="00320459">
        <w:rPr>
          <w:rFonts w:ascii="Times New Roman" w:hAnsi="Times New Roman" w:cs="Times New Roman"/>
        </w:rPr>
        <w:t xml:space="preserve"> til de såkalt PIIGS-landene (</w:t>
      </w:r>
      <w:r w:rsidR="00320459" w:rsidRPr="0099361B">
        <w:rPr>
          <w:rFonts w:ascii="Times New Roman" w:hAnsi="Times New Roman" w:cs="Times New Roman"/>
        </w:rPr>
        <w:t>Portugal, I</w:t>
      </w:r>
      <w:r w:rsidR="00320459">
        <w:rPr>
          <w:rFonts w:ascii="Times New Roman" w:hAnsi="Times New Roman" w:cs="Times New Roman"/>
        </w:rPr>
        <w:t xml:space="preserve">talia, Irland, Hellas og Spania). </w:t>
      </w:r>
      <w:r w:rsidR="004C7A47">
        <w:rPr>
          <w:rFonts w:ascii="Times New Roman" w:hAnsi="Times New Roman" w:cs="Times New Roman"/>
        </w:rPr>
        <w:t xml:space="preserve">Mange av disse landenes offentlige gjeld som andel av BNP </w:t>
      </w:r>
      <w:r w:rsidR="00123489">
        <w:rPr>
          <w:rFonts w:ascii="Times New Roman" w:hAnsi="Times New Roman" w:cs="Times New Roman"/>
        </w:rPr>
        <w:t xml:space="preserve">utviklet seg svært negativt etter finanskrisen i USA som startet opp i 2007 </w:t>
      </w:r>
      <w:r w:rsidR="004C7A47">
        <w:rPr>
          <w:rFonts w:ascii="Times New Roman" w:hAnsi="Times New Roman" w:cs="Times New Roman"/>
        </w:rPr>
        <w:t>(se figur 1). Som følge av denne utviklingen kombinert med pessimistiske framtidsutsikter,</w:t>
      </w:r>
      <w:r w:rsidR="00123489">
        <w:rPr>
          <w:rFonts w:ascii="Times New Roman" w:hAnsi="Times New Roman" w:cs="Times New Roman"/>
        </w:rPr>
        <w:t xml:space="preserve"> startet m</w:t>
      </w:r>
      <w:r w:rsidR="004C7A47">
        <w:rPr>
          <w:rFonts w:ascii="Times New Roman" w:hAnsi="Times New Roman" w:cs="Times New Roman"/>
        </w:rPr>
        <w:t>ange internasjonale investorer å tvile på disse landenes evne til å</w:t>
      </w:r>
      <w:r w:rsidR="00123489">
        <w:rPr>
          <w:rFonts w:ascii="Times New Roman" w:hAnsi="Times New Roman" w:cs="Times New Roman"/>
        </w:rPr>
        <w:t xml:space="preserve"> kunne tilbakebetale sin gjeld med den følge at de forlangte en mye høyere risikopremie på landenes statsobligasjoner (se figur 2). </w:t>
      </w:r>
      <w:r w:rsidR="003B5BD2">
        <w:rPr>
          <w:rFonts w:ascii="Times New Roman" w:hAnsi="Times New Roman" w:cs="Times New Roman"/>
        </w:rPr>
        <w:t xml:space="preserve"> </w:t>
      </w:r>
    </w:p>
    <w:p w:rsidR="003B5BD2" w:rsidRDefault="00123489" w:rsidP="00920F59">
      <w:pPr>
        <w:spacing w:line="360" w:lineRule="auto"/>
        <w:jc w:val="both"/>
        <w:rPr>
          <w:rFonts w:ascii="Times New Roman" w:hAnsi="Times New Roman" w:cs="Times New Roman"/>
        </w:rPr>
      </w:pPr>
      <w:r>
        <w:rPr>
          <w:rFonts w:ascii="Times New Roman" w:hAnsi="Times New Roman" w:cs="Times New Roman"/>
        </w:rPr>
        <w:lastRenderedPageBreak/>
        <w:t>En slik utvikling kan</w:t>
      </w:r>
      <w:r w:rsidR="00BE1D98">
        <w:rPr>
          <w:rFonts w:ascii="Times New Roman" w:hAnsi="Times New Roman" w:cs="Times New Roman"/>
        </w:rPr>
        <w:t xml:space="preserve"> fort </w:t>
      </w:r>
      <w:r>
        <w:rPr>
          <w:rFonts w:ascii="Times New Roman" w:hAnsi="Times New Roman" w:cs="Times New Roman"/>
        </w:rPr>
        <w:t>føre til en</w:t>
      </w:r>
      <w:r w:rsidR="003B5BD2">
        <w:rPr>
          <w:rFonts w:ascii="Times New Roman" w:hAnsi="Times New Roman" w:cs="Times New Roman"/>
        </w:rPr>
        <w:t xml:space="preserve"> selvoppfyllende profeti, siden økt premie i seg selv gjør det enda vanskeligere å betale gjelden da det følger økte utgifter med nye låneopptak og rullering av gammel gjeld. For å forhindre en slik utvikling, sa den europeiske sentralbanken (ESB) seg i september 2012 villig til å intervenere i annenhåndsmarkedet for å få ned risikospreaden mellom de forskjellige lands statsobligasjoner igjennom de såkalte </w:t>
      </w:r>
      <w:r w:rsidR="003B5BD2" w:rsidRPr="003B5BD2">
        <w:rPr>
          <w:rFonts w:ascii="Times New Roman" w:hAnsi="Times New Roman" w:cs="Times New Roman"/>
        </w:rPr>
        <w:t>OMT (Outright Monetary Transactions) programmet.</w:t>
      </w:r>
    </w:p>
    <w:p w:rsidR="00FE7574" w:rsidRDefault="00FE7574" w:rsidP="00FE7574">
      <w:pPr>
        <w:spacing w:line="360" w:lineRule="auto"/>
        <w:jc w:val="center"/>
        <w:rPr>
          <w:rFonts w:ascii="Times New Roman" w:hAnsi="Times New Roman" w:cs="Times New Roman"/>
          <w:color w:val="4F81BD" w:themeColor="accent1"/>
        </w:rPr>
      </w:pPr>
      <w:r w:rsidRPr="00FE7574">
        <w:rPr>
          <w:rFonts w:ascii="Times New Roman" w:hAnsi="Times New Roman" w:cs="Times New Roman"/>
          <w:color w:val="4F81BD" w:themeColor="accent1"/>
        </w:rPr>
        <w:t>Sett inn figur 1 omtrent her</w:t>
      </w:r>
      <w:r w:rsidR="001F1A33">
        <w:rPr>
          <w:rFonts w:ascii="Times New Roman" w:hAnsi="Times New Roman" w:cs="Times New Roman"/>
          <w:color w:val="4F81BD" w:themeColor="accent1"/>
        </w:rPr>
        <w:t>.</w:t>
      </w:r>
    </w:p>
    <w:p w:rsidR="00FE7574" w:rsidRPr="00FE7574" w:rsidRDefault="00FE7574" w:rsidP="00FE7574">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2 omtrent her</w:t>
      </w:r>
      <w:r w:rsidR="001F1A33">
        <w:rPr>
          <w:rFonts w:ascii="Times New Roman" w:hAnsi="Times New Roman" w:cs="Times New Roman"/>
          <w:color w:val="4F81BD" w:themeColor="accent1"/>
        </w:rPr>
        <w:t>.</w:t>
      </w:r>
    </w:p>
    <w:p w:rsidR="001E5994" w:rsidRDefault="00681687" w:rsidP="00920F59">
      <w:pPr>
        <w:spacing w:line="360" w:lineRule="auto"/>
        <w:jc w:val="both"/>
        <w:rPr>
          <w:rFonts w:ascii="Times New Roman" w:hAnsi="Times New Roman" w:cs="Times New Roman"/>
        </w:rPr>
      </w:pPr>
      <w:r>
        <w:rPr>
          <w:rFonts w:ascii="Times New Roman" w:hAnsi="Times New Roman" w:cs="Times New Roman"/>
        </w:rPr>
        <w:t xml:space="preserve">Men en isolert en analyse av </w:t>
      </w:r>
      <w:r w:rsidRPr="0099361B">
        <w:rPr>
          <w:rFonts w:ascii="Times New Roman" w:hAnsi="Times New Roman" w:cs="Times New Roman"/>
        </w:rPr>
        <w:t>PIIGS-landene offentlige gjeldskrise</w:t>
      </w:r>
      <w:r>
        <w:rPr>
          <w:rFonts w:ascii="Times New Roman" w:hAnsi="Times New Roman" w:cs="Times New Roman"/>
        </w:rPr>
        <w:t xml:space="preserve"> gir langt fra et heldekkende bilde av den dramatiske situasjonen i eurosonen. Landene lider også under en sterk grad av ubalanser i utenriksøkonomien. Den vanlige forklaringen som blir g</w:t>
      </w:r>
      <w:r w:rsidR="00B20028">
        <w:rPr>
          <w:rFonts w:ascii="Times New Roman" w:hAnsi="Times New Roman" w:cs="Times New Roman"/>
        </w:rPr>
        <w:t>itt på hvorfor disse ubalansene kunne utvikle seg er knyttet til rentespreaden på statsobligasjoner etter innføringen av euroen i 2002. Risikopremien som finansmarkedene krevde for å investere i de nå kriserammede landene falt, og ble nærmest borte vurdert opp mot tyske statsobligasjoner i den første fasen av pengeunion</w:t>
      </w:r>
      <w:r w:rsidR="001E5994">
        <w:rPr>
          <w:rFonts w:ascii="Times New Roman" w:hAnsi="Times New Roman" w:cs="Times New Roman"/>
        </w:rPr>
        <w:t xml:space="preserve"> (figur 2)</w:t>
      </w:r>
      <w:r w:rsidR="00B20028">
        <w:rPr>
          <w:rFonts w:ascii="Times New Roman" w:hAnsi="Times New Roman" w:cs="Times New Roman"/>
        </w:rPr>
        <w:t xml:space="preserve">. </w:t>
      </w:r>
      <w:r w:rsidR="00B20028" w:rsidRPr="0099361B">
        <w:rPr>
          <w:rFonts w:ascii="Times New Roman" w:hAnsi="Times New Roman" w:cs="Times New Roman"/>
        </w:rPr>
        <w:t>P</w:t>
      </w:r>
      <w:r w:rsidR="00B20028">
        <w:rPr>
          <w:rFonts w:ascii="Times New Roman" w:hAnsi="Times New Roman" w:cs="Times New Roman"/>
        </w:rPr>
        <w:t xml:space="preserve">rivat kapital tilfløt landene i </w:t>
      </w:r>
      <w:r w:rsidR="00B20028" w:rsidRPr="0099361B">
        <w:rPr>
          <w:rFonts w:ascii="Times New Roman" w:hAnsi="Times New Roman" w:cs="Times New Roman"/>
        </w:rPr>
        <w:t>store</w:t>
      </w:r>
      <w:r w:rsidR="00B20028">
        <w:rPr>
          <w:rFonts w:ascii="Times New Roman" w:hAnsi="Times New Roman" w:cs="Times New Roman"/>
        </w:rPr>
        <w:t xml:space="preserve"> beløp </w:t>
      </w:r>
      <w:r w:rsidR="00B20028" w:rsidRPr="0099361B">
        <w:rPr>
          <w:rFonts w:ascii="Times New Roman" w:hAnsi="Times New Roman" w:cs="Times New Roman"/>
        </w:rPr>
        <w:t>og ga støtet til en kredit</w:t>
      </w:r>
      <w:r w:rsidR="00BA38EC">
        <w:rPr>
          <w:rFonts w:ascii="Times New Roman" w:hAnsi="Times New Roman" w:cs="Times New Roman"/>
        </w:rPr>
        <w:t>t</w:t>
      </w:r>
      <w:r w:rsidR="00B20028" w:rsidRPr="0099361B">
        <w:rPr>
          <w:rFonts w:ascii="Times New Roman" w:hAnsi="Times New Roman" w:cs="Times New Roman"/>
        </w:rPr>
        <w:t xml:space="preserve">finansiert høykonjunktur. </w:t>
      </w:r>
      <w:r w:rsidR="00B20028">
        <w:rPr>
          <w:rFonts w:ascii="Times New Roman" w:hAnsi="Times New Roman" w:cs="Times New Roman"/>
        </w:rPr>
        <w:t xml:space="preserve">Under denne konjunkturoppgangen ble landenes underskudd på driftsregnskapet nærmest fullfinansiert av nettokapitalimport. Ekspansjonen førte videre med seg økte priser og lønninger kombinert med en sterk grav av </w:t>
      </w:r>
      <w:r w:rsidR="001E5994">
        <w:rPr>
          <w:rFonts w:ascii="Times New Roman" w:hAnsi="Times New Roman" w:cs="Times New Roman"/>
        </w:rPr>
        <w:t>missallokering av ressurser i økonomien.</w:t>
      </w:r>
    </w:p>
    <w:p w:rsidR="00B20028" w:rsidRDefault="001E5994" w:rsidP="00920F59">
      <w:pPr>
        <w:spacing w:line="360" w:lineRule="auto"/>
        <w:jc w:val="both"/>
        <w:rPr>
          <w:rFonts w:ascii="Times New Roman" w:hAnsi="Times New Roman" w:cs="Times New Roman"/>
        </w:rPr>
      </w:pPr>
      <w:r>
        <w:rPr>
          <w:rFonts w:ascii="Times New Roman" w:hAnsi="Times New Roman" w:cs="Times New Roman"/>
        </w:rPr>
        <w:t>Finanskrisen som startet opp i USA sommeren 2007 og den etterfølgende kollapsen i interbankmarkedet markerte slutten for landenes mulighet til å hente billig kapital i utlandet.</w:t>
      </w:r>
      <w:r w:rsidR="00152F01">
        <w:rPr>
          <w:rFonts w:ascii="Times New Roman" w:hAnsi="Times New Roman" w:cs="Times New Roman"/>
        </w:rPr>
        <w:t xml:space="preserve"> Kravene til risikopremie ble etter dette </w:t>
      </w:r>
      <w:r>
        <w:rPr>
          <w:rFonts w:ascii="Times New Roman" w:hAnsi="Times New Roman" w:cs="Times New Roman"/>
        </w:rPr>
        <w:t>gradvis høyre, og private investors låneiver ble kraftig redusert. Som en konsekvens av den mangelfulle finansieringen kom etter hvert myndighetene på banen med ulike hjelpepakker med det mål om å opprettholde stabilitet</w:t>
      </w:r>
      <w:r w:rsidR="00152F01">
        <w:rPr>
          <w:rFonts w:ascii="Times New Roman" w:hAnsi="Times New Roman" w:cs="Times New Roman"/>
        </w:rPr>
        <w:t>en i finanssektoren. Ganske nylig har disse tiltakene blitt institusjonalisert ved at kriserammede land kan søke finansiell støtte igjennom ESM</w:t>
      </w:r>
      <w:r w:rsidR="00152F01" w:rsidRPr="0099361B">
        <w:rPr>
          <w:rFonts w:ascii="Times New Roman" w:hAnsi="Times New Roman" w:cs="Times New Roman"/>
        </w:rPr>
        <w:t xml:space="preserve"> (European stability mechanism). </w:t>
      </w:r>
      <w:r>
        <w:rPr>
          <w:rFonts w:ascii="Times New Roman" w:hAnsi="Times New Roman" w:cs="Times New Roman"/>
        </w:rPr>
        <w:t xml:space="preserve"> </w:t>
      </w:r>
    </w:p>
    <w:p w:rsidR="00BA38EC" w:rsidRDefault="00C12749" w:rsidP="00920F59">
      <w:pPr>
        <w:spacing w:line="360" w:lineRule="auto"/>
        <w:jc w:val="both"/>
        <w:rPr>
          <w:rFonts w:ascii="Times New Roman" w:hAnsi="Times New Roman" w:cs="Times New Roman"/>
        </w:rPr>
      </w:pPr>
      <w:r>
        <w:rPr>
          <w:rFonts w:ascii="Times New Roman" w:hAnsi="Times New Roman" w:cs="Times New Roman"/>
        </w:rPr>
        <w:t xml:space="preserve">På bakgrunn av denne situasjonsbeskrivelsen, er sitasjonen i dag at de kriserammede PIIGS landene lider under et </w:t>
      </w:r>
      <w:r w:rsidR="00BA38EC">
        <w:rPr>
          <w:rFonts w:ascii="Times New Roman" w:hAnsi="Times New Roman" w:cs="Times New Roman"/>
        </w:rPr>
        <w:t>for pris- og kostnadsnivå</w:t>
      </w:r>
      <w:r>
        <w:rPr>
          <w:rFonts w:ascii="Times New Roman" w:hAnsi="Times New Roman" w:cs="Times New Roman"/>
        </w:rPr>
        <w:t xml:space="preserve"> (see </w:t>
      </w:r>
      <w:sdt>
        <w:sdtPr>
          <w:rPr>
            <w:rFonts w:ascii="Times New Roman" w:hAnsi="Times New Roman" w:cs="Times New Roman"/>
          </w:rPr>
          <w:id w:val="367843814"/>
          <w:citation/>
        </w:sdtPr>
        <w:sdtEndPr/>
        <w:sdtContent>
          <w:r w:rsidR="00337CC4">
            <w:rPr>
              <w:rFonts w:ascii="Times New Roman" w:hAnsi="Times New Roman" w:cs="Times New Roman"/>
            </w:rPr>
            <w:fldChar w:fldCharType="begin"/>
          </w:r>
          <w:r>
            <w:rPr>
              <w:rFonts w:ascii="Times New Roman" w:hAnsi="Times New Roman" w:cs="Times New Roman"/>
            </w:rPr>
            <w:instrText xml:space="preserve"> CITATION Pee11 \l 1044 </w:instrText>
          </w:r>
          <w:r w:rsidR="00337CC4">
            <w:rPr>
              <w:rFonts w:ascii="Times New Roman" w:hAnsi="Times New Roman" w:cs="Times New Roman"/>
            </w:rPr>
            <w:fldChar w:fldCharType="separate"/>
          </w:r>
          <w:r w:rsidRPr="00C12749">
            <w:rPr>
              <w:rFonts w:ascii="Times New Roman" w:hAnsi="Times New Roman" w:cs="Times New Roman"/>
              <w:noProof/>
            </w:rPr>
            <w:t>(Peeters og Reijer 2011)</w:t>
          </w:r>
          <w:r w:rsidR="00337CC4">
            <w:rPr>
              <w:rFonts w:ascii="Times New Roman" w:hAnsi="Times New Roman" w:cs="Times New Roman"/>
            </w:rPr>
            <w:fldChar w:fldCharType="end"/>
          </w:r>
        </w:sdtContent>
      </w:sdt>
      <w:r w:rsidRPr="0099361B">
        <w:rPr>
          <w:rFonts w:ascii="Times New Roman" w:hAnsi="Times New Roman" w:cs="Times New Roman"/>
        </w:rPr>
        <w:t>)</w:t>
      </w:r>
      <w:r>
        <w:rPr>
          <w:rFonts w:ascii="Times New Roman" w:hAnsi="Times New Roman" w:cs="Times New Roman"/>
        </w:rPr>
        <w:t xml:space="preserve">. Det grunnleggende problemet som </w:t>
      </w:r>
      <w:r w:rsidR="00BA38EC">
        <w:rPr>
          <w:rFonts w:ascii="Times New Roman" w:hAnsi="Times New Roman" w:cs="Times New Roman"/>
        </w:rPr>
        <w:t xml:space="preserve">må løses er derfor å få til en snarlig endring i landenes prisbytteforhold i forhold til omverden. Som det ofte blir påpekt, vil en slik endring kunne skje nærmest over natten igjennom den nominelle valutakursen for de av landene som trer ut av den monetære unionen og vender tilbake til sin tidligere valuta. Innenfor den monetære union, derimot, vil en forbedring i konkurranseevnen kun skje som en følge av innenlandsk deflasjon, dersom vi legger til grunn at prisnivåene i de andre landene holdes konstant.  Det man hittil har observert er derimot at de fleste av PIIGS-landene i etterkant av finanskrisen i USA knapt har vist noe som helst tegn til deflasjon. Det har fått kommentatorer til å </w:t>
      </w:r>
      <w:r w:rsidR="00BA38EC">
        <w:rPr>
          <w:rFonts w:ascii="Times New Roman" w:hAnsi="Times New Roman" w:cs="Times New Roman"/>
        </w:rPr>
        <w:lastRenderedPageBreak/>
        <w:t>stille spørsmålet hvorvidt eurosonen som økonomisk system legger lokk på økonomiens egne selvregulerende mekanismer.</w:t>
      </w:r>
    </w:p>
    <w:p w:rsidR="00A4152A" w:rsidRDefault="00BA38EC" w:rsidP="00920F59">
      <w:pPr>
        <w:spacing w:line="360" w:lineRule="auto"/>
        <w:jc w:val="both"/>
        <w:rPr>
          <w:rFonts w:ascii="Times New Roman" w:hAnsi="Times New Roman" w:cs="Times New Roman"/>
        </w:rPr>
      </w:pPr>
      <w:r>
        <w:rPr>
          <w:rFonts w:ascii="Times New Roman" w:hAnsi="Times New Roman" w:cs="Times New Roman"/>
        </w:rPr>
        <w:t>Jeg</w:t>
      </w:r>
      <w:r w:rsidR="00FD75A7">
        <w:rPr>
          <w:rFonts w:ascii="Times New Roman" w:hAnsi="Times New Roman" w:cs="Times New Roman"/>
        </w:rPr>
        <w:t xml:space="preserve"> ønsker nå</w:t>
      </w:r>
      <w:r w:rsidR="00CC2D0E">
        <w:rPr>
          <w:rFonts w:ascii="Times New Roman" w:hAnsi="Times New Roman" w:cs="Times New Roman"/>
        </w:rPr>
        <w:t xml:space="preserve"> først i denne artikkelen vise </w:t>
      </w:r>
      <w:r w:rsidR="00FD75A7">
        <w:rPr>
          <w:rFonts w:ascii="Times New Roman" w:hAnsi="Times New Roman" w:cs="Times New Roman"/>
        </w:rPr>
        <w:t>at eurosonen som økonomisk system har iboende muligheter til selvregulering, men at disse mekanismene er blitt satt til siden av den pengepolitikken som den europeiske sentralbanken har ført, og delvis også de tiltakene som de politiske myndighetene har innført om finansielle stabilitet. Denne politikken har vært mulig grunnet de regler for oppgjør som gjelder for TARGET-systemet. Et regelverk som jeg vil argumentere for trolig har virket ødeleggende for den økonomiske utviklingen i de nå kriserammede landene</w:t>
      </w:r>
      <w:r w:rsidR="00A4152A">
        <w:rPr>
          <w:rFonts w:ascii="Times New Roman" w:hAnsi="Times New Roman" w:cs="Times New Roman"/>
        </w:rPr>
        <w:t>;</w:t>
      </w:r>
      <w:r w:rsidR="00FD75A7">
        <w:rPr>
          <w:rFonts w:ascii="Times New Roman" w:hAnsi="Times New Roman" w:cs="Times New Roman"/>
        </w:rPr>
        <w:t xml:space="preserve"> </w:t>
      </w:r>
      <w:r w:rsidR="00CC2D0E">
        <w:rPr>
          <w:rFonts w:ascii="Times New Roman" w:hAnsi="Times New Roman" w:cs="Times New Roman"/>
        </w:rPr>
        <w:t xml:space="preserve">siden det har økt og dermed også utsatt de økonomiske ubalansene som gjelder mellom landene i eurosonen. Ikke nok med det, TARGET-systemets utforming er også en kilde som kan øke konfliktnivået mellom landene som inngår i eurosonen. Dette skyldes at systemet på en finurlig måte har evnen til å overføre risiko fra investorer </w:t>
      </w:r>
      <w:r w:rsidR="00A4152A">
        <w:rPr>
          <w:rFonts w:ascii="Times New Roman" w:hAnsi="Times New Roman" w:cs="Times New Roman"/>
        </w:rPr>
        <w:t xml:space="preserve">over til de nasjonale sentralbankene. Dermed vil også de enkelte lands skattebetalere kunne bli negativt berørt. Avslutningsvis i denne artikkelen vil jeg se på to tiltak som redusere ubalansene mellom landene gitt at man ønsker å bevare den monetære unionen. Før vi går i gang med </w:t>
      </w:r>
      <w:r w:rsidR="00CB2042">
        <w:rPr>
          <w:rFonts w:ascii="Times New Roman" w:hAnsi="Times New Roman" w:cs="Times New Roman"/>
        </w:rPr>
        <w:t xml:space="preserve">alt dette, </w:t>
      </w:r>
      <w:r w:rsidR="00A4152A">
        <w:rPr>
          <w:rFonts w:ascii="Times New Roman" w:hAnsi="Times New Roman" w:cs="Times New Roman"/>
        </w:rPr>
        <w:t xml:space="preserve">er det </w:t>
      </w:r>
      <w:r w:rsidR="00F344E4">
        <w:rPr>
          <w:rFonts w:ascii="Times New Roman" w:hAnsi="Times New Roman" w:cs="Times New Roman"/>
        </w:rPr>
        <w:t>nødvendig</w:t>
      </w:r>
      <w:r w:rsidR="00CB2042">
        <w:rPr>
          <w:rFonts w:ascii="Times New Roman" w:hAnsi="Times New Roman" w:cs="Times New Roman"/>
        </w:rPr>
        <w:t xml:space="preserve"> først </w:t>
      </w:r>
      <w:r w:rsidR="00A4152A">
        <w:rPr>
          <w:rFonts w:ascii="Times New Roman" w:hAnsi="Times New Roman" w:cs="Times New Roman"/>
        </w:rPr>
        <w:t xml:space="preserve">å </w:t>
      </w:r>
      <w:r w:rsidR="00F344E4">
        <w:rPr>
          <w:rFonts w:ascii="Times New Roman" w:hAnsi="Times New Roman" w:cs="Times New Roman"/>
        </w:rPr>
        <w:t xml:space="preserve">starte med </w:t>
      </w:r>
      <w:r w:rsidR="00A4152A">
        <w:rPr>
          <w:rFonts w:ascii="Times New Roman" w:hAnsi="Times New Roman" w:cs="Times New Roman"/>
        </w:rPr>
        <w:t xml:space="preserve">en </w:t>
      </w:r>
      <w:r w:rsidR="00F344E4">
        <w:rPr>
          <w:rFonts w:ascii="Times New Roman" w:hAnsi="Times New Roman" w:cs="Times New Roman"/>
        </w:rPr>
        <w:t>beskrivelse av TARGET-systemets fungerer.</w:t>
      </w:r>
    </w:p>
    <w:p w:rsidR="00195E8F" w:rsidRDefault="00A4152A" w:rsidP="00920F59">
      <w:pPr>
        <w:pStyle w:val="Heading1"/>
        <w:spacing w:line="360" w:lineRule="auto"/>
        <w:jc w:val="both"/>
        <w:rPr>
          <w:rFonts w:ascii="Times New Roman" w:hAnsi="Times New Roman" w:cs="Times New Roman"/>
        </w:rPr>
      </w:pPr>
      <w:r>
        <w:rPr>
          <w:rFonts w:ascii="Times New Roman" w:hAnsi="Times New Roman" w:cs="Times New Roman"/>
        </w:rPr>
        <w:t xml:space="preserve">TARGET </w:t>
      </w:r>
      <w:r w:rsidR="003D4678" w:rsidRPr="0099361B">
        <w:rPr>
          <w:rFonts w:ascii="Times New Roman" w:hAnsi="Times New Roman" w:cs="Times New Roman"/>
        </w:rPr>
        <w:t xml:space="preserve">gjeld og fordringer </w:t>
      </w:r>
    </w:p>
    <w:p w:rsidR="00464EBC" w:rsidRPr="00F344E4" w:rsidRDefault="00A93F02" w:rsidP="00920F59">
      <w:pPr>
        <w:spacing w:line="360" w:lineRule="auto"/>
        <w:rPr>
          <w:rFonts w:ascii="Times New Roman" w:hAnsi="Times New Roman" w:cs="Times New Roman"/>
        </w:rPr>
      </w:pPr>
      <w:r w:rsidRPr="00F344E4">
        <w:rPr>
          <w:rFonts w:ascii="Times New Roman" w:hAnsi="Times New Roman" w:cs="Times New Roman"/>
        </w:rPr>
        <w:t>Før vi ser på hvordan gjeld og fordringer oppstår i TARGET-systemet,</w:t>
      </w:r>
      <w:r w:rsidR="00F344E4" w:rsidRPr="00F344E4">
        <w:rPr>
          <w:rFonts w:ascii="Times New Roman" w:hAnsi="Times New Roman" w:cs="Times New Roman"/>
        </w:rPr>
        <w:t xml:space="preserve"> virker det trolig klargjørende første å vise hvordan utenriksregnskapet ser ut for et land med flytende valutakurs. I prinsippet skal dette regnskapet registrere samtlige pengetransaksjoner som et lands innbyggere har med omverden. Under flytende kurs vil følge definisjonssammenheng gjelde:</w:t>
      </w:r>
    </w:p>
    <w:p w:rsidR="003D6708" w:rsidRDefault="00DA7095" w:rsidP="00920F59">
      <w:pPr>
        <w:pStyle w:val="ListParagraph"/>
        <w:numPr>
          <w:ilvl w:val="0"/>
          <w:numId w:val="10"/>
        </w:numPr>
        <w:spacing w:line="360" w:lineRule="auto"/>
        <w:jc w:val="both"/>
        <w:rPr>
          <w:rFonts w:ascii="Times New Roman" w:hAnsi="Times New Roman" w:cs="Times New Roman"/>
        </w:rPr>
      </w:pPr>
      <m:oMath>
        <m:r>
          <w:rPr>
            <w:rFonts w:ascii="Cambria Math" w:hAnsi="Times New Roman" w:cs="Times New Roman"/>
          </w:rPr>
          <m:t>0</m:t>
        </m:r>
        <m:r>
          <w:rPr>
            <w:rFonts w:ascii="Cambria Math" w:hAnsi="Times New Roman" w:cs="Times New Roman"/>
          </w:rPr>
          <m:t>≡</m:t>
        </m:r>
        <m:r>
          <m:rPr>
            <m:nor/>
          </m:rPr>
          <w:rPr>
            <w:rFonts w:ascii="Times New Roman" w:hAnsi="Times New Roman" w:cs="Times New Roman"/>
          </w:rPr>
          <m:t>DR+KR</m:t>
        </m:r>
      </m:oMath>
      <w:r w:rsidRPr="0099361B">
        <w:rPr>
          <w:rFonts w:ascii="Times New Roman" w:hAnsi="Times New Roman" w:cs="Times New Roman"/>
        </w:rPr>
        <w:t xml:space="preserve"> </w:t>
      </w:r>
    </w:p>
    <w:p w:rsidR="00EB3BC9" w:rsidRPr="0099361B" w:rsidRDefault="00EB3BC9" w:rsidP="00920F59">
      <w:pPr>
        <w:pStyle w:val="ListParagraph"/>
        <w:spacing w:line="360" w:lineRule="auto"/>
        <w:jc w:val="both"/>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DR står her for driftsbalansen eller driftsregnskapet ovenfor utlandet. Den registrerer for en bestemt</w:t>
      </w:r>
      <w:r w:rsidR="00520D30" w:rsidRPr="00920F59">
        <w:rPr>
          <w:rFonts w:ascii="Times New Roman" w:hAnsi="Times New Roman" w:cs="Times New Roman"/>
        </w:rPr>
        <w:t xml:space="preserve"> </w:t>
      </w:r>
      <w:r w:rsidRPr="00920F59">
        <w:rPr>
          <w:rFonts w:ascii="Times New Roman" w:hAnsi="Times New Roman" w:cs="Times New Roman"/>
        </w:rPr>
        <w:t>tidsperiode transaksjoner i form av kjøp og salg av varer og tjenester et lands innbyggere og offentlige</w:t>
      </w:r>
      <w:r w:rsidR="00520D30" w:rsidRPr="00920F59">
        <w:rPr>
          <w:rFonts w:ascii="Times New Roman" w:hAnsi="Times New Roman" w:cs="Times New Roman"/>
        </w:rPr>
        <w:t xml:space="preserve"> </w:t>
      </w:r>
      <w:r w:rsidRPr="00920F59">
        <w:rPr>
          <w:rFonts w:ascii="Times New Roman" w:hAnsi="Times New Roman" w:cs="Times New Roman"/>
        </w:rPr>
        <w:t>myndigheter har med omverden. I tillegg inngår også landets nettofinansinntekter i form av</w:t>
      </w:r>
      <w:r w:rsidR="00520D30" w:rsidRPr="00920F59">
        <w:rPr>
          <w:rFonts w:ascii="Times New Roman" w:hAnsi="Times New Roman" w:cs="Times New Roman"/>
        </w:rPr>
        <w:t xml:space="preserve"> </w:t>
      </w:r>
      <w:r w:rsidRPr="00920F59">
        <w:rPr>
          <w:rFonts w:ascii="Times New Roman" w:hAnsi="Times New Roman" w:cs="Times New Roman"/>
        </w:rPr>
        <w:t>rentebetalinger og stønader. Differansen mellom innbetaliner og utbetalinger på driftsbalansen må</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motsvares av en netto finansstrøm gitt ved KR. KR står for nettokapitalimporten, og måler</w:t>
      </w:r>
    </w:p>
    <w:p w:rsidR="00F344E4"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nettoendringer som oppstår i landets fordrings- og gjeldsposisjoner som en følge av kjøp og salg av</w:t>
      </w:r>
      <w:r w:rsidR="00520D30" w:rsidRPr="00920F59">
        <w:rPr>
          <w:rFonts w:ascii="Times New Roman" w:hAnsi="Times New Roman" w:cs="Times New Roman"/>
        </w:rPr>
        <w:t xml:space="preserve"> </w:t>
      </w:r>
      <w:r w:rsidRPr="00920F59">
        <w:rPr>
          <w:rFonts w:ascii="Times New Roman" w:hAnsi="Times New Roman" w:cs="Times New Roman"/>
        </w:rPr>
        <w:t>finansstørrelser med omverden. Disse finansstørrelsene er vanligvis i kortsiktige og langsiktige</w:t>
      </w:r>
      <w:r w:rsidR="00520D30" w:rsidRPr="00920F59">
        <w:rPr>
          <w:rFonts w:ascii="Times New Roman" w:hAnsi="Times New Roman" w:cs="Times New Roman"/>
        </w:rPr>
        <w:t xml:space="preserve"> </w:t>
      </w:r>
      <w:r w:rsidRPr="00920F59">
        <w:rPr>
          <w:rFonts w:ascii="Times New Roman" w:hAnsi="Times New Roman" w:cs="Times New Roman"/>
        </w:rPr>
        <w:t>verdipapirer og direkte utenlandsinvesteringer.</w:t>
      </w:r>
      <w:r w:rsidR="001F708A" w:rsidRPr="00920F59">
        <w:rPr>
          <w:rFonts w:ascii="Times New Roman" w:hAnsi="Times New Roman" w:cs="Times New Roman"/>
        </w:rPr>
        <w:t xml:space="preserve">  </w:t>
      </w:r>
      <w:r w:rsidR="005C045C" w:rsidRPr="00920F59">
        <w:rPr>
          <w:rFonts w:ascii="Times New Roman" w:hAnsi="Times New Roman" w:cs="Times New Roman"/>
        </w:rPr>
        <w:t xml:space="preserve"> </w:t>
      </w:r>
    </w:p>
    <w:p w:rsidR="00520D30" w:rsidRDefault="00520D30" w:rsidP="00920F59">
      <w:pPr>
        <w:autoSpaceDE w:val="0"/>
        <w:autoSpaceDN w:val="0"/>
        <w:adjustRightInd w:val="0"/>
        <w:spacing w:after="0" w:line="360" w:lineRule="auto"/>
        <w:rPr>
          <w:rFonts w:ascii="TimesNewRomanPSMT" w:hAnsi="TimesNewRomanPSMT" w:cs="TimesNewRomanPSMT"/>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Siden (1) utgjør en definisjonssammenheng, vil det alltid gjelde at et lands underskudd på</w:t>
      </w:r>
      <w:r w:rsidR="00520D30" w:rsidRPr="00920F59">
        <w:rPr>
          <w:rFonts w:ascii="Times New Roman" w:hAnsi="Times New Roman" w:cs="Times New Roman"/>
        </w:rPr>
        <w:t xml:space="preserve"> </w:t>
      </w:r>
      <w:r w:rsidRPr="00920F59">
        <w:rPr>
          <w:rFonts w:ascii="Times New Roman" w:hAnsi="Times New Roman" w:cs="Times New Roman"/>
        </w:rPr>
        <w:t>driftsbalansen må bli finansiert av netto kapitalimport. Tilsvarende vil et overskudd på driftsbalansen</w:t>
      </w:r>
      <w:r w:rsidR="00520D30" w:rsidRPr="00920F59">
        <w:rPr>
          <w:rFonts w:ascii="Times New Roman" w:hAnsi="Times New Roman" w:cs="Times New Roman"/>
        </w:rPr>
        <w:t xml:space="preserve"> </w:t>
      </w:r>
      <w:r w:rsidRPr="00920F59">
        <w:rPr>
          <w:rFonts w:ascii="Times New Roman" w:hAnsi="Times New Roman" w:cs="Times New Roman"/>
        </w:rPr>
        <w:lastRenderedPageBreak/>
        <w:t>føre til en netto kapitaleksport. For Norges del, er det kjent at vi som en konsekvens av de høye</w:t>
      </w:r>
      <w:r w:rsidR="00520D30" w:rsidRPr="00920F59">
        <w:rPr>
          <w:rFonts w:ascii="Times New Roman" w:hAnsi="Times New Roman" w:cs="Times New Roman"/>
        </w:rPr>
        <w:t xml:space="preserve"> </w:t>
      </w:r>
      <w:r w:rsidRPr="00920F59">
        <w:rPr>
          <w:rFonts w:ascii="Times New Roman" w:hAnsi="Times New Roman" w:cs="Times New Roman"/>
        </w:rPr>
        <w:t>inntektene fra oljeproduksjonen over en lenger periode nå har hatt et overskudd på driftsbalansen.</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Dette overskuddet har blitt motsvart av en nettokapitaleksport som i stor grad har igjennom statens</w:t>
      </w:r>
    </w:p>
    <w:p w:rsidR="001F708A" w:rsidRPr="00920F59" w:rsidRDefault="00EB3BC9" w:rsidP="00920F59">
      <w:pPr>
        <w:spacing w:line="360" w:lineRule="auto"/>
        <w:jc w:val="both"/>
        <w:rPr>
          <w:rFonts w:ascii="Times New Roman" w:eastAsia="MS Mincho" w:hAnsi="Times New Roman" w:cs="Times New Roman"/>
          <w:lang w:eastAsia="ja-JP"/>
        </w:rPr>
      </w:pPr>
      <w:r w:rsidRPr="00920F59">
        <w:rPr>
          <w:rFonts w:ascii="Times New Roman" w:hAnsi="Times New Roman" w:cs="Times New Roman"/>
        </w:rPr>
        <w:t>pensjonsfond utland gått til å kjøpe av utenlandske aksjer, obligasjoner og eiendom.</w:t>
      </w:r>
      <w:r w:rsidRPr="00920F59">
        <w:rPr>
          <w:rFonts w:ascii="Times New Roman" w:eastAsia="MS Mincho" w:hAnsi="Times New Roman" w:cs="Times New Roman"/>
          <w:lang w:eastAsia="ja-JP"/>
        </w:rPr>
        <w:t xml:space="preserve"> </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Dersom et land operer under et fastkurs regime, er det vanlig å skille ut sentralbanken som egen enhet</w:t>
      </w:r>
      <w:r w:rsidR="00520D30" w:rsidRPr="00920F59">
        <w:rPr>
          <w:rFonts w:ascii="Times New Roman" w:hAnsi="Times New Roman" w:cs="Times New Roman"/>
        </w:rPr>
        <w:t xml:space="preserve"> </w:t>
      </w:r>
      <w:r w:rsidRPr="00920F59">
        <w:rPr>
          <w:rFonts w:ascii="Times New Roman" w:hAnsi="Times New Roman" w:cs="Times New Roman"/>
        </w:rPr>
        <w:t>i utenriksregnskapet. Dette fordi sentralbanken under et slikt regime blir en aktør i valutamarkedet ved</w:t>
      </w:r>
      <w:r w:rsidR="00520D30" w:rsidRPr="00920F59">
        <w:rPr>
          <w:rFonts w:ascii="Times New Roman" w:hAnsi="Times New Roman" w:cs="Times New Roman"/>
        </w:rPr>
        <w:t xml:space="preserve"> </w:t>
      </w:r>
      <w:r w:rsidRPr="00920F59">
        <w:rPr>
          <w:rFonts w:ascii="Times New Roman" w:hAnsi="Times New Roman" w:cs="Times New Roman"/>
        </w:rPr>
        <w:t>at den er pålagt å tilby landets egen valuta til en fast pris. Definisjonssammenhengen som gjelder for</w:t>
      </w:r>
    </w:p>
    <w:p w:rsidR="00124E2B" w:rsidRPr="00920F59" w:rsidRDefault="00EB3BC9" w:rsidP="00920F59">
      <w:pPr>
        <w:spacing w:line="360" w:lineRule="auto"/>
        <w:jc w:val="both"/>
        <w:rPr>
          <w:rFonts w:ascii="Times New Roman" w:hAnsi="Times New Roman" w:cs="Times New Roman"/>
        </w:rPr>
      </w:pPr>
      <w:r w:rsidRPr="00920F59">
        <w:rPr>
          <w:rFonts w:ascii="Times New Roman" w:hAnsi="Times New Roman" w:cs="Times New Roman"/>
        </w:rPr>
        <w:t>utenriksregnskapet vil i dette tilfelle kunne uttrykkes som</w:t>
      </w:r>
      <w:r w:rsidR="00D93F75" w:rsidRPr="00920F59">
        <w:rPr>
          <w:rFonts w:ascii="Times New Roman" w:hAnsi="Times New Roman" w:cs="Times New Roman"/>
        </w:rPr>
        <w:t xml:space="preserve"> </w:t>
      </w:r>
    </w:p>
    <w:p w:rsidR="00124E2B" w:rsidRPr="00920F59" w:rsidRDefault="000E5D2C" w:rsidP="00920F59">
      <w:pPr>
        <w:pStyle w:val="ListParagraph"/>
        <w:numPr>
          <w:ilvl w:val="0"/>
          <w:numId w:val="10"/>
        </w:numPr>
        <w:spacing w:line="360" w:lineRule="auto"/>
        <w:jc w:val="both"/>
        <w:rPr>
          <w:rFonts w:ascii="Times New Roman" w:hAnsi="Times New Roman" w:cs="Times New Roman"/>
        </w:rPr>
      </w:pPr>
      <m:oMath>
        <m:r>
          <m:rPr>
            <m:nor/>
          </m:rPr>
          <w:rPr>
            <w:rFonts w:ascii="Times New Roman" w:hAnsi="Times New Roman" w:cs="Times New Roman"/>
          </w:rPr>
          <m:t>∆RES ≡DR+KR</m:t>
        </m:r>
      </m:oMath>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Hvor ΔRES står for endringene i utenlandsreservene. Vanligvis i form av endring i gullreservene eller</w:t>
      </w:r>
      <w:r w:rsidR="00520D30" w:rsidRPr="00920F59">
        <w:rPr>
          <w:rFonts w:ascii="Times New Roman" w:hAnsi="Times New Roman" w:cs="Times New Roman"/>
        </w:rPr>
        <w:t xml:space="preserve"> </w:t>
      </w:r>
      <w:r w:rsidRPr="00920F59">
        <w:rPr>
          <w:rFonts w:ascii="Times New Roman" w:hAnsi="Times New Roman" w:cs="Times New Roman"/>
        </w:rPr>
        <w:t>en beholdning av andre lands valutaer. I motsetning til (1), forteller definisjonssammenheng (2) at et</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overskudd på driftsbalansen ikke nødvendigvis behøver å bli motsvart av en like stor økning i</w:t>
      </w:r>
    </w:p>
    <w:p w:rsidR="00CB6DE4"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nettokapitaleksporten. Potensielt vil den også ha mulighet til å endre beholdningen av sentralbankens</w:t>
      </w:r>
      <w:r w:rsidR="00520D30" w:rsidRPr="00920F59">
        <w:rPr>
          <w:rFonts w:ascii="Times New Roman" w:hAnsi="Times New Roman" w:cs="Times New Roman"/>
        </w:rPr>
        <w:t xml:space="preserve"> </w:t>
      </w:r>
      <w:r w:rsidRPr="00920F59">
        <w:rPr>
          <w:rFonts w:ascii="Times New Roman" w:hAnsi="Times New Roman" w:cs="Times New Roman"/>
        </w:rPr>
        <w:t>egne reserver. Videre bør man være klar over at fastkurs regimet ikke setter noen begrensninger på</w:t>
      </w:r>
      <w:r w:rsidR="00520D30" w:rsidRPr="00920F59">
        <w:rPr>
          <w:rFonts w:ascii="Times New Roman" w:hAnsi="Times New Roman" w:cs="Times New Roman"/>
        </w:rPr>
        <w:t xml:space="preserve"> </w:t>
      </w:r>
      <w:r w:rsidRPr="00920F59">
        <w:rPr>
          <w:rFonts w:ascii="Times New Roman" w:hAnsi="Times New Roman" w:cs="Times New Roman"/>
        </w:rPr>
        <w:t>hvor store utenlandsreserve kan bli. Systemet vil imidlertid måtte opphøre den dagen sentralbanken</w:t>
      </w:r>
      <w:r w:rsidR="00520D30" w:rsidRPr="00920F59">
        <w:rPr>
          <w:rFonts w:ascii="Times New Roman" w:hAnsi="Times New Roman" w:cs="Times New Roman"/>
        </w:rPr>
        <w:t xml:space="preserve"> </w:t>
      </w:r>
      <w:r w:rsidRPr="00920F59">
        <w:rPr>
          <w:rFonts w:ascii="Times New Roman" w:hAnsi="Times New Roman" w:cs="Times New Roman"/>
        </w:rPr>
        <w:t>går tom for valutareserver siden den da ikke lengre vil være i stand til å overholde sin forpliktelse om</w:t>
      </w:r>
      <w:r w:rsidR="00520D30" w:rsidRPr="00920F59">
        <w:rPr>
          <w:rFonts w:ascii="Times New Roman" w:hAnsi="Times New Roman" w:cs="Times New Roman"/>
        </w:rPr>
        <w:t xml:space="preserve"> </w:t>
      </w:r>
      <w:r w:rsidRPr="00920F59">
        <w:rPr>
          <w:rFonts w:ascii="Times New Roman" w:hAnsi="Times New Roman" w:cs="Times New Roman"/>
        </w:rPr>
        <w:t>å selge valutakursen til en fast pris.</w:t>
      </w:r>
    </w:p>
    <w:p w:rsidR="00520D30" w:rsidRPr="00920F59" w:rsidRDefault="00520D30" w:rsidP="00920F59">
      <w:pPr>
        <w:autoSpaceDE w:val="0"/>
        <w:autoSpaceDN w:val="0"/>
        <w:adjustRightInd w:val="0"/>
        <w:spacing w:after="0" w:line="360" w:lineRule="auto"/>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Det er også mulig å beskrive formelt definisjonssammenhengen som gjelder for utenriksregnskapet</w:t>
      </w:r>
      <w:r w:rsidR="00520D30" w:rsidRPr="00920F59">
        <w:rPr>
          <w:rFonts w:ascii="Times New Roman" w:hAnsi="Times New Roman" w:cs="Times New Roman"/>
        </w:rPr>
        <w:t xml:space="preserve"> </w:t>
      </w:r>
      <w:r w:rsidRPr="00920F59">
        <w:rPr>
          <w:rFonts w:ascii="Times New Roman" w:hAnsi="Times New Roman" w:cs="Times New Roman"/>
        </w:rPr>
        <w:t>mellom landene internt i eurosonen. Inkluderer vi her kun de transaksjoner som skjer elektronisk, og</w:t>
      </w:r>
    </w:p>
    <w:p w:rsidR="00EB3BC9" w:rsidRPr="00920F59" w:rsidRDefault="00EB3BC9" w:rsidP="00920F59">
      <w:pPr>
        <w:spacing w:line="360" w:lineRule="auto"/>
        <w:jc w:val="both"/>
        <w:rPr>
          <w:rFonts w:ascii="Times New Roman" w:hAnsi="Times New Roman" w:cs="Times New Roman"/>
        </w:rPr>
      </w:pPr>
      <w:r w:rsidRPr="00920F59">
        <w:rPr>
          <w:rFonts w:ascii="Times New Roman" w:hAnsi="Times New Roman" w:cs="Times New Roman"/>
        </w:rPr>
        <w:t>som en konsekvens derfor blir registrert i TARGET-systemet, vil vi ha at</w:t>
      </w:r>
    </w:p>
    <w:p w:rsidR="00867796" w:rsidRPr="00920F59" w:rsidRDefault="00867796" w:rsidP="00920F59">
      <w:pPr>
        <w:pStyle w:val="ListParagraph"/>
        <w:numPr>
          <w:ilvl w:val="0"/>
          <w:numId w:val="10"/>
        </w:numPr>
        <w:spacing w:line="360" w:lineRule="auto"/>
        <w:jc w:val="both"/>
        <w:rPr>
          <w:rFonts w:ascii="Times New Roman" w:hAnsi="Times New Roman" w:cs="Times New Roman"/>
        </w:rPr>
      </w:pPr>
      <m:oMath>
        <m:r>
          <w:rPr>
            <w:rFonts w:ascii="Times New Roman" w:hAnsi="Times New Roman" w:cs="Times New Roman"/>
          </w:rPr>
          <m:t>∆</m:t>
        </m:r>
        <m:r>
          <m:rPr>
            <m:nor/>
          </m:rPr>
          <w:rPr>
            <w:rFonts w:ascii="Times New Roman" w:hAnsi="Times New Roman" w:cs="Times New Roman"/>
          </w:rPr>
          <m:t>TR≡-(DR+KR)</m:t>
        </m:r>
      </m:oMath>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ΔTR står her for endringer i TARGET-gjeldsnivået til den nasjonale sentralbanken som inngår i</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eurosonen. Er dette nivået negativt, vil det dreie seg om fordringer og ikke gjeld. I dette systemet ser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vi at et underskudd på utenriksregnskapet i eurosonen gitt ved (DR+KR) motsvares av en økning i</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TARGET-gjeldsnivået gitt ved ΔTR. I kontrast til fastkurs regime som vil måtte opphøre i det</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valutareservene blir tømt, finnes det i ESB systemet ingen regler som setter noen skranker på hvor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høyt TARGET-gjeldsnivået til en nasjonal sentralbank kan bli.</w:t>
      </w:r>
    </w:p>
    <w:p w:rsidR="00EB3BC9" w:rsidRPr="00920F59" w:rsidRDefault="00EB3BC9" w:rsidP="00920F59">
      <w:pPr>
        <w:autoSpaceDE w:val="0"/>
        <w:autoSpaceDN w:val="0"/>
        <w:adjustRightInd w:val="0"/>
        <w:spacing w:after="0" w:line="360" w:lineRule="auto"/>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Fra en investors perspektiv vil ikke eierrettigheter til fordringer i TARGET-systemet være noen</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favoritt. Disse elektroniske fordringer er riktignok rentebærende, men som en konsekvens av</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regelverket som gjelder for TARGET-systemet er fordringene usikret, står uten formelle</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innløsningsmuligheter og har en rente som tilsvarer ESBs rente på refinansieringslån. Dette poenget er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lastRenderedPageBreak/>
        <w:t>interessant. For Federal Reserve i USA er regelverket utformet slik at gjeld for de 12 regionale</w:t>
      </w:r>
      <w:r w:rsidR="00520D30" w:rsidRPr="00920F59">
        <w:rPr>
          <w:rFonts w:ascii="Times New Roman" w:hAnsi="Times New Roman" w:cs="Times New Roman"/>
        </w:rPr>
        <w:t xml:space="preserve"> </w:t>
      </w:r>
      <w:r w:rsidRPr="00920F59">
        <w:rPr>
          <w:rFonts w:ascii="Times New Roman" w:hAnsi="Times New Roman" w:cs="Times New Roman"/>
        </w:rPr>
        <w:t xml:space="preserve">distriktssentralbankene må sikres i form av gullsertifikater og ande lett omsettelige </w:t>
      </w:r>
      <w:r w:rsidR="00AE1F46">
        <w:rPr>
          <w:rFonts w:ascii="Times New Roman" w:hAnsi="Times New Roman" w:cs="Times New Roman"/>
        </w:rPr>
        <w:t xml:space="preserve">og sikre </w:t>
      </w:r>
      <w:r w:rsidRPr="00920F59">
        <w:rPr>
          <w:rFonts w:ascii="Times New Roman" w:hAnsi="Times New Roman" w:cs="Times New Roman"/>
        </w:rPr>
        <w:t>verdipapirer.</w:t>
      </w:r>
    </w:p>
    <w:p w:rsidR="00520D30" w:rsidRPr="00920F59" w:rsidRDefault="00520D30" w:rsidP="00920F59">
      <w:pPr>
        <w:autoSpaceDE w:val="0"/>
        <w:autoSpaceDN w:val="0"/>
        <w:adjustRightInd w:val="0"/>
        <w:spacing w:after="0" w:line="360" w:lineRule="auto"/>
        <w:rPr>
          <w:rFonts w:ascii="Times New Roman" w:hAnsi="Times New Roman" w:cs="Times New Roman"/>
        </w:rPr>
      </w:pP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(Sinn og Wollmershauser 2012) forteller i sin artikkel at årsaken til at regelverket som gjelder for</w:t>
      </w:r>
    </w:p>
    <w:p w:rsidR="00EB3BC9" w:rsidRPr="00920F59" w:rsidRDefault="00EB3BC9"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TARGET-systemet i eurosonen ble utformet forskjellig fra Federal Reserve trolig skyldtes at de som</w:t>
      </w:r>
      <w:r w:rsidR="00520D30" w:rsidRPr="00920F59">
        <w:rPr>
          <w:rFonts w:ascii="Times New Roman" w:hAnsi="Times New Roman" w:cs="Times New Roman"/>
        </w:rPr>
        <w:t xml:space="preserve"> </w:t>
      </w:r>
      <w:r w:rsidRPr="00920F59">
        <w:rPr>
          <w:rFonts w:ascii="Times New Roman" w:hAnsi="Times New Roman" w:cs="Times New Roman"/>
        </w:rPr>
        <w:t>satte opp systemet ikke så for seg at system kunne generere store ubalanser. Små ubalanser i et slikt</w:t>
      </w:r>
      <w:r w:rsidR="00520D30" w:rsidRPr="00920F59">
        <w:rPr>
          <w:rFonts w:ascii="Times New Roman" w:hAnsi="Times New Roman" w:cs="Times New Roman"/>
        </w:rPr>
        <w:t xml:space="preserve"> </w:t>
      </w:r>
      <w:r w:rsidRPr="00920F59">
        <w:rPr>
          <w:rFonts w:ascii="Times New Roman" w:hAnsi="Times New Roman" w:cs="Times New Roman"/>
        </w:rPr>
        <w:t>betalingssystem var derimot vurdert som formålstjennelige siden det fungerte som buffere mot kortvarige likviditetsproblemer som kunne oppstå mellom forretningsbankene i eurosonen. Som vi ser</w:t>
      </w:r>
    </w:p>
    <w:p w:rsidR="006F0A25" w:rsidRDefault="00EB3BC9" w:rsidP="00920F59">
      <w:pPr>
        <w:spacing w:line="360" w:lineRule="auto"/>
        <w:jc w:val="both"/>
        <w:rPr>
          <w:rFonts w:ascii="Times New Roman" w:hAnsi="Times New Roman" w:cs="Times New Roman"/>
        </w:rPr>
      </w:pPr>
      <w:r w:rsidRPr="00920F59">
        <w:rPr>
          <w:rFonts w:ascii="Times New Roman" w:hAnsi="Times New Roman" w:cs="Times New Roman"/>
        </w:rPr>
        <w:t>av figur 3</w:t>
      </w:r>
      <w:r w:rsidR="00D66535" w:rsidRPr="00920F59">
        <w:rPr>
          <w:rFonts w:ascii="Times New Roman" w:hAnsi="Times New Roman" w:cs="Times New Roman"/>
        </w:rPr>
        <w:t xml:space="preserve"> </w:t>
      </w:r>
    </w:p>
    <w:p w:rsidR="00AB717E" w:rsidRPr="00AB717E" w:rsidRDefault="00AB717E" w:rsidP="00AB717E">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3 omtrent her.</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var store ubalanser i systemet helle ikke tilfelle forut for finanskrisen i USA som startet opp i 2007.</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Etter krisen utviklet det seg derimot store ubalanser i systemet. Av figuren går det fram at Tyskland</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representert ved Bundesbank har fordringer på sin Target balanse i slutten av 2012 på 762 milliarder</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euro. Dette beløpet utgjør en stor andel gjelden til PIIGS-landene som i slutten av perioden har</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akkumulert gjeld på 977 milliarder euro. For å sette dette tallet i perspektiv, kan man nevne at de totale</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hjelpepakkene som er gitt de kriserammede lånene igjennom offisielle kanaler nå er kommet opp i 386</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milliarder. Videre viser Tysklands TARGET-fordringer på 762 milliarder seg å være omtrent like stort</w:t>
      </w:r>
      <w:r w:rsidR="00520D30" w:rsidRPr="00920F59">
        <w:rPr>
          <w:rFonts w:ascii="Times New Roman" w:hAnsi="Times New Roman" w:cs="Times New Roman"/>
        </w:rPr>
        <w:t xml:space="preserve"> </w:t>
      </w:r>
      <w:r w:rsidRPr="00920F59">
        <w:rPr>
          <w:rFonts w:ascii="Times New Roman" w:hAnsi="Times New Roman" w:cs="Times New Roman"/>
        </w:rPr>
        <w:t>som nettoverskuddet de opparbeidet seg på driftsbalansen fra 2008 og fram til i dag.</w:t>
      </w:r>
    </w:p>
    <w:p w:rsidR="00520D30" w:rsidRPr="00920F59" w:rsidRDefault="00520D30"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 xml:space="preserve"> </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Som det vil</w:t>
      </w:r>
      <w:r w:rsidR="00520D30" w:rsidRPr="00920F59">
        <w:rPr>
          <w:rFonts w:ascii="Times New Roman" w:hAnsi="Times New Roman" w:cs="Times New Roman"/>
        </w:rPr>
        <w:t xml:space="preserve"> fremkomme klarer </w:t>
      </w:r>
      <w:r w:rsidRPr="00920F59">
        <w:rPr>
          <w:rFonts w:ascii="Times New Roman" w:hAnsi="Times New Roman" w:cs="Times New Roman"/>
        </w:rPr>
        <w:t>av analysen senere i denne artikkelen, vil et norsk medlemskap i</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eurosonen sannsynlig ført til at deler av det som i dag utgjør statens pensjonsfond utland i stedet hadde</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havnet som fordringer i TARGET-systemet. En pekepinn på dette kan man også få ved å studere</w:t>
      </w:r>
    </w:p>
    <w:p w:rsidR="008C018A" w:rsidRPr="00920F59" w:rsidRDefault="008C018A" w:rsidP="00920F59">
      <w:pPr>
        <w:spacing w:line="360" w:lineRule="auto"/>
        <w:jc w:val="both"/>
        <w:rPr>
          <w:rFonts w:ascii="Times New Roman" w:hAnsi="Times New Roman" w:cs="Times New Roman"/>
        </w:rPr>
      </w:pPr>
      <w:r w:rsidRPr="00920F59">
        <w:rPr>
          <w:rFonts w:ascii="Times New Roman" w:hAnsi="Times New Roman" w:cs="Times New Roman"/>
        </w:rPr>
        <w:t>Finland, som i slutten av perioden har registrert fordringer på TARGET-systemet på 63 milliarder euro.</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Nå er riktignok regelverket til ESB for TARGET-systemet bygget opp slik at det ikke finnes formelle</w:t>
      </w:r>
      <w:r w:rsidR="00520D30" w:rsidRPr="00920F59">
        <w:rPr>
          <w:rFonts w:ascii="Times New Roman" w:hAnsi="Times New Roman" w:cs="Times New Roman"/>
        </w:rPr>
        <w:t xml:space="preserve"> </w:t>
      </w:r>
      <w:r w:rsidRPr="00920F59">
        <w:rPr>
          <w:rFonts w:ascii="Times New Roman" w:hAnsi="Times New Roman" w:cs="Times New Roman"/>
        </w:rPr>
        <w:t>muligheter til å misligholde sin gjeld så lenge man er medlem i den monetære union. Men i det et land</w:t>
      </w:r>
      <w:r w:rsidR="00520D30" w:rsidRPr="00920F59">
        <w:rPr>
          <w:rFonts w:ascii="Times New Roman" w:hAnsi="Times New Roman" w:cs="Times New Roman"/>
        </w:rPr>
        <w:t xml:space="preserve"> </w:t>
      </w:r>
      <w:r w:rsidRPr="00920F59">
        <w:rPr>
          <w:rFonts w:ascii="Times New Roman" w:hAnsi="Times New Roman" w:cs="Times New Roman"/>
        </w:rPr>
        <w:t>trer ut av pengeunion eller ved en kollaps av hele systemet vil den nasjonale selvbestemmelsesretten</w:t>
      </w:r>
      <w:r w:rsidR="00520D30" w:rsidRPr="00920F59">
        <w:rPr>
          <w:rFonts w:ascii="Times New Roman" w:hAnsi="Times New Roman" w:cs="Times New Roman"/>
        </w:rPr>
        <w:t xml:space="preserve"> </w:t>
      </w:r>
      <w:r w:rsidRPr="00920F59">
        <w:rPr>
          <w:rFonts w:ascii="Times New Roman" w:hAnsi="Times New Roman" w:cs="Times New Roman"/>
        </w:rPr>
        <w:t>gjør det mulig for de nasjonale sentralbankene å misligholde gjelden. Videre er systemet utformet slik</w:t>
      </w:r>
    </w:p>
    <w:p w:rsidR="008C018A"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at tapene blir fordelt basert på eierandelene som de landene som er igjen i den monetære union har i</w:t>
      </w:r>
    </w:p>
    <w:p w:rsidR="00E75892" w:rsidRPr="00920F59" w:rsidRDefault="008C018A"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t>den ESB, og ikke de opparbeidede fordringer på Target balansen. Denne eierandelen er bestemt av</w:t>
      </w:r>
      <w:r w:rsidR="00520D30" w:rsidRPr="00920F59">
        <w:rPr>
          <w:rFonts w:ascii="Times New Roman" w:hAnsi="Times New Roman" w:cs="Times New Roman"/>
        </w:rPr>
        <w:t xml:space="preserve"> </w:t>
      </w:r>
      <w:r w:rsidRPr="00920F59">
        <w:rPr>
          <w:rFonts w:ascii="Times New Roman" w:hAnsi="Times New Roman" w:cs="Times New Roman"/>
        </w:rPr>
        <w:t>folketallet og størrelsen på landenes økonomi.</w:t>
      </w:r>
      <w:r w:rsidR="0093463D" w:rsidRPr="00920F59">
        <w:rPr>
          <w:rFonts w:ascii="Times New Roman" w:hAnsi="Times New Roman" w:cs="Times New Roman"/>
        </w:rPr>
        <w:t xml:space="preserve"> </w:t>
      </w:r>
    </w:p>
    <w:p w:rsidR="00520D30" w:rsidRPr="00920F59" w:rsidRDefault="00520D30" w:rsidP="00920F59">
      <w:pPr>
        <w:autoSpaceDE w:val="0"/>
        <w:autoSpaceDN w:val="0"/>
        <w:adjustRightInd w:val="0"/>
        <w:spacing w:after="0" w:line="360" w:lineRule="auto"/>
        <w:rPr>
          <w:rFonts w:ascii="Times New Roman" w:hAnsi="Times New Roman" w:cs="Times New Roman"/>
        </w:rPr>
      </w:pPr>
    </w:p>
    <w:p w:rsidR="008C018A" w:rsidRPr="00920F59" w:rsidRDefault="00B250DF" w:rsidP="00920F59">
      <w:pPr>
        <w:autoSpaceDE w:val="0"/>
        <w:autoSpaceDN w:val="0"/>
        <w:adjustRightInd w:val="0"/>
        <w:spacing w:after="0" w:line="360" w:lineRule="auto"/>
        <w:rPr>
          <w:rFonts w:ascii="Times New Roman" w:hAnsi="Times New Roman" w:cs="Times New Roman"/>
        </w:rPr>
      </w:pPr>
      <w:sdt>
        <w:sdtPr>
          <w:rPr>
            <w:rFonts w:ascii="Times New Roman" w:hAnsi="Times New Roman" w:cs="Times New Roman"/>
          </w:rPr>
          <w:id w:val="41401472"/>
          <w:citation/>
        </w:sdtPr>
        <w:sdtEndPr/>
        <w:sdtContent>
          <w:r w:rsidR="00337CC4" w:rsidRPr="00920F59">
            <w:rPr>
              <w:rFonts w:ascii="Times New Roman" w:hAnsi="Times New Roman" w:cs="Times New Roman"/>
            </w:rPr>
            <w:fldChar w:fldCharType="begin"/>
          </w:r>
          <w:r w:rsidR="00520D30" w:rsidRPr="00920F59">
            <w:rPr>
              <w:rFonts w:ascii="Times New Roman" w:hAnsi="Times New Roman" w:cs="Times New Roman"/>
            </w:rPr>
            <w:instrText xml:space="preserve"> CITATION sinn2012targetSin12 \l 1044 </w:instrText>
          </w:r>
          <w:r w:rsidR="00337CC4" w:rsidRPr="00920F59">
            <w:rPr>
              <w:rFonts w:ascii="Times New Roman" w:hAnsi="Times New Roman" w:cs="Times New Roman"/>
            </w:rPr>
            <w:fldChar w:fldCharType="separate"/>
          </w:r>
          <w:r w:rsidR="00520D30" w:rsidRPr="00920F59">
            <w:rPr>
              <w:rFonts w:ascii="Times New Roman" w:hAnsi="Times New Roman" w:cs="Times New Roman"/>
              <w:noProof/>
            </w:rPr>
            <w:t>(Sinn og Wollmershauser 2012)</w:t>
          </w:r>
          <w:r w:rsidR="00337CC4" w:rsidRPr="00920F59">
            <w:rPr>
              <w:rFonts w:ascii="Times New Roman" w:hAnsi="Times New Roman" w:cs="Times New Roman"/>
            </w:rPr>
            <w:fldChar w:fldCharType="end"/>
          </w:r>
        </w:sdtContent>
      </w:sdt>
      <w:r w:rsidR="00520D30" w:rsidRPr="00920F59">
        <w:rPr>
          <w:rFonts w:ascii="Times New Roman" w:hAnsi="Times New Roman" w:cs="Times New Roman"/>
        </w:rPr>
        <w:t xml:space="preserve"> </w:t>
      </w:r>
      <w:r w:rsidR="008C018A" w:rsidRPr="00920F59">
        <w:rPr>
          <w:rFonts w:ascii="Times New Roman" w:hAnsi="Times New Roman" w:cs="Times New Roman"/>
        </w:rPr>
        <w:t>tolker ubalansene i TARGET-systemet som et resultat av en klassisk</w:t>
      </w:r>
      <w:r w:rsidR="00520D30" w:rsidRPr="00920F59">
        <w:rPr>
          <w:rFonts w:ascii="Times New Roman" w:hAnsi="Times New Roman" w:cs="Times New Roman"/>
        </w:rPr>
        <w:t xml:space="preserve"> </w:t>
      </w:r>
      <w:r w:rsidR="008C018A" w:rsidRPr="00920F59">
        <w:rPr>
          <w:rFonts w:ascii="Times New Roman" w:hAnsi="Times New Roman" w:cs="Times New Roman"/>
        </w:rPr>
        <w:t>betalingskrise når det gjelder utenrikshandelen mellom land. Av den grunn kan det pengepolitiske</w:t>
      </w:r>
    </w:p>
    <w:p w:rsidR="008C018A" w:rsidRPr="00920F59" w:rsidRDefault="00520D30" w:rsidP="00920F59">
      <w:pPr>
        <w:autoSpaceDE w:val="0"/>
        <w:autoSpaceDN w:val="0"/>
        <w:adjustRightInd w:val="0"/>
        <w:spacing w:after="0" w:line="360" w:lineRule="auto"/>
        <w:rPr>
          <w:rFonts w:ascii="Times New Roman" w:hAnsi="Times New Roman" w:cs="Times New Roman"/>
        </w:rPr>
      </w:pPr>
      <w:r w:rsidRPr="00920F59">
        <w:rPr>
          <w:rFonts w:ascii="Times New Roman" w:hAnsi="Times New Roman" w:cs="Times New Roman"/>
        </w:rPr>
        <w:lastRenderedPageBreak/>
        <w:t xml:space="preserve">Bretton Woods-systemet </w:t>
      </w:r>
      <w:r w:rsidR="008C018A" w:rsidRPr="00920F59">
        <w:rPr>
          <w:rFonts w:ascii="Times New Roman" w:hAnsi="Times New Roman" w:cs="Times New Roman"/>
        </w:rPr>
        <w:t>fungere</w:t>
      </w:r>
      <w:r w:rsidRPr="00920F59">
        <w:rPr>
          <w:rFonts w:ascii="Times New Roman" w:hAnsi="Times New Roman" w:cs="Times New Roman"/>
        </w:rPr>
        <w:t>r</w:t>
      </w:r>
      <w:r w:rsidR="008C018A" w:rsidRPr="00920F59">
        <w:rPr>
          <w:rFonts w:ascii="Times New Roman" w:hAnsi="Times New Roman" w:cs="Times New Roman"/>
        </w:rPr>
        <w:t xml:space="preserve"> som en klargjørende parallell. La oss derfor nå se nærmere på</w:t>
      </w:r>
      <w:r w:rsidRPr="00920F59">
        <w:rPr>
          <w:rFonts w:ascii="Times New Roman" w:hAnsi="Times New Roman" w:cs="Times New Roman"/>
        </w:rPr>
        <w:t xml:space="preserve"> drivkreftene </w:t>
      </w:r>
      <w:r w:rsidR="008C018A" w:rsidRPr="00920F59">
        <w:rPr>
          <w:rFonts w:ascii="Times New Roman" w:hAnsi="Times New Roman" w:cs="Times New Roman"/>
        </w:rPr>
        <w:t>bak uviklingen i dette systemet.</w:t>
      </w:r>
    </w:p>
    <w:p w:rsidR="00195E8F" w:rsidRPr="0099361B" w:rsidRDefault="00195E8F" w:rsidP="003F177F">
      <w:pPr>
        <w:pStyle w:val="Heading1"/>
        <w:spacing w:line="360" w:lineRule="auto"/>
        <w:jc w:val="both"/>
        <w:rPr>
          <w:rFonts w:ascii="Times New Roman" w:hAnsi="Times New Roman" w:cs="Times New Roman"/>
        </w:rPr>
      </w:pPr>
      <w:r w:rsidRPr="0099361B">
        <w:rPr>
          <w:rFonts w:ascii="Times New Roman" w:hAnsi="Times New Roman" w:cs="Times New Roman"/>
        </w:rPr>
        <w:t>Bretton Woods</w:t>
      </w:r>
      <w:r w:rsidR="00021B41" w:rsidRPr="0099361B">
        <w:rPr>
          <w:rFonts w:ascii="Times New Roman" w:hAnsi="Times New Roman" w:cs="Times New Roman"/>
        </w:rPr>
        <w:t>-</w:t>
      </w:r>
      <w:r w:rsidR="004A2BD0" w:rsidRPr="0099361B">
        <w:rPr>
          <w:rFonts w:ascii="Times New Roman" w:hAnsi="Times New Roman" w:cs="Times New Roman"/>
        </w:rPr>
        <w:t xml:space="preserve">systemet </w:t>
      </w:r>
      <w:r w:rsidRPr="0099361B">
        <w:rPr>
          <w:rFonts w:ascii="Times New Roman" w:hAnsi="Times New Roman" w:cs="Times New Roman"/>
        </w:rPr>
        <w:t>som parallell</w:t>
      </w:r>
    </w:p>
    <w:p w:rsidR="00E75892" w:rsidRPr="0099361B" w:rsidRDefault="00520D30" w:rsidP="003F177F">
      <w:pPr>
        <w:spacing w:line="360" w:lineRule="auto"/>
        <w:jc w:val="both"/>
        <w:rPr>
          <w:rFonts w:ascii="Times New Roman" w:hAnsi="Times New Roman" w:cs="Times New Roman"/>
        </w:rPr>
      </w:pPr>
      <w:r>
        <w:rPr>
          <w:rFonts w:ascii="Times New Roman" w:hAnsi="Times New Roman" w:cs="Times New Roman"/>
        </w:rPr>
        <w:t xml:space="preserve">Bretton </w:t>
      </w:r>
      <w:r w:rsidR="004A2BD0" w:rsidRPr="0099361B">
        <w:rPr>
          <w:rFonts w:ascii="Times New Roman" w:hAnsi="Times New Roman" w:cs="Times New Roman"/>
        </w:rPr>
        <w:t>Woods</w:t>
      </w:r>
      <w:r w:rsidR="00021B41" w:rsidRPr="0099361B">
        <w:rPr>
          <w:rFonts w:ascii="Times New Roman" w:hAnsi="Times New Roman" w:cs="Times New Roman"/>
        </w:rPr>
        <w:t>-</w:t>
      </w:r>
      <w:r w:rsidR="004A2BD0" w:rsidRPr="0099361B">
        <w:rPr>
          <w:rFonts w:ascii="Times New Roman" w:hAnsi="Times New Roman" w:cs="Times New Roman"/>
        </w:rPr>
        <w:t xml:space="preserve">systemet var en internasjonal </w:t>
      </w:r>
      <w:r w:rsidR="00E75892" w:rsidRPr="0099361B">
        <w:rPr>
          <w:rFonts w:ascii="Times New Roman" w:hAnsi="Times New Roman" w:cs="Times New Roman"/>
        </w:rPr>
        <w:t>pengepolitisk avtale</w:t>
      </w:r>
      <w:r>
        <w:rPr>
          <w:rFonts w:ascii="Times New Roman" w:hAnsi="Times New Roman" w:cs="Times New Roman"/>
        </w:rPr>
        <w:t xml:space="preserve"> </w:t>
      </w:r>
      <w:r w:rsidRPr="0099361B">
        <w:rPr>
          <w:rFonts w:ascii="Times New Roman" w:hAnsi="Times New Roman" w:cs="Times New Roman"/>
        </w:rPr>
        <w:t>i etterkant av den andre verdenskrig</w:t>
      </w:r>
      <w:r w:rsidR="00E75892" w:rsidRPr="0099361B">
        <w:rPr>
          <w:rFonts w:ascii="Times New Roman" w:hAnsi="Times New Roman" w:cs="Times New Roman"/>
        </w:rPr>
        <w:t xml:space="preserve"> mellom USA og mange av dens allierte. Avt</w:t>
      </w:r>
      <w:r w:rsidR="004A2BD0" w:rsidRPr="0099361B">
        <w:rPr>
          <w:rFonts w:ascii="Times New Roman" w:hAnsi="Times New Roman" w:cs="Times New Roman"/>
        </w:rPr>
        <w:t>alens hovedpunkter gikk ut på:</w:t>
      </w:r>
      <w:r w:rsidR="00E75892" w:rsidRPr="0099361B">
        <w:rPr>
          <w:rFonts w:ascii="Times New Roman" w:hAnsi="Times New Roman" w:cs="Times New Roman"/>
        </w:rPr>
        <w:t xml:space="preserve"> </w:t>
      </w:r>
    </w:p>
    <w:p w:rsidR="00E75892" w:rsidRPr="0099361B" w:rsidRDefault="00E75892" w:rsidP="003F177F">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USA forpliktet seg</w:t>
      </w:r>
      <w:r w:rsidR="00731125">
        <w:rPr>
          <w:rFonts w:ascii="Times New Roman" w:hAnsi="Times New Roman" w:cs="Times New Roman"/>
        </w:rPr>
        <w:t xml:space="preserve"> overfor de nasjonale sentralbankene i systemet </w:t>
      </w:r>
      <w:r w:rsidRPr="0099361B">
        <w:rPr>
          <w:rFonts w:ascii="Times New Roman" w:hAnsi="Times New Roman" w:cs="Times New Roman"/>
        </w:rPr>
        <w:t>til en</w:t>
      </w:r>
      <w:r w:rsidR="004A2BD0" w:rsidRPr="0099361B">
        <w:rPr>
          <w:rFonts w:ascii="Times New Roman" w:hAnsi="Times New Roman" w:cs="Times New Roman"/>
        </w:rPr>
        <w:t xml:space="preserve"> fast </w:t>
      </w:r>
      <w:r w:rsidRPr="0099361B">
        <w:rPr>
          <w:rFonts w:ascii="Times New Roman" w:hAnsi="Times New Roman" w:cs="Times New Roman"/>
        </w:rPr>
        <w:t>innløsnings</w:t>
      </w:r>
      <w:r w:rsidR="00520D30">
        <w:rPr>
          <w:rFonts w:ascii="Times New Roman" w:hAnsi="Times New Roman" w:cs="Times New Roman"/>
        </w:rPr>
        <w:t xml:space="preserve">kurs </w:t>
      </w:r>
      <w:r w:rsidRPr="0099361B">
        <w:rPr>
          <w:rFonts w:ascii="Times New Roman" w:hAnsi="Times New Roman" w:cs="Times New Roman"/>
        </w:rPr>
        <w:t>når det gjaldt verdien av dollar i forhold til gull.</w:t>
      </w:r>
    </w:p>
    <w:p w:rsidR="00E75892" w:rsidRPr="0099361B" w:rsidRDefault="00E75892" w:rsidP="003F177F">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 andre landene skulle sørge for at sin valutakurs stod i et nært fast forhold (+/- 1 prosent) til dollaren.</w:t>
      </w:r>
    </w:p>
    <w:p w:rsidR="00E75892" w:rsidRPr="0099361B" w:rsidRDefault="00E75892" w:rsidP="003F177F">
      <w:pPr>
        <w:pStyle w:val="ListParagraph"/>
        <w:numPr>
          <w:ilvl w:val="0"/>
          <w:numId w:val="7"/>
        </w:numPr>
        <w:spacing w:line="360" w:lineRule="auto"/>
        <w:jc w:val="both"/>
        <w:rPr>
          <w:rFonts w:ascii="Times New Roman" w:hAnsi="Times New Roman" w:cs="Times New Roman"/>
        </w:rPr>
      </w:pPr>
      <w:r w:rsidRPr="0099361B">
        <w:rPr>
          <w:rFonts w:ascii="Times New Roman" w:hAnsi="Times New Roman" w:cs="Times New Roman"/>
        </w:rPr>
        <w:t>Det ble ikke lagt noen direkte restriksjoner på pengemengdeveksten til enkeltlandene</w:t>
      </w:r>
      <w:r w:rsidR="00902B93">
        <w:rPr>
          <w:rFonts w:ascii="Times New Roman" w:hAnsi="Times New Roman" w:cs="Times New Roman"/>
        </w:rPr>
        <w:t>.</w:t>
      </w:r>
    </w:p>
    <w:p w:rsidR="00510689" w:rsidRDefault="00E75892" w:rsidP="00902B93">
      <w:pPr>
        <w:spacing w:line="360" w:lineRule="auto"/>
        <w:jc w:val="both"/>
        <w:rPr>
          <w:rFonts w:ascii="Times New Roman" w:hAnsi="Times New Roman" w:cs="Times New Roman"/>
        </w:rPr>
      </w:pPr>
      <w:r w:rsidRPr="0099361B">
        <w:rPr>
          <w:rFonts w:ascii="Times New Roman" w:hAnsi="Times New Roman" w:cs="Times New Roman"/>
        </w:rPr>
        <w:t xml:space="preserve">Den første fasen av dette </w:t>
      </w:r>
      <w:r w:rsidR="00520D30">
        <w:rPr>
          <w:rFonts w:ascii="Times New Roman" w:hAnsi="Times New Roman" w:cs="Times New Roman"/>
        </w:rPr>
        <w:t>systemet blir vanligvis betegnet</w:t>
      </w:r>
      <w:r w:rsidRPr="0099361B">
        <w:rPr>
          <w:rFonts w:ascii="Times New Roman" w:hAnsi="Times New Roman" w:cs="Times New Roman"/>
        </w:rPr>
        <w:t xml:space="preserve"> som noenlunde vellykket. </w:t>
      </w:r>
      <w:r w:rsidR="004A2BD0" w:rsidRPr="0099361B">
        <w:rPr>
          <w:rFonts w:ascii="Times New Roman" w:hAnsi="Times New Roman" w:cs="Times New Roman"/>
        </w:rPr>
        <w:t xml:space="preserve"> Fra 1958</w:t>
      </w:r>
      <w:r w:rsidR="00D95A8B" w:rsidRPr="0099361B">
        <w:rPr>
          <w:rFonts w:ascii="Times New Roman" w:hAnsi="Times New Roman" w:cs="Times New Roman"/>
        </w:rPr>
        <w:t xml:space="preserve"> og framover oppstod det</w:t>
      </w:r>
      <w:r w:rsidR="00920F59">
        <w:rPr>
          <w:rFonts w:ascii="Times New Roman" w:hAnsi="Times New Roman" w:cs="Times New Roman"/>
        </w:rPr>
        <w:t xml:space="preserve"> i systemet </w:t>
      </w:r>
      <w:r w:rsidR="004A2BD0" w:rsidRPr="0099361B">
        <w:rPr>
          <w:rFonts w:ascii="Times New Roman" w:hAnsi="Times New Roman" w:cs="Times New Roman"/>
        </w:rPr>
        <w:t xml:space="preserve">derimot </w:t>
      </w:r>
      <w:r w:rsidR="00D95A8B" w:rsidRPr="0099361B">
        <w:rPr>
          <w:rFonts w:ascii="Times New Roman" w:hAnsi="Times New Roman" w:cs="Times New Roman"/>
        </w:rPr>
        <w:t>betydelige ubalanser</w:t>
      </w:r>
      <w:r w:rsidR="00920F59">
        <w:rPr>
          <w:rFonts w:ascii="Times New Roman" w:hAnsi="Times New Roman" w:cs="Times New Roman"/>
        </w:rPr>
        <w:t xml:space="preserve">. </w:t>
      </w:r>
      <w:r w:rsidR="004A2BD0" w:rsidRPr="0099361B">
        <w:rPr>
          <w:rFonts w:ascii="Times New Roman" w:hAnsi="Times New Roman" w:cs="Times New Roman"/>
        </w:rPr>
        <w:t xml:space="preserve">For å </w:t>
      </w:r>
      <w:r w:rsidR="00920F59">
        <w:rPr>
          <w:rFonts w:ascii="Times New Roman" w:hAnsi="Times New Roman" w:cs="Times New Roman"/>
        </w:rPr>
        <w:t xml:space="preserve">forstå den </w:t>
      </w:r>
      <w:r w:rsidR="00902B93">
        <w:rPr>
          <w:rFonts w:ascii="Times New Roman" w:hAnsi="Times New Roman" w:cs="Times New Roman"/>
        </w:rPr>
        <w:t>bakenforliggende årsaken til disse ubalansene</w:t>
      </w:r>
      <w:r w:rsidR="00920F59">
        <w:rPr>
          <w:rFonts w:ascii="Times New Roman" w:hAnsi="Times New Roman" w:cs="Times New Roman"/>
        </w:rPr>
        <w:t xml:space="preserve"> må man kjenne til hvordan </w:t>
      </w:r>
      <w:r w:rsidR="00FD7912">
        <w:rPr>
          <w:rFonts w:ascii="Times New Roman" w:hAnsi="Times New Roman" w:cs="Times New Roman"/>
          <w:i/>
        </w:rPr>
        <w:t xml:space="preserve">utvendige </w:t>
      </w:r>
      <w:r w:rsidR="00920F59">
        <w:rPr>
          <w:rFonts w:ascii="Times New Roman" w:hAnsi="Times New Roman" w:cs="Times New Roman"/>
          <w:i/>
        </w:rPr>
        <w:t>penger</w:t>
      </w:r>
      <w:r w:rsidR="00920F59">
        <w:rPr>
          <w:rFonts w:ascii="Times New Roman" w:hAnsi="Times New Roman" w:cs="Times New Roman"/>
        </w:rPr>
        <w:t xml:space="preserve"> tilfaller e</w:t>
      </w:r>
      <w:r w:rsidR="001F1A33">
        <w:rPr>
          <w:rFonts w:ascii="Times New Roman" w:hAnsi="Times New Roman" w:cs="Times New Roman"/>
        </w:rPr>
        <w:t>t lands økonomi. Figur 4</w:t>
      </w:r>
      <w:r w:rsidR="00510689">
        <w:rPr>
          <w:rFonts w:ascii="Times New Roman" w:hAnsi="Times New Roman" w:cs="Times New Roman"/>
        </w:rPr>
        <w:t xml:space="preserve"> viser en kortfattet beskrivelse av en slik prosess for en stilisert økonomi.</w:t>
      </w:r>
    </w:p>
    <w:p w:rsidR="00A31CCC" w:rsidRDefault="001F1A33" w:rsidP="00A31CCC">
      <w:pPr>
        <w:pStyle w:val="Caption"/>
        <w:keepNext/>
        <w:spacing w:line="360" w:lineRule="auto"/>
        <w:jc w:val="center"/>
        <w:rPr>
          <w:rFonts w:ascii="Times New Roman" w:hAnsi="Times New Roman" w:cs="Times New Roman"/>
        </w:rPr>
      </w:pPr>
      <w:r>
        <w:rPr>
          <w:rFonts w:ascii="Times New Roman" w:hAnsi="Times New Roman" w:cs="Times New Roman"/>
        </w:rPr>
        <w:t>Sett inn figur 4</w:t>
      </w:r>
      <w:r w:rsidR="00A31CCC">
        <w:rPr>
          <w:rFonts w:ascii="Times New Roman" w:hAnsi="Times New Roman" w:cs="Times New Roman"/>
        </w:rPr>
        <w:t xml:space="preserve"> omtrent her</w:t>
      </w:r>
      <w:r>
        <w:rPr>
          <w:rFonts w:ascii="Times New Roman" w:hAnsi="Times New Roman" w:cs="Times New Roman"/>
        </w:rPr>
        <w:t>.</w:t>
      </w:r>
    </w:p>
    <w:p w:rsidR="008A3B34" w:rsidRPr="0099361B" w:rsidRDefault="00510689" w:rsidP="00510689">
      <w:pPr>
        <w:spacing w:line="360" w:lineRule="auto"/>
        <w:rPr>
          <w:rFonts w:ascii="Times New Roman" w:hAnsi="Times New Roman" w:cs="Times New Roman"/>
        </w:rPr>
      </w:pPr>
      <w:r>
        <w:t xml:space="preserve">Jeg antar her at økonomiene </w:t>
      </w:r>
      <w:r>
        <w:rPr>
          <w:rFonts w:ascii="Times New Roman" w:hAnsi="Times New Roman" w:cs="Times New Roman"/>
        </w:rPr>
        <w:t xml:space="preserve">til USA og Vest-Tyskland er lar seg representere ved en husholdning, forretningsbanker og en nasjonal sentralbank </w:t>
      </w:r>
      <w:r w:rsidR="008A3B34" w:rsidRPr="0099361B">
        <w:rPr>
          <w:rFonts w:ascii="Times New Roman" w:hAnsi="Times New Roman" w:cs="Times New Roman"/>
        </w:rPr>
        <w:t>(</w:t>
      </w:r>
      <w:r w:rsidR="00902B93">
        <w:rPr>
          <w:rFonts w:ascii="Times New Roman" w:hAnsi="Times New Roman" w:cs="Times New Roman"/>
        </w:rPr>
        <w:t>Federal R</w:t>
      </w:r>
      <w:r w:rsidR="004A2BD0" w:rsidRPr="0099361B">
        <w:rPr>
          <w:rFonts w:ascii="Times New Roman" w:hAnsi="Times New Roman" w:cs="Times New Roman"/>
        </w:rPr>
        <w:t>eserve for USA og Bun</w:t>
      </w:r>
      <w:r w:rsidR="008A3B34" w:rsidRPr="0099361B">
        <w:rPr>
          <w:rFonts w:ascii="Times New Roman" w:hAnsi="Times New Roman" w:cs="Times New Roman"/>
        </w:rPr>
        <w:t>d</w:t>
      </w:r>
      <w:r w:rsidR="004A2BD0" w:rsidRPr="0099361B">
        <w:rPr>
          <w:rFonts w:ascii="Times New Roman" w:hAnsi="Times New Roman" w:cs="Times New Roman"/>
        </w:rPr>
        <w:t>esbank for Vest-Tyskland</w:t>
      </w:r>
      <w:r w:rsidR="008A3B34" w:rsidRPr="0099361B">
        <w:rPr>
          <w:rFonts w:ascii="Times New Roman" w:hAnsi="Times New Roman" w:cs="Times New Roman"/>
        </w:rPr>
        <w:t>)</w:t>
      </w:r>
      <w:r w:rsidR="004A2BD0" w:rsidRPr="0099361B">
        <w:rPr>
          <w:rFonts w:ascii="Times New Roman" w:hAnsi="Times New Roman" w:cs="Times New Roman"/>
        </w:rPr>
        <w:t xml:space="preserve">. </w:t>
      </w:r>
    </w:p>
    <w:p w:rsidR="00FD7912" w:rsidRDefault="00510689" w:rsidP="00AB73C6">
      <w:pPr>
        <w:spacing w:line="360" w:lineRule="auto"/>
        <w:jc w:val="both"/>
        <w:rPr>
          <w:rFonts w:ascii="Times New Roman" w:hAnsi="Times New Roman" w:cs="Times New Roman"/>
        </w:rPr>
      </w:pPr>
      <w:r>
        <w:rPr>
          <w:rFonts w:ascii="Times New Roman" w:hAnsi="Times New Roman" w:cs="Times New Roman"/>
        </w:rPr>
        <w:t xml:space="preserve">Tallene som inngår i </w:t>
      </w:r>
      <w:r w:rsidR="004A2BD0" w:rsidRPr="0099361B">
        <w:rPr>
          <w:rFonts w:ascii="Times New Roman" w:hAnsi="Times New Roman" w:cs="Times New Roman"/>
        </w:rPr>
        <w:t>balansen</w:t>
      </w:r>
      <w:r>
        <w:rPr>
          <w:rFonts w:ascii="Times New Roman" w:hAnsi="Times New Roman" w:cs="Times New Roman"/>
        </w:rPr>
        <w:t xml:space="preserve">e gir </w:t>
      </w:r>
      <w:r w:rsidR="00902B93">
        <w:rPr>
          <w:rFonts w:ascii="Times New Roman" w:hAnsi="Times New Roman" w:cs="Times New Roman"/>
        </w:rPr>
        <w:t xml:space="preserve">uttrykk for endringer. </w:t>
      </w:r>
      <w:r>
        <w:rPr>
          <w:rFonts w:ascii="Times New Roman" w:hAnsi="Times New Roman" w:cs="Times New Roman"/>
        </w:rPr>
        <w:t xml:space="preserve">De er ment å illustrere </w:t>
      </w:r>
      <w:r w:rsidRPr="0099361B">
        <w:rPr>
          <w:rFonts w:ascii="Times New Roman" w:hAnsi="Times New Roman" w:cs="Times New Roman"/>
        </w:rPr>
        <w:t>igjennom en kjede av transaksjoner</w:t>
      </w:r>
      <w:r>
        <w:rPr>
          <w:rFonts w:ascii="Times New Roman" w:hAnsi="Times New Roman" w:cs="Times New Roman"/>
        </w:rPr>
        <w:t xml:space="preserve"> hvordan </w:t>
      </w:r>
      <w:r w:rsidRPr="0099361B">
        <w:rPr>
          <w:rFonts w:ascii="Times New Roman" w:hAnsi="Times New Roman" w:cs="Times New Roman"/>
        </w:rPr>
        <w:t>det er mulig for en husholdning</w:t>
      </w:r>
      <w:r>
        <w:rPr>
          <w:rFonts w:ascii="Times New Roman" w:hAnsi="Times New Roman" w:cs="Times New Roman"/>
        </w:rPr>
        <w:t xml:space="preserve"> i USA </w:t>
      </w:r>
      <w:r w:rsidRPr="0099361B">
        <w:rPr>
          <w:rFonts w:ascii="Times New Roman" w:hAnsi="Times New Roman" w:cs="Times New Roman"/>
        </w:rPr>
        <w:t>igjennom pengetrykking fra FED å importere varer og tjenester samt foreta kapitalinvesteringer i</w:t>
      </w:r>
      <w:r>
        <w:rPr>
          <w:rFonts w:ascii="Times New Roman" w:hAnsi="Times New Roman" w:cs="Times New Roman"/>
        </w:rPr>
        <w:t xml:space="preserve"> Vest-Tyskland. </w:t>
      </w:r>
      <w:r w:rsidR="00F56FF8" w:rsidRPr="0099361B">
        <w:rPr>
          <w:rFonts w:ascii="Times New Roman" w:hAnsi="Times New Roman" w:cs="Times New Roman"/>
        </w:rPr>
        <w:t>Transaksjonskjeden startet</w:t>
      </w:r>
      <w:r>
        <w:rPr>
          <w:rFonts w:ascii="Times New Roman" w:hAnsi="Times New Roman" w:cs="Times New Roman"/>
        </w:rPr>
        <w:t xml:space="preserve"> ved at</w:t>
      </w:r>
      <w:r w:rsidR="00902B93">
        <w:rPr>
          <w:rFonts w:ascii="Times New Roman" w:hAnsi="Times New Roman" w:cs="Times New Roman"/>
        </w:rPr>
        <w:t xml:space="preserve"> Federal R</w:t>
      </w:r>
      <w:r w:rsidR="00F56FF8" w:rsidRPr="0099361B">
        <w:rPr>
          <w:rFonts w:ascii="Times New Roman" w:hAnsi="Times New Roman" w:cs="Times New Roman"/>
        </w:rPr>
        <w:t xml:space="preserve">eserve trykker opp </w:t>
      </w:r>
      <w:r w:rsidR="00A32421" w:rsidRPr="0099361B">
        <w:rPr>
          <w:rFonts w:ascii="Times New Roman" w:hAnsi="Times New Roman" w:cs="Times New Roman"/>
        </w:rPr>
        <w:t xml:space="preserve">penger </w:t>
      </w:r>
      <w:r w:rsidR="00F56FF8" w:rsidRPr="0099361B">
        <w:rPr>
          <w:rFonts w:ascii="Times New Roman" w:hAnsi="Times New Roman" w:cs="Times New Roman"/>
        </w:rPr>
        <w:t xml:space="preserve">tilsvarende et beløp på </w:t>
      </w:r>
      <w:r w:rsidR="00A32421" w:rsidRPr="0099361B">
        <w:rPr>
          <w:rFonts w:ascii="Times New Roman" w:hAnsi="Times New Roman" w:cs="Times New Roman"/>
        </w:rPr>
        <w:t>100$.</w:t>
      </w:r>
      <w:r w:rsidR="00F56FF8" w:rsidRPr="0099361B">
        <w:rPr>
          <w:rFonts w:ascii="Times New Roman" w:hAnsi="Times New Roman" w:cs="Times New Roman"/>
        </w:rPr>
        <w:t xml:space="preserve"> </w:t>
      </w:r>
      <w:r w:rsidR="00AB73C6" w:rsidRPr="0099361B">
        <w:rPr>
          <w:rFonts w:ascii="Times New Roman" w:hAnsi="Times New Roman" w:cs="Times New Roman"/>
        </w:rPr>
        <w:t xml:space="preserve">Sentralbankens to hovedkanaler for å påvirke </w:t>
      </w:r>
      <w:r w:rsidR="00AB73C6">
        <w:rPr>
          <w:rFonts w:ascii="Times New Roman" w:hAnsi="Times New Roman" w:cs="Times New Roman"/>
        </w:rPr>
        <w:t>real</w:t>
      </w:r>
      <w:r w:rsidR="00AB73C6" w:rsidRPr="0099361B">
        <w:rPr>
          <w:rFonts w:ascii="Times New Roman" w:hAnsi="Times New Roman" w:cs="Times New Roman"/>
        </w:rPr>
        <w:t xml:space="preserve">økonomien går </w:t>
      </w:r>
      <w:r w:rsidR="00AB73C6">
        <w:rPr>
          <w:rFonts w:ascii="Times New Roman" w:hAnsi="Times New Roman" w:cs="Times New Roman"/>
        </w:rPr>
        <w:t>i</w:t>
      </w:r>
      <w:r w:rsidR="00AB73C6" w:rsidRPr="0099361B">
        <w:rPr>
          <w:rFonts w:ascii="Times New Roman" w:hAnsi="Times New Roman" w:cs="Times New Roman"/>
        </w:rPr>
        <w:t>gjennom</w:t>
      </w:r>
      <w:r w:rsidR="00AB73C6">
        <w:rPr>
          <w:rFonts w:ascii="Times New Roman" w:hAnsi="Times New Roman" w:cs="Times New Roman"/>
        </w:rPr>
        <w:t xml:space="preserve"> å </w:t>
      </w:r>
      <w:r w:rsidR="00AB73C6" w:rsidRPr="0099361B">
        <w:rPr>
          <w:rFonts w:ascii="Times New Roman" w:hAnsi="Times New Roman" w:cs="Times New Roman"/>
        </w:rPr>
        <w:t xml:space="preserve">tilby forretningsbankene refinansierings kreditt eller ved å foreta åpne markedsoperasjoner. </w:t>
      </w:r>
      <w:r w:rsidR="00AB73C6">
        <w:rPr>
          <w:rFonts w:ascii="Times New Roman" w:hAnsi="Times New Roman" w:cs="Times New Roman"/>
        </w:rPr>
        <w:t>For figur 4 legger vi til grunn at som et resultat av åpne markedsoperasjoner får husholdningen tilført likvider på 25$ basert på salg av egen beholdning av statsobligasjoner. Husholdningen får videre tilgagn til et lån på 75$ igjennom sin forretningsbank. Et lån som forretningsbanken på sin side finansierer igjennom et refinansieringslån i sentralbanken. Etter disse transaksjoner står derfor husholdningen igjen med en økning i likvide midl</w:t>
      </w:r>
      <w:r w:rsidR="00FD7912">
        <w:rPr>
          <w:rFonts w:ascii="Times New Roman" w:hAnsi="Times New Roman" w:cs="Times New Roman"/>
        </w:rPr>
        <w:t>er på 100$ til fri avbenyttelse forårsaket av en økning i basispengemengden til den nasjonale sentralbanken på 100$.</w:t>
      </w:r>
    </w:p>
    <w:p w:rsidR="003C6406" w:rsidRDefault="00FD7912" w:rsidP="00510689">
      <w:pPr>
        <w:spacing w:line="360" w:lineRule="auto"/>
        <w:jc w:val="both"/>
        <w:rPr>
          <w:rFonts w:ascii="Times New Roman" w:hAnsi="Times New Roman" w:cs="Times New Roman"/>
        </w:rPr>
      </w:pPr>
      <w:r>
        <w:rPr>
          <w:rFonts w:ascii="Times New Roman" w:hAnsi="Times New Roman" w:cs="Times New Roman"/>
        </w:rPr>
        <w:t xml:space="preserve">Den andelen av basispengemengden </w:t>
      </w:r>
      <w:r w:rsidR="00402B52" w:rsidRPr="0099361B">
        <w:rPr>
          <w:rFonts w:ascii="Times New Roman" w:hAnsi="Times New Roman" w:cs="Times New Roman"/>
        </w:rPr>
        <w:t>som benyttes i transaksjoner med et annet land er</w:t>
      </w:r>
      <w:r>
        <w:rPr>
          <w:rFonts w:ascii="Times New Roman" w:hAnsi="Times New Roman" w:cs="Times New Roman"/>
        </w:rPr>
        <w:t xml:space="preserve"> hva </w:t>
      </w:r>
      <w:r w:rsidR="00402B52" w:rsidRPr="0099361B">
        <w:rPr>
          <w:rFonts w:ascii="Times New Roman" w:hAnsi="Times New Roman" w:cs="Times New Roman"/>
        </w:rPr>
        <w:t xml:space="preserve">vi definerer som utvendige penger. </w:t>
      </w:r>
      <w:r>
        <w:rPr>
          <w:rFonts w:ascii="Times New Roman" w:hAnsi="Times New Roman" w:cs="Times New Roman"/>
        </w:rPr>
        <w:t xml:space="preserve">I eksemplet har vi antatt at dette utgjør hele økningen i basispengemengden, siden alt går til transaksjoner med Vest-Tyskland. Mer konkret tenker vi oss at 75$ blir benyttet til </w:t>
      </w:r>
      <w:r>
        <w:rPr>
          <w:rFonts w:ascii="Times New Roman" w:hAnsi="Times New Roman" w:cs="Times New Roman"/>
        </w:rPr>
        <w:lastRenderedPageBreak/>
        <w:t xml:space="preserve">kjøp av en båt mens </w:t>
      </w:r>
      <w:r w:rsidR="003C6406">
        <w:rPr>
          <w:rFonts w:ascii="Times New Roman" w:hAnsi="Times New Roman" w:cs="Times New Roman"/>
        </w:rPr>
        <w:t xml:space="preserve">det resterende beløpet på 25$ går til direkte utenlandsinvesteringer (FDI) for eksempel ved kjøp av eiendom. </w:t>
      </w:r>
    </w:p>
    <w:p w:rsidR="003C6406" w:rsidRDefault="003C6406" w:rsidP="00510689">
      <w:pPr>
        <w:spacing w:line="360" w:lineRule="auto"/>
        <w:jc w:val="both"/>
        <w:rPr>
          <w:rFonts w:ascii="Times New Roman" w:hAnsi="Times New Roman" w:cs="Times New Roman"/>
        </w:rPr>
      </w:pPr>
      <w:r>
        <w:rPr>
          <w:rFonts w:ascii="Times New Roman" w:hAnsi="Times New Roman" w:cs="Times New Roman"/>
        </w:rPr>
        <w:t>Fordi det er kostbart for økonomiske agenter å holde likvider grunnet tape renteinntekter, vil både husholdningen og forretningsbanken i Vest-Tyskland ønske å kvitte seg med penger. I vårt eksempel tenker oss at dette skjer først ved at husholdningen benytter fastkursregimets innløsningsmulighet til å veksle dollar om til tyske mark til en innløsningskurs på ¼,</w:t>
      </w:r>
      <w:r w:rsidR="0013352A">
        <w:rPr>
          <w:rFonts w:ascii="Times New Roman" w:hAnsi="Times New Roman" w:cs="Times New Roman"/>
        </w:rPr>
        <w:t xml:space="preserve"> for deretter </w:t>
      </w:r>
      <w:r>
        <w:rPr>
          <w:rFonts w:ascii="Times New Roman" w:hAnsi="Times New Roman" w:cs="Times New Roman"/>
        </w:rPr>
        <w:t xml:space="preserve">sette disse pengene inn på konto i sin forretningsbank. Forretningsbankene velger å sette dette beløp inn på sin reservekonto i Bundesbank. Avslutningsvis står derfor Bundesbank igjen med en økning i valutareservene </w:t>
      </w:r>
      <w:r w:rsidR="00286537">
        <w:rPr>
          <w:rFonts w:ascii="Times New Roman" w:hAnsi="Times New Roman" w:cs="Times New Roman"/>
        </w:rPr>
        <w:t>som blir registrert på utenriksregnskapet slik det kommer til uttrykk i likning (2) i forrige avsnitt.</w:t>
      </w:r>
    </w:p>
    <w:p w:rsidR="00286537" w:rsidRDefault="00286537" w:rsidP="00510689">
      <w:pPr>
        <w:spacing w:line="360" w:lineRule="auto"/>
        <w:jc w:val="both"/>
        <w:rPr>
          <w:rFonts w:ascii="Times New Roman" w:hAnsi="Times New Roman" w:cs="Times New Roman"/>
        </w:rPr>
      </w:pPr>
      <w:r>
        <w:rPr>
          <w:rFonts w:ascii="Times New Roman" w:hAnsi="Times New Roman" w:cs="Times New Roman"/>
        </w:rPr>
        <w:t>Prosessen med ut</w:t>
      </w:r>
      <w:r w:rsidR="00227338" w:rsidRPr="0099361B">
        <w:rPr>
          <w:rFonts w:ascii="Times New Roman" w:hAnsi="Times New Roman" w:cs="Times New Roman"/>
        </w:rPr>
        <w:t>vendig</w:t>
      </w:r>
      <w:r w:rsidR="00E56982" w:rsidRPr="0099361B">
        <w:rPr>
          <w:rFonts w:ascii="Times New Roman" w:hAnsi="Times New Roman" w:cs="Times New Roman"/>
        </w:rPr>
        <w:t>e</w:t>
      </w:r>
      <w:r w:rsidR="00256337" w:rsidRPr="0099361B">
        <w:rPr>
          <w:rFonts w:ascii="Times New Roman" w:hAnsi="Times New Roman" w:cs="Times New Roman"/>
        </w:rPr>
        <w:t xml:space="preserve"> penger </w:t>
      </w:r>
      <w:r>
        <w:rPr>
          <w:rFonts w:ascii="Times New Roman" w:hAnsi="Times New Roman" w:cs="Times New Roman"/>
        </w:rPr>
        <w:t xml:space="preserve">fra USA </w:t>
      </w:r>
      <w:r w:rsidR="00256337" w:rsidRPr="0099361B">
        <w:rPr>
          <w:rFonts w:ascii="Times New Roman" w:hAnsi="Times New Roman" w:cs="Times New Roman"/>
        </w:rPr>
        <w:t xml:space="preserve">kom etter </w:t>
      </w:r>
      <w:r w:rsidR="00227338" w:rsidRPr="0099361B">
        <w:rPr>
          <w:rFonts w:ascii="Times New Roman" w:hAnsi="Times New Roman" w:cs="Times New Roman"/>
        </w:rPr>
        <w:t>hvert til å</w:t>
      </w:r>
      <w:r>
        <w:rPr>
          <w:rFonts w:ascii="Times New Roman" w:hAnsi="Times New Roman" w:cs="Times New Roman"/>
        </w:rPr>
        <w:t xml:space="preserve"> resultere i at </w:t>
      </w:r>
      <w:r w:rsidR="00227338" w:rsidRPr="0099361B">
        <w:rPr>
          <w:rFonts w:ascii="Times New Roman" w:hAnsi="Times New Roman" w:cs="Times New Roman"/>
        </w:rPr>
        <w:t>hele Bretton Woods</w:t>
      </w:r>
      <w:r w:rsidR="00256337" w:rsidRPr="0099361B">
        <w:rPr>
          <w:rFonts w:ascii="Times New Roman" w:hAnsi="Times New Roman" w:cs="Times New Roman"/>
        </w:rPr>
        <w:t>-</w:t>
      </w:r>
      <w:r w:rsidR="00227338" w:rsidRPr="0099361B">
        <w:rPr>
          <w:rFonts w:ascii="Times New Roman" w:hAnsi="Times New Roman" w:cs="Times New Roman"/>
        </w:rPr>
        <w:t>systemet</w:t>
      </w:r>
      <w:r>
        <w:rPr>
          <w:rFonts w:ascii="Times New Roman" w:hAnsi="Times New Roman" w:cs="Times New Roman"/>
        </w:rPr>
        <w:t xml:space="preserve"> kollapset</w:t>
      </w:r>
      <w:r w:rsidR="00227338" w:rsidRPr="0099361B">
        <w:rPr>
          <w:rFonts w:ascii="Times New Roman" w:hAnsi="Times New Roman" w:cs="Times New Roman"/>
        </w:rPr>
        <w:t xml:space="preserve">. </w:t>
      </w:r>
      <w:r w:rsidR="00E56982" w:rsidRPr="0099361B">
        <w:rPr>
          <w:rFonts w:ascii="Times New Roman" w:hAnsi="Times New Roman" w:cs="Times New Roman"/>
        </w:rPr>
        <w:t>Det</w:t>
      </w:r>
      <w:r>
        <w:rPr>
          <w:rFonts w:ascii="Times New Roman" w:hAnsi="Times New Roman" w:cs="Times New Roman"/>
        </w:rPr>
        <w:t xml:space="preserve">te fordi økningen i basispengemengden </w:t>
      </w:r>
      <w:r w:rsidR="00AC4D47">
        <w:rPr>
          <w:rFonts w:ascii="Times New Roman" w:hAnsi="Times New Roman" w:cs="Times New Roman"/>
        </w:rPr>
        <w:t>var mye</w:t>
      </w:r>
      <w:r>
        <w:rPr>
          <w:rFonts w:ascii="Times New Roman" w:hAnsi="Times New Roman" w:cs="Times New Roman"/>
        </w:rPr>
        <w:t xml:space="preserve"> sterkere i USA enn </w:t>
      </w:r>
      <w:r w:rsidR="00AC4D47">
        <w:rPr>
          <w:rFonts w:ascii="Times New Roman" w:hAnsi="Times New Roman" w:cs="Times New Roman"/>
        </w:rPr>
        <w:t xml:space="preserve">hva som gjaldt for de </w:t>
      </w:r>
      <w:r w:rsidR="00E56982" w:rsidRPr="0099361B">
        <w:rPr>
          <w:rFonts w:ascii="Times New Roman" w:hAnsi="Times New Roman" w:cs="Times New Roman"/>
        </w:rPr>
        <w:t>andre</w:t>
      </w:r>
      <w:r w:rsidR="00B1758F" w:rsidRPr="0099361B">
        <w:rPr>
          <w:rFonts w:ascii="Times New Roman" w:hAnsi="Times New Roman" w:cs="Times New Roman"/>
        </w:rPr>
        <w:t xml:space="preserve"> land </w:t>
      </w:r>
      <w:r w:rsidR="00AC4D47">
        <w:rPr>
          <w:rFonts w:ascii="Times New Roman" w:hAnsi="Times New Roman" w:cs="Times New Roman"/>
        </w:rPr>
        <w:t xml:space="preserve">som inngikk i systemet. </w:t>
      </w:r>
      <w:r w:rsidR="00E56982" w:rsidRPr="0099361B">
        <w:rPr>
          <w:rFonts w:ascii="Times New Roman" w:hAnsi="Times New Roman" w:cs="Times New Roman"/>
        </w:rPr>
        <w:t xml:space="preserve">USA </w:t>
      </w:r>
      <w:r>
        <w:rPr>
          <w:rFonts w:ascii="Times New Roman" w:hAnsi="Times New Roman" w:cs="Times New Roman"/>
        </w:rPr>
        <w:t xml:space="preserve">kunne derfor </w:t>
      </w:r>
      <w:r w:rsidR="00E56982" w:rsidRPr="0099361B">
        <w:rPr>
          <w:rFonts w:ascii="Times New Roman" w:hAnsi="Times New Roman" w:cs="Times New Roman"/>
        </w:rPr>
        <w:t>i en lengre periode</w:t>
      </w:r>
      <w:r>
        <w:rPr>
          <w:rFonts w:ascii="Times New Roman" w:hAnsi="Times New Roman" w:cs="Times New Roman"/>
        </w:rPr>
        <w:t xml:space="preserve"> finansiere en stor andel av </w:t>
      </w:r>
      <w:r w:rsidR="00E56982" w:rsidRPr="0099361B">
        <w:rPr>
          <w:rFonts w:ascii="Times New Roman" w:hAnsi="Times New Roman" w:cs="Times New Roman"/>
        </w:rPr>
        <w:t xml:space="preserve">sitt </w:t>
      </w:r>
      <w:r w:rsidR="00AC4D47">
        <w:rPr>
          <w:rFonts w:ascii="Times New Roman" w:hAnsi="Times New Roman" w:cs="Times New Roman"/>
        </w:rPr>
        <w:t xml:space="preserve">høye </w:t>
      </w:r>
      <w:r w:rsidR="00AC4D47" w:rsidRPr="0099361B">
        <w:rPr>
          <w:rFonts w:ascii="Times New Roman" w:hAnsi="Times New Roman" w:cs="Times New Roman"/>
        </w:rPr>
        <w:t>underskudd</w:t>
      </w:r>
      <w:r w:rsidR="00AC4D47">
        <w:rPr>
          <w:rFonts w:ascii="Times New Roman" w:hAnsi="Times New Roman" w:cs="Times New Roman"/>
        </w:rPr>
        <w:t xml:space="preserve"> </w:t>
      </w:r>
      <w:r w:rsidR="00E56982" w:rsidRPr="0099361B">
        <w:rPr>
          <w:rFonts w:ascii="Times New Roman" w:hAnsi="Times New Roman" w:cs="Times New Roman"/>
        </w:rPr>
        <w:t xml:space="preserve">på driftsbalansen </w:t>
      </w:r>
      <w:r w:rsidR="00B1758F" w:rsidRPr="0099361B">
        <w:rPr>
          <w:rFonts w:ascii="Times New Roman" w:hAnsi="Times New Roman" w:cs="Times New Roman"/>
        </w:rPr>
        <w:t>igjennom pengetrykking</w:t>
      </w:r>
      <w:r>
        <w:rPr>
          <w:rFonts w:ascii="Times New Roman" w:hAnsi="Times New Roman" w:cs="Times New Roman"/>
        </w:rPr>
        <w:t xml:space="preserve">. Konsekvensen av dette var at store </w:t>
      </w:r>
      <w:r w:rsidR="00B1758F" w:rsidRPr="0099361B">
        <w:rPr>
          <w:rFonts w:ascii="Times New Roman" w:hAnsi="Times New Roman" w:cs="Times New Roman"/>
        </w:rPr>
        <w:t>res</w:t>
      </w:r>
      <w:r>
        <w:rPr>
          <w:rFonts w:ascii="Times New Roman" w:hAnsi="Times New Roman" w:cs="Times New Roman"/>
        </w:rPr>
        <w:t xml:space="preserve">erver av dollar etter </w:t>
      </w:r>
      <w:r w:rsidR="00B1758F" w:rsidRPr="0099361B">
        <w:rPr>
          <w:rFonts w:ascii="Times New Roman" w:hAnsi="Times New Roman" w:cs="Times New Roman"/>
        </w:rPr>
        <w:t xml:space="preserve">hvert akkumulerte seg opp i de andre landene sin nasjonale sentralbanker. </w:t>
      </w:r>
      <w:r>
        <w:rPr>
          <w:rFonts w:ascii="Times New Roman" w:hAnsi="Times New Roman" w:cs="Times New Roman"/>
        </w:rPr>
        <w:t xml:space="preserve">Reserver som </w:t>
      </w:r>
      <w:r w:rsidR="00F94562" w:rsidRPr="0099361B">
        <w:rPr>
          <w:rFonts w:ascii="Times New Roman" w:hAnsi="Times New Roman" w:cs="Times New Roman"/>
        </w:rPr>
        <w:t>sentralbankene</w:t>
      </w:r>
      <w:r w:rsidR="00B1758F" w:rsidRPr="0099361B">
        <w:rPr>
          <w:rFonts w:ascii="Times New Roman" w:hAnsi="Times New Roman" w:cs="Times New Roman"/>
        </w:rPr>
        <w:t xml:space="preserve"> i sluttoppgjøret kun</w:t>
      </w:r>
      <w:r>
        <w:rPr>
          <w:rFonts w:ascii="Times New Roman" w:hAnsi="Times New Roman" w:cs="Times New Roman"/>
        </w:rPr>
        <w:t xml:space="preserve">ne benytte enten </w:t>
      </w:r>
      <w:r w:rsidR="00B1758F" w:rsidRPr="0099361B">
        <w:rPr>
          <w:rFonts w:ascii="Times New Roman" w:hAnsi="Times New Roman" w:cs="Times New Roman"/>
        </w:rPr>
        <w:t xml:space="preserve">til å kjøpe </w:t>
      </w:r>
      <w:r w:rsidR="00F94562" w:rsidRPr="0099361B">
        <w:rPr>
          <w:rFonts w:ascii="Times New Roman" w:hAnsi="Times New Roman" w:cs="Times New Roman"/>
        </w:rPr>
        <w:t xml:space="preserve">amerikanske statsobligasjoner eller benytte </w:t>
      </w:r>
      <w:r>
        <w:rPr>
          <w:rFonts w:ascii="Times New Roman" w:hAnsi="Times New Roman" w:cs="Times New Roman"/>
        </w:rPr>
        <w:t>d</w:t>
      </w:r>
      <w:r w:rsidR="00EC3F10">
        <w:rPr>
          <w:rFonts w:ascii="Times New Roman" w:hAnsi="Times New Roman" w:cs="Times New Roman"/>
        </w:rPr>
        <w:t xml:space="preserve">en faste innløsningskursen mot </w:t>
      </w:r>
      <w:r>
        <w:rPr>
          <w:rFonts w:ascii="Times New Roman" w:hAnsi="Times New Roman" w:cs="Times New Roman"/>
        </w:rPr>
        <w:t xml:space="preserve">gull. </w:t>
      </w:r>
    </w:p>
    <w:p w:rsidR="00F94562" w:rsidRPr="0099361B" w:rsidRDefault="00286537" w:rsidP="00510689">
      <w:pPr>
        <w:spacing w:line="360" w:lineRule="auto"/>
        <w:jc w:val="both"/>
        <w:rPr>
          <w:rFonts w:ascii="Times New Roman" w:hAnsi="Times New Roman" w:cs="Times New Roman"/>
        </w:rPr>
      </w:pPr>
      <w:r>
        <w:rPr>
          <w:rFonts w:ascii="Times New Roman" w:hAnsi="Times New Roman" w:cs="Times New Roman"/>
        </w:rPr>
        <w:t xml:space="preserve">Det ble etter </w:t>
      </w:r>
      <w:r w:rsidR="00B1758F" w:rsidRPr="0099361B">
        <w:rPr>
          <w:rFonts w:ascii="Times New Roman" w:hAnsi="Times New Roman" w:cs="Times New Roman"/>
        </w:rPr>
        <w:t xml:space="preserve">hvert åpenbart at </w:t>
      </w:r>
      <w:r>
        <w:rPr>
          <w:rFonts w:ascii="Times New Roman" w:hAnsi="Times New Roman" w:cs="Times New Roman"/>
        </w:rPr>
        <w:t xml:space="preserve">de store </w:t>
      </w:r>
      <w:r w:rsidRPr="0099361B">
        <w:rPr>
          <w:rFonts w:ascii="Times New Roman" w:hAnsi="Times New Roman" w:cs="Times New Roman"/>
        </w:rPr>
        <w:t>dollarreservene</w:t>
      </w:r>
      <w:r>
        <w:rPr>
          <w:rFonts w:ascii="Times New Roman" w:hAnsi="Times New Roman" w:cs="Times New Roman"/>
        </w:rPr>
        <w:t xml:space="preserve"> ikke lengre kunne anses som noen troverdige fordringer på gull. </w:t>
      </w:r>
      <w:r w:rsidR="00F94562" w:rsidRPr="0099361B">
        <w:rPr>
          <w:rFonts w:ascii="Times New Roman" w:hAnsi="Times New Roman" w:cs="Times New Roman"/>
        </w:rPr>
        <w:t>Simpelthen fordi</w:t>
      </w:r>
      <w:r w:rsidR="00EC3F10">
        <w:rPr>
          <w:rFonts w:ascii="Times New Roman" w:hAnsi="Times New Roman" w:cs="Times New Roman"/>
        </w:rPr>
        <w:t xml:space="preserve"> disse reservene </w:t>
      </w:r>
      <w:r w:rsidR="00F94562" w:rsidRPr="0099361B">
        <w:rPr>
          <w:rFonts w:ascii="Times New Roman" w:hAnsi="Times New Roman" w:cs="Times New Roman"/>
        </w:rPr>
        <w:t>var langt stø</w:t>
      </w:r>
      <w:r w:rsidR="00935679" w:rsidRPr="0099361B">
        <w:rPr>
          <w:rFonts w:ascii="Times New Roman" w:hAnsi="Times New Roman" w:cs="Times New Roman"/>
        </w:rPr>
        <w:t xml:space="preserve">rre enn USAs </w:t>
      </w:r>
      <w:r w:rsidR="00B1758F" w:rsidRPr="0099361B">
        <w:rPr>
          <w:rFonts w:ascii="Times New Roman" w:hAnsi="Times New Roman" w:cs="Times New Roman"/>
        </w:rPr>
        <w:t xml:space="preserve">gjenstående </w:t>
      </w:r>
      <w:r w:rsidR="00935679" w:rsidRPr="0099361B">
        <w:rPr>
          <w:rFonts w:ascii="Times New Roman" w:hAnsi="Times New Roman" w:cs="Times New Roman"/>
        </w:rPr>
        <w:t>gullreserver. President de Gaulle</w:t>
      </w:r>
      <w:r w:rsidR="00256337" w:rsidRPr="0099361B">
        <w:rPr>
          <w:rFonts w:ascii="Times New Roman" w:hAnsi="Times New Roman" w:cs="Times New Roman"/>
        </w:rPr>
        <w:t xml:space="preserve"> i Frankrike </w:t>
      </w:r>
      <w:r w:rsidR="00935679" w:rsidRPr="0099361B">
        <w:rPr>
          <w:rFonts w:ascii="Times New Roman" w:hAnsi="Times New Roman" w:cs="Times New Roman"/>
        </w:rPr>
        <w:t>fremsatte</w:t>
      </w:r>
      <w:r w:rsidR="00EC3F10">
        <w:rPr>
          <w:rFonts w:ascii="Times New Roman" w:hAnsi="Times New Roman" w:cs="Times New Roman"/>
        </w:rPr>
        <w:t xml:space="preserve"> derfor til slutt </w:t>
      </w:r>
      <w:r w:rsidR="00935679" w:rsidRPr="0099361B">
        <w:rPr>
          <w:rFonts w:ascii="Times New Roman" w:hAnsi="Times New Roman" w:cs="Times New Roman"/>
        </w:rPr>
        <w:t>en trussel om å omgjøre de franske dollarreservene til gull.</w:t>
      </w:r>
      <w:r w:rsidR="00EC3F10">
        <w:rPr>
          <w:rFonts w:ascii="Times New Roman" w:hAnsi="Times New Roman" w:cs="Times New Roman"/>
        </w:rPr>
        <w:t xml:space="preserve"> Som en følge av dette valgte President Nixon </w:t>
      </w:r>
      <w:r w:rsidR="00935679" w:rsidRPr="0099361B">
        <w:rPr>
          <w:rFonts w:ascii="Times New Roman" w:hAnsi="Times New Roman" w:cs="Times New Roman"/>
        </w:rPr>
        <w:t>19</w:t>
      </w:r>
      <w:r w:rsidR="00AC4D47">
        <w:rPr>
          <w:rFonts w:ascii="Times New Roman" w:hAnsi="Times New Roman" w:cs="Times New Roman"/>
        </w:rPr>
        <w:t>71 med å suspendere innløsnings</w:t>
      </w:r>
      <w:r w:rsidR="00935679" w:rsidRPr="0099361B">
        <w:rPr>
          <w:rFonts w:ascii="Times New Roman" w:hAnsi="Times New Roman" w:cs="Times New Roman"/>
        </w:rPr>
        <w:t>muligheten mellom dollar og gull</w:t>
      </w:r>
      <w:r w:rsidR="00B1758F" w:rsidRPr="0099361B">
        <w:rPr>
          <w:rFonts w:ascii="Times New Roman" w:hAnsi="Times New Roman" w:cs="Times New Roman"/>
        </w:rPr>
        <w:t xml:space="preserve">, </w:t>
      </w:r>
      <w:r w:rsidR="00935679" w:rsidRPr="0099361B">
        <w:rPr>
          <w:rFonts w:ascii="Times New Roman" w:hAnsi="Times New Roman" w:cs="Times New Roman"/>
        </w:rPr>
        <w:t xml:space="preserve">og dermed i prinsippet oppløse </w:t>
      </w:r>
      <w:r w:rsidR="00916E73" w:rsidRPr="0099361B">
        <w:rPr>
          <w:rFonts w:ascii="Times New Roman" w:hAnsi="Times New Roman" w:cs="Times New Roman"/>
        </w:rPr>
        <w:t>he</w:t>
      </w:r>
      <w:r w:rsidR="00935679" w:rsidRPr="0099361B">
        <w:rPr>
          <w:rFonts w:ascii="Times New Roman" w:hAnsi="Times New Roman" w:cs="Times New Roman"/>
        </w:rPr>
        <w:t>le Bretton Woods</w:t>
      </w:r>
      <w:r w:rsidR="00AC4D47">
        <w:rPr>
          <w:rFonts w:ascii="Times New Roman" w:hAnsi="Times New Roman" w:cs="Times New Roman"/>
        </w:rPr>
        <w:t>-</w:t>
      </w:r>
      <w:r w:rsidR="00EC3F10">
        <w:rPr>
          <w:rFonts w:ascii="Times New Roman" w:hAnsi="Times New Roman" w:cs="Times New Roman"/>
        </w:rPr>
        <w:t>systemet.</w:t>
      </w:r>
    </w:p>
    <w:p w:rsidR="00935679" w:rsidRPr="0099361B" w:rsidRDefault="00935679" w:rsidP="003F177F">
      <w:pPr>
        <w:pStyle w:val="Heading1"/>
        <w:spacing w:line="360" w:lineRule="auto"/>
        <w:jc w:val="both"/>
        <w:rPr>
          <w:rFonts w:ascii="Times New Roman" w:hAnsi="Times New Roman" w:cs="Times New Roman"/>
        </w:rPr>
      </w:pPr>
      <w:r w:rsidRPr="0099361B">
        <w:rPr>
          <w:rFonts w:ascii="Times New Roman" w:hAnsi="Times New Roman" w:cs="Times New Roman"/>
        </w:rPr>
        <w:t>Forskjeller mellom Bretton Woods</w:t>
      </w:r>
      <w:r w:rsidR="00AC4D47">
        <w:rPr>
          <w:rFonts w:ascii="Times New Roman" w:hAnsi="Times New Roman" w:cs="Times New Roman"/>
        </w:rPr>
        <w:t>-</w:t>
      </w:r>
      <w:r w:rsidRPr="0099361B">
        <w:rPr>
          <w:rFonts w:ascii="Times New Roman" w:hAnsi="Times New Roman" w:cs="Times New Roman"/>
        </w:rPr>
        <w:t>systemet og Eurosonen</w:t>
      </w:r>
    </w:p>
    <w:p w:rsidR="00EC3F10" w:rsidRDefault="00935679" w:rsidP="003F177F">
      <w:pPr>
        <w:spacing w:line="360" w:lineRule="auto"/>
        <w:jc w:val="both"/>
        <w:rPr>
          <w:rFonts w:ascii="Times New Roman" w:hAnsi="Times New Roman" w:cs="Times New Roman"/>
        </w:rPr>
      </w:pPr>
      <w:r w:rsidRPr="0099361B">
        <w:rPr>
          <w:rFonts w:ascii="Times New Roman" w:hAnsi="Times New Roman" w:cs="Times New Roman"/>
        </w:rPr>
        <w:t xml:space="preserve">Etter historien </w:t>
      </w:r>
      <w:r w:rsidR="00916E73" w:rsidRPr="0099361B">
        <w:rPr>
          <w:rFonts w:ascii="Times New Roman" w:hAnsi="Times New Roman" w:cs="Times New Roman"/>
        </w:rPr>
        <w:t>om Bretton Woods</w:t>
      </w:r>
      <w:r w:rsidR="00AC4D47">
        <w:rPr>
          <w:rFonts w:ascii="Times New Roman" w:hAnsi="Times New Roman" w:cs="Times New Roman"/>
        </w:rPr>
        <w:t>-systemet</w:t>
      </w:r>
      <w:r w:rsidR="00916E73" w:rsidRPr="0099361B">
        <w:rPr>
          <w:rFonts w:ascii="Times New Roman" w:hAnsi="Times New Roman" w:cs="Times New Roman"/>
        </w:rPr>
        <w:t xml:space="preserve">, </w:t>
      </w:r>
      <w:r w:rsidR="0013352A">
        <w:rPr>
          <w:rFonts w:ascii="Times New Roman" w:hAnsi="Times New Roman" w:cs="Times New Roman"/>
        </w:rPr>
        <w:t xml:space="preserve">er det betimelig </w:t>
      </w:r>
      <w:r w:rsidR="00EC3F10">
        <w:rPr>
          <w:rFonts w:ascii="Times New Roman" w:hAnsi="Times New Roman" w:cs="Times New Roman"/>
        </w:rPr>
        <w:t>å vurdere i hvilken grad eurosonen som monetær union skiller seg fra dette pengepolitiske samarbeidet. Som vesentlige punkter bør man i alle fall kunne nevne:</w:t>
      </w:r>
    </w:p>
    <w:p w:rsidR="00935679" w:rsidRPr="0099361B" w:rsidRDefault="00EC3F10"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M</w:t>
      </w:r>
      <w:r w:rsidRPr="0099361B">
        <w:rPr>
          <w:rFonts w:ascii="Times New Roman" w:hAnsi="Times New Roman" w:cs="Times New Roman"/>
        </w:rPr>
        <w:t>ellom landene</w:t>
      </w:r>
      <w:r>
        <w:rPr>
          <w:rFonts w:ascii="Times New Roman" w:hAnsi="Times New Roman" w:cs="Times New Roman"/>
        </w:rPr>
        <w:t xml:space="preserve"> er ”fastkurs</w:t>
      </w:r>
      <w:r w:rsidR="00916E73" w:rsidRPr="0099361B">
        <w:rPr>
          <w:rFonts w:ascii="Times New Roman" w:hAnsi="Times New Roman" w:cs="Times New Roman"/>
        </w:rPr>
        <w:t>fo</w:t>
      </w:r>
      <w:r w:rsidR="006E4770" w:rsidRPr="0099361B">
        <w:rPr>
          <w:rFonts w:ascii="Times New Roman" w:hAnsi="Times New Roman" w:cs="Times New Roman"/>
        </w:rPr>
        <w:t>rholdet” er 1:1.</w:t>
      </w:r>
    </w:p>
    <w:p w:rsidR="00916E73" w:rsidRPr="0099361B" w:rsidRDefault="00EC3F10"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w:t>
      </w:r>
      <w:r w:rsidRPr="0099361B">
        <w:rPr>
          <w:rFonts w:ascii="Times New Roman" w:hAnsi="Times New Roman" w:cs="Times New Roman"/>
        </w:rPr>
        <w:t xml:space="preserve"> dag</w:t>
      </w:r>
      <w:r>
        <w:rPr>
          <w:rFonts w:ascii="Times New Roman" w:hAnsi="Times New Roman" w:cs="Times New Roman"/>
        </w:rPr>
        <w:t xml:space="preserve"> </w:t>
      </w:r>
      <w:r w:rsidRPr="0099361B">
        <w:rPr>
          <w:rFonts w:ascii="Times New Roman" w:hAnsi="Times New Roman" w:cs="Times New Roman"/>
        </w:rPr>
        <w:t>skjer for det meste</w:t>
      </w:r>
      <w:r>
        <w:rPr>
          <w:rFonts w:ascii="Times New Roman" w:hAnsi="Times New Roman" w:cs="Times New Roman"/>
        </w:rPr>
        <w:t xml:space="preserve"> p</w:t>
      </w:r>
      <w:r w:rsidR="00916E73" w:rsidRPr="0099361B">
        <w:rPr>
          <w:rFonts w:ascii="Times New Roman" w:hAnsi="Times New Roman" w:cs="Times New Roman"/>
        </w:rPr>
        <w:t>engetransa</w:t>
      </w:r>
      <w:r>
        <w:rPr>
          <w:rFonts w:ascii="Times New Roman" w:hAnsi="Times New Roman" w:cs="Times New Roman"/>
        </w:rPr>
        <w:t xml:space="preserve">ksjoner </w:t>
      </w:r>
      <w:r w:rsidR="006E5AF0">
        <w:rPr>
          <w:rFonts w:ascii="Times New Roman" w:hAnsi="Times New Roman" w:cs="Times New Roman"/>
        </w:rPr>
        <w:t>elektronisk (d</w:t>
      </w:r>
      <w:r>
        <w:rPr>
          <w:rFonts w:ascii="Times New Roman" w:hAnsi="Times New Roman" w:cs="Times New Roman"/>
        </w:rPr>
        <w:t xml:space="preserve">vs. </w:t>
      </w:r>
      <w:r w:rsidR="00916E73" w:rsidRPr="0099361B">
        <w:rPr>
          <w:rFonts w:ascii="Times New Roman" w:hAnsi="Times New Roman" w:cs="Times New Roman"/>
        </w:rPr>
        <w:t xml:space="preserve">man benytter </w:t>
      </w:r>
      <w:r>
        <w:rPr>
          <w:rFonts w:ascii="Times New Roman" w:hAnsi="Times New Roman" w:cs="Times New Roman"/>
        </w:rPr>
        <w:t>TARGET</w:t>
      </w:r>
      <w:r w:rsidR="00256337" w:rsidRPr="0099361B">
        <w:rPr>
          <w:rFonts w:ascii="Times New Roman" w:hAnsi="Times New Roman" w:cs="Times New Roman"/>
        </w:rPr>
        <w:t>-</w:t>
      </w:r>
      <w:r w:rsidR="00916E73" w:rsidRPr="0099361B">
        <w:rPr>
          <w:rFonts w:ascii="Times New Roman" w:hAnsi="Times New Roman" w:cs="Times New Roman"/>
        </w:rPr>
        <w:t xml:space="preserve">systemet, eller </w:t>
      </w:r>
      <w:r w:rsidR="006E5AF0">
        <w:rPr>
          <w:rFonts w:ascii="Times New Roman" w:hAnsi="Times New Roman" w:cs="Times New Roman"/>
        </w:rPr>
        <w:t xml:space="preserve">nå det </w:t>
      </w:r>
      <w:r w:rsidR="00256337" w:rsidRPr="0099361B">
        <w:rPr>
          <w:rFonts w:ascii="Times New Roman" w:hAnsi="Times New Roman" w:cs="Times New Roman"/>
        </w:rPr>
        <w:t xml:space="preserve">nylige </w:t>
      </w:r>
      <w:r>
        <w:rPr>
          <w:rFonts w:ascii="Times New Roman" w:hAnsi="Times New Roman" w:cs="Times New Roman"/>
        </w:rPr>
        <w:t xml:space="preserve">tekniske forbedrede TARGET </w:t>
      </w:r>
      <w:r w:rsidR="00916E73" w:rsidRPr="0099361B">
        <w:rPr>
          <w:rFonts w:ascii="Times New Roman" w:hAnsi="Times New Roman" w:cs="Times New Roman"/>
        </w:rPr>
        <w:t>2</w:t>
      </w:r>
      <w:r w:rsidR="00256337" w:rsidRPr="0099361B">
        <w:rPr>
          <w:rFonts w:ascii="Times New Roman" w:hAnsi="Times New Roman" w:cs="Times New Roman"/>
        </w:rPr>
        <w:t>-</w:t>
      </w:r>
      <w:r w:rsidR="00916E73" w:rsidRPr="0099361B">
        <w:rPr>
          <w:rFonts w:ascii="Times New Roman" w:hAnsi="Times New Roman" w:cs="Times New Roman"/>
        </w:rPr>
        <w:t>systemet).</w:t>
      </w:r>
    </w:p>
    <w:p w:rsidR="00916E73" w:rsidRPr="0099361B" w:rsidRDefault="00645CF5"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Fordringer på</w:t>
      </w:r>
      <w:r w:rsidR="00EC3F10">
        <w:rPr>
          <w:rFonts w:ascii="Times New Roman" w:hAnsi="Times New Roman" w:cs="Times New Roman"/>
        </w:rPr>
        <w:t xml:space="preserve"> TARGET balansen </w:t>
      </w:r>
      <w:r w:rsidR="006E5AF0">
        <w:rPr>
          <w:rFonts w:ascii="Times New Roman" w:hAnsi="Times New Roman" w:cs="Times New Roman"/>
        </w:rPr>
        <w:t xml:space="preserve">er usikret og </w:t>
      </w:r>
      <w:r w:rsidR="00EC3F10">
        <w:rPr>
          <w:rFonts w:ascii="Times New Roman" w:hAnsi="Times New Roman" w:cs="Times New Roman"/>
        </w:rPr>
        <w:t xml:space="preserve">står </w:t>
      </w:r>
      <w:r w:rsidR="00916E73" w:rsidRPr="0099361B">
        <w:rPr>
          <w:rFonts w:ascii="Times New Roman" w:hAnsi="Times New Roman" w:cs="Times New Roman"/>
        </w:rPr>
        <w:t>uten formell</w:t>
      </w:r>
      <w:r>
        <w:rPr>
          <w:rFonts w:ascii="Times New Roman" w:hAnsi="Times New Roman" w:cs="Times New Roman"/>
        </w:rPr>
        <w:t>e</w:t>
      </w:r>
      <w:r w:rsidR="00916E73" w:rsidRPr="0099361B">
        <w:rPr>
          <w:rFonts w:ascii="Times New Roman" w:hAnsi="Times New Roman" w:cs="Times New Roman"/>
        </w:rPr>
        <w:t xml:space="preserve"> </w:t>
      </w:r>
      <w:r w:rsidR="00A07912">
        <w:rPr>
          <w:rFonts w:ascii="Times New Roman" w:hAnsi="Times New Roman" w:cs="Times New Roman"/>
        </w:rPr>
        <w:t>innløsningsmuligheter.</w:t>
      </w:r>
    </w:p>
    <w:p w:rsidR="009F62C2" w:rsidRPr="0099361B" w:rsidRDefault="00A07912" w:rsidP="003F177F">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F</w:t>
      </w:r>
      <w:r w:rsidRPr="0099361B">
        <w:rPr>
          <w:rFonts w:ascii="Times New Roman" w:hAnsi="Times New Roman" w:cs="Times New Roman"/>
        </w:rPr>
        <w:t xml:space="preserve">or gjeld og fordringer </w:t>
      </w:r>
      <w:r>
        <w:rPr>
          <w:rFonts w:ascii="Times New Roman" w:hAnsi="Times New Roman" w:cs="Times New Roman"/>
        </w:rPr>
        <w:t xml:space="preserve">står systemet </w:t>
      </w:r>
      <w:r w:rsidR="009F62C2" w:rsidRPr="0099361B">
        <w:rPr>
          <w:rFonts w:ascii="Times New Roman" w:hAnsi="Times New Roman" w:cs="Times New Roman"/>
        </w:rPr>
        <w:t xml:space="preserve">uten budsjettmessige </w:t>
      </w:r>
      <w:r w:rsidR="00B02E68" w:rsidRPr="0099361B">
        <w:rPr>
          <w:rFonts w:ascii="Times New Roman" w:hAnsi="Times New Roman" w:cs="Times New Roman"/>
        </w:rPr>
        <w:t>skranker</w:t>
      </w:r>
      <w:r w:rsidR="009F62C2" w:rsidRPr="0099361B">
        <w:rPr>
          <w:rFonts w:ascii="Times New Roman" w:hAnsi="Times New Roman" w:cs="Times New Roman"/>
        </w:rPr>
        <w:t>.</w:t>
      </w:r>
    </w:p>
    <w:p w:rsidR="00916E73" w:rsidRPr="0099361B" w:rsidRDefault="00916E73" w:rsidP="003F177F">
      <w:pPr>
        <w:pStyle w:val="ListParagraph"/>
        <w:numPr>
          <w:ilvl w:val="0"/>
          <w:numId w:val="8"/>
        </w:numPr>
        <w:spacing w:line="360" w:lineRule="auto"/>
        <w:jc w:val="both"/>
        <w:rPr>
          <w:rFonts w:ascii="Times New Roman" w:hAnsi="Times New Roman" w:cs="Times New Roman"/>
        </w:rPr>
      </w:pPr>
      <w:r w:rsidRPr="0099361B">
        <w:rPr>
          <w:rFonts w:ascii="Times New Roman" w:hAnsi="Times New Roman" w:cs="Times New Roman"/>
        </w:rPr>
        <w:t xml:space="preserve">ESB styret </w:t>
      </w:r>
      <w:r w:rsidR="006E4770" w:rsidRPr="0099361B">
        <w:rPr>
          <w:rFonts w:ascii="Times New Roman" w:hAnsi="Times New Roman" w:cs="Times New Roman"/>
        </w:rPr>
        <w:t xml:space="preserve">er </w:t>
      </w:r>
      <w:r w:rsidR="00A07912">
        <w:rPr>
          <w:rFonts w:ascii="Times New Roman" w:hAnsi="Times New Roman" w:cs="Times New Roman"/>
        </w:rPr>
        <w:t xml:space="preserve">de som har </w:t>
      </w:r>
      <w:r w:rsidR="006E5AF0">
        <w:rPr>
          <w:rFonts w:ascii="Times New Roman" w:hAnsi="Times New Roman" w:cs="Times New Roman"/>
        </w:rPr>
        <w:t xml:space="preserve">utøvende </w:t>
      </w:r>
      <w:r w:rsidR="00A07912">
        <w:rPr>
          <w:rFonts w:ascii="Times New Roman" w:hAnsi="Times New Roman" w:cs="Times New Roman"/>
        </w:rPr>
        <w:t xml:space="preserve">makt </w:t>
      </w:r>
      <w:r w:rsidR="006E4770" w:rsidRPr="0099361B">
        <w:rPr>
          <w:rFonts w:ascii="Times New Roman" w:hAnsi="Times New Roman" w:cs="Times New Roman"/>
        </w:rPr>
        <w:t xml:space="preserve">til å </w:t>
      </w:r>
      <w:r w:rsidRPr="0099361B">
        <w:rPr>
          <w:rFonts w:ascii="Times New Roman" w:hAnsi="Times New Roman" w:cs="Times New Roman"/>
        </w:rPr>
        <w:t xml:space="preserve">endre basispengemengden. </w:t>
      </w:r>
    </w:p>
    <w:p w:rsidR="009F62C2" w:rsidRPr="0099361B" w:rsidRDefault="006E5AF0" w:rsidP="00E50851">
      <w:pPr>
        <w:spacing w:line="360" w:lineRule="auto"/>
        <w:jc w:val="both"/>
        <w:rPr>
          <w:rFonts w:ascii="Times New Roman" w:hAnsi="Times New Roman" w:cs="Times New Roman"/>
        </w:rPr>
      </w:pPr>
      <w:r>
        <w:rPr>
          <w:rFonts w:ascii="Times New Roman" w:hAnsi="Times New Roman" w:cs="Times New Roman"/>
        </w:rPr>
        <w:lastRenderedPageBreak/>
        <w:t xml:space="preserve">De tre sist punktene kan vi dvele </w:t>
      </w:r>
      <w:r w:rsidR="00AC4D47">
        <w:rPr>
          <w:rFonts w:ascii="Times New Roman" w:hAnsi="Times New Roman" w:cs="Times New Roman"/>
        </w:rPr>
        <w:t xml:space="preserve">litt nærmere ved. </w:t>
      </w:r>
      <w:r w:rsidR="006E4770" w:rsidRPr="0099361B">
        <w:rPr>
          <w:rFonts w:ascii="Times New Roman" w:hAnsi="Times New Roman" w:cs="Times New Roman"/>
        </w:rPr>
        <w:t>At systemet</w:t>
      </w:r>
      <w:r>
        <w:rPr>
          <w:rFonts w:ascii="Times New Roman" w:hAnsi="Times New Roman" w:cs="Times New Roman"/>
        </w:rPr>
        <w:t xml:space="preserve"> er uten innløsningsmuligheter og </w:t>
      </w:r>
      <w:r w:rsidR="006E4770" w:rsidRPr="0099361B">
        <w:rPr>
          <w:rFonts w:ascii="Times New Roman" w:hAnsi="Times New Roman" w:cs="Times New Roman"/>
        </w:rPr>
        <w:t>budsjettmessige skranker</w:t>
      </w:r>
      <w:r>
        <w:rPr>
          <w:rFonts w:ascii="Times New Roman" w:hAnsi="Times New Roman" w:cs="Times New Roman"/>
        </w:rPr>
        <w:t xml:space="preserve"> betyr at systemet i motsetning til under Bretton Woods-systemet ikke automatisk bryter sammen dersom et land finansierer underskuddet på utenriksregnskapet igjennom en økning i basispengemengden.  </w:t>
      </w:r>
      <w:r w:rsidR="00C60ECA" w:rsidRPr="0099361B">
        <w:rPr>
          <w:rFonts w:ascii="Times New Roman" w:hAnsi="Times New Roman" w:cs="Times New Roman"/>
        </w:rPr>
        <w:t>Når</w:t>
      </w:r>
      <w:r w:rsidR="00AC4D47">
        <w:rPr>
          <w:rFonts w:ascii="Times New Roman" w:hAnsi="Times New Roman" w:cs="Times New Roman"/>
        </w:rPr>
        <w:t xml:space="preserve"> det gjelder det siste punktet</w:t>
      </w:r>
      <w:r w:rsidR="00E50851">
        <w:rPr>
          <w:rFonts w:ascii="Times New Roman" w:hAnsi="Times New Roman" w:cs="Times New Roman"/>
        </w:rPr>
        <w:t>, kan man merke seg ESB styret bygd opp rundt nasjonal representasjon hvor hvert land har én stemme. Per dags dato har de landene som har gjeld på TARGET-systemet i flertall. De formelle retningslinjene for utøvelse av pengepolitikk tilsier dog at representantene i ESB styret ikke skal ta nasjonale hensyn ved stemmegivning over sentralbankens pengepolitikk.</w:t>
      </w:r>
    </w:p>
    <w:p w:rsidR="00195E8F" w:rsidRDefault="00E50851" w:rsidP="003F177F">
      <w:pPr>
        <w:pStyle w:val="Heading1"/>
        <w:spacing w:line="360" w:lineRule="auto"/>
        <w:jc w:val="both"/>
        <w:rPr>
          <w:rFonts w:ascii="Times New Roman" w:hAnsi="Times New Roman" w:cs="Times New Roman"/>
        </w:rPr>
      </w:pPr>
      <w:r>
        <w:rPr>
          <w:rFonts w:ascii="Times New Roman" w:hAnsi="Times New Roman" w:cs="Times New Roman"/>
        </w:rPr>
        <w:t>U</w:t>
      </w:r>
      <w:r w:rsidR="005B0044" w:rsidRPr="0099361B">
        <w:rPr>
          <w:rFonts w:ascii="Times New Roman" w:hAnsi="Times New Roman" w:cs="Times New Roman"/>
        </w:rPr>
        <w:t>tvendig</w:t>
      </w:r>
      <w:r w:rsidR="00351F2F" w:rsidRPr="0099361B">
        <w:rPr>
          <w:rFonts w:ascii="Times New Roman" w:hAnsi="Times New Roman" w:cs="Times New Roman"/>
        </w:rPr>
        <w:t>e</w:t>
      </w:r>
      <w:r>
        <w:rPr>
          <w:rFonts w:ascii="Times New Roman" w:hAnsi="Times New Roman" w:cs="Times New Roman"/>
        </w:rPr>
        <w:t xml:space="preserve"> penger i TARGET</w:t>
      </w:r>
      <w:r w:rsidR="00C60ECA" w:rsidRPr="0099361B">
        <w:rPr>
          <w:rFonts w:ascii="Times New Roman" w:hAnsi="Times New Roman" w:cs="Times New Roman"/>
        </w:rPr>
        <w:t>-</w:t>
      </w:r>
      <w:r w:rsidR="005B0044" w:rsidRPr="0099361B">
        <w:rPr>
          <w:rFonts w:ascii="Times New Roman" w:hAnsi="Times New Roman" w:cs="Times New Roman"/>
        </w:rPr>
        <w:t>systemet</w:t>
      </w:r>
    </w:p>
    <w:p w:rsidR="001F1A33" w:rsidRDefault="00FC0C7A" w:rsidP="003220AB">
      <w:pPr>
        <w:spacing w:line="360" w:lineRule="auto"/>
        <w:rPr>
          <w:rFonts w:ascii="Times New Roman" w:hAnsi="Times New Roman" w:cs="Times New Roman"/>
        </w:rPr>
      </w:pPr>
      <w:r>
        <w:rPr>
          <w:rFonts w:ascii="Times New Roman" w:hAnsi="Times New Roman" w:cs="Times New Roman"/>
        </w:rPr>
        <w:t>Når deg gjelder u</w:t>
      </w:r>
      <w:r w:rsidR="003220AB" w:rsidRPr="006535DD">
        <w:rPr>
          <w:rFonts w:ascii="Times New Roman" w:hAnsi="Times New Roman" w:cs="Times New Roman"/>
        </w:rPr>
        <w:t>tvendige penger til et land i TARGET-systemet</w:t>
      </w:r>
      <w:r>
        <w:rPr>
          <w:rFonts w:ascii="Times New Roman" w:hAnsi="Times New Roman" w:cs="Times New Roman"/>
        </w:rPr>
        <w:t xml:space="preserve">, er de </w:t>
      </w:r>
      <w:r w:rsidR="001F1A33">
        <w:rPr>
          <w:rFonts w:ascii="Times New Roman" w:hAnsi="Times New Roman" w:cs="Times New Roman"/>
        </w:rPr>
        <w:t>illustrert figur 5</w:t>
      </w:r>
      <w:r w:rsidR="003220AB" w:rsidRPr="006535DD">
        <w:rPr>
          <w:rFonts w:ascii="Times New Roman" w:hAnsi="Times New Roman" w:cs="Times New Roman"/>
        </w:rPr>
        <w:t>.</w:t>
      </w:r>
    </w:p>
    <w:p w:rsidR="00DB00AE" w:rsidRPr="001F1A33" w:rsidRDefault="001F1A33" w:rsidP="001F1A33">
      <w:pPr>
        <w:spacing w:line="360" w:lineRule="auto"/>
        <w:jc w:val="center"/>
        <w:rPr>
          <w:rFonts w:ascii="Times New Roman" w:hAnsi="Times New Roman" w:cs="Times New Roman"/>
          <w:color w:val="4F81BD" w:themeColor="accent1"/>
        </w:rPr>
      </w:pPr>
      <w:r w:rsidRPr="001F1A33">
        <w:rPr>
          <w:rFonts w:ascii="Times New Roman" w:hAnsi="Times New Roman" w:cs="Times New Roman"/>
          <w:color w:val="4F81BD" w:themeColor="accent1"/>
        </w:rPr>
        <w:t>Sett inn figur 5 omtrent her</w:t>
      </w:r>
      <w:r>
        <w:rPr>
          <w:rFonts w:ascii="Times New Roman" w:hAnsi="Times New Roman" w:cs="Times New Roman"/>
          <w:color w:val="4F81BD" w:themeColor="accent1"/>
        </w:rPr>
        <w:t>.</w:t>
      </w:r>
    </w:p>
    <w:p w:rsidR="00F2771F" w:rsidRPr="0099361B" w:rsidRDefault="003220AB" w:rsidP="00802638">
      <w:pPr>
        <w:spacing w:line="360" w:lineRule="auto"/>
        <w:jc w:val="both"/>
        <w:rPr>
          <w:rFonts w:ascii="Times New Roman" w:hAnsi="Times New Roman" w:cs="Times New Roman"/>
        </w:rPr>
      </w:pPr>
      <w:r>
        <w:rPr>
          <w:rFonts w:ascii="Times New Roman" w:hAnsi="Times New Roman" w:cs="Times New Roman"/>
        </w:rPr>
        <w:t>D</w:t>
      </w:r>
      <w:r w:rsidR="0013352A">
        <w:rPr>
          <w:rFonts w:ascii="Times New Roman" w:hAnsi="Times New Roman" w:cs="Times New Roman"/>
        </w:rPr>
        <w:t>e realøkonomiske transaksjo</w:t>
      </w:r>
      <w:r>
        <w:rPr>
          <w:rFonts w:ascii="Times New Roman" w:hAnsi="Times New Roman" w:cs="Times New Roman"/>
        </w:rPr>
        <w:t xml:space="preserve">nene nøyaktig de samme som i den </w:t>
      </w:r>
      <w:r w:rsidR="0013352A">
        <w:rPr>
          <w:rFonts w:ascii="Times New Roman" w:hAnsi="Times New Roman" w:cs="Times New Roman"/>
        </w:rPr>
        <w:t>stiliserte</w:t>
      </w:r>
      <w:r>
        <w:rPr>
          <w:rFonts w:ascii="Times New Roman" w:hAnsi="Times New Roman" w:cs="Times New Roman"/>
        </w:rPr>
        <w:t xml:space="preserve"> økonomen </w:t>
      </w:r>
      <w:r w:rsidR="0013352A">
        <w:rPr>
          <w:rFonts w:ascii="Times New Roman" w:hAnsi="Times New Roman" w:cs="Times New Roman"/>
        </w:rPr>
        <w:t>som</w:t>
      </w:r>
      <w:r>
        <w:rPr>
          <w:rFonts w:ascii="Times New Roman" w:hAnsi="Times New Roman" w:cs="Times New Roman"/>
        </w:rPr>
        <w:t xml:space="preserve"> ble beskrevet for </w:t>
      </w:r>
      <w:r w:rsidR="0013352A">
        <w:rPr>
          <w:rFonts w:ascii="Times New Roman" w:hAnsi="Times New Roman" w:cs="Times New Roman"/>
        </w:rPr>
        <w:t>Bre</w:t>
      </w:r>
      <w:r>
        <w:rPr>
          <w:rFonts w:ascii="Times New Roman" w:hAnsi="Times New Roman" w:cs="Times New Roman"/>
        </w:rPr>
        <w:t xml:space="preserve">tton </w:t>
      </w:r>
      <w:r w:rsidR="00802638">
        <w:rPr>
          <w:rFonts w:ascii="Times New Roman" w:hAnsi="Times New Roman" w:cs="Times New Roman"/>
        </w:rPr>
        <w:t xml:space="preserve">Woods-systemet. Landene </w:t>
      </w:r>
      <w:r w:rsidR="0013352A">
        <w:rPr>
          <w:rFonts w:ascii="Times New Roman" w:hAnsi="Times New Roman" w:cs="Times New Roman"/>
        </w:rPr>
        <w:t>er imidlertid endret til å omhandle</w:t>
      </w:r>
      <w:r w:rsidR="00802638">
        <w:rPr>
          <w:rFonts w:ascii="Times New Roman" w:hAnsi="Times New Roman" w:cs="Times New Roman"/>
        </w:rPr>
        <w:t xml:space="preserve"> økonomiene til </w:t>
      </w:r>
      <w:r w:rsidR="0013352A">
        <w:rPr>
          <w:rFonts w:ascii="Times New Roman" w:hAnsi="Times New Roman" w:cs="Times New Roman"/>
        </w:rPr>
        <w:t>Hellas og Tyskland</w:t>
      </w:r>
      <w:r w:rsidR="00AC3169">
        <w:rPr>
          <w:rFonts w:ascii="Times New Roman" w:hAnsi="Times New Roman" w:cs="Times New Roman"/>
        </w:rPr>
        <w:t xml:space="preserve"> og </w:t>
      </w:r>
      <w:r w:rsidR="00802638">
        <w:rPr>
          <w:rFonts w:ascii="Times New Roman" w:hAnsi="Times New Roman" w:cs="Times New Roman"/>
        </w:rPr>
        <w:t>beløpene er</w:t>
      </w:r>
      <w:r w:rsidR="00AC3169">
        <w:rPr>
          <w:rFonts w:ascii="Times New Roman" w:hAnsi="Times New Roman" w:cs="Times New Roman"/>
        </w:rPr>
        <w:t xml:space="preserve"> i </w:t>
      </w:r>
      <w:r w:rsidR="00592B02">
        <w:rPr>
          <w:rFonts w:ascii="Times New Roman" w:hAnsi="Times New Roman" w:cs="Times New Roman"/>
        </w:rPr>
        <w:t>e</w:t>
      </w:r>
      <w:r w:rsidR="00802638">
        <w:rPr>
          <w:rFonts w:ascii="Times New Roman" w:hAnsi="Times New Roman" w:cs="Times New Roman"/>
        </w:rPr>
        <w:t>uro.</w:t>
      </w:r>
      <w:r w:rsidR="00AC3169">
        <w:rPr>
          <w:rFonts w:ascii="Times New Roman" w:hAnsi="Times New Roman" w:cs="Times New Roman"/>
        </w:rPr>
        <w:t xml:space="preserve"> </w:t>
      </w:r>
      <w:r w:rsidR="00802638">
        <w:rPr>
          <w:rFonts w:ascii="Times New Roman" w:hAnsi="Times New Roman" w:cs="Times New Roman"/>
        </w:rPr>
        <w:t>Den vesentlige forskjellen mellom de to stiliserte eksemplene er i det siste ledd</w:t>
      </w:r>
      <w:r w:rsidR="00AC3169">
        <w:rPr>
          <w:rFonts w:ascii="Times New Roman" w:hAnsi="Times New Roman" w:cs="Times New Roman"/>
        </w:rPr>
        <w:t>et</w:t>
      </w:r>
      <w:r w:rsidR="00802638">
        <w:rPr>
          <w:rFonts w:ascii="Times New Roman" w:hAnsi="Times New Roman" w:cs="Times New Roman"/>
        </w:rPr>
        <w:t xml:space="preserve"> av transaksjonskjeden. Sluttoppgjøret mellom de nasjonale sentralbankene skjer i dette tilfelle igjennom ESB.</w:t>
      </w:r>
      <w:r w:rsidR="00AC3169">
        <w:rPr>
          <w:rFonts w:ascii="Times New Roman" w:hAnsi="Times New Roman" w:cs="Times New Roman"/>
        </w:rPr>
        <w:t xml:space="preserve"> Som det kommer til uttrykk i likning (3), blir b</w:t>
      </w:r>
      <w:r w:rsidR="00802638">
        <w:rPr>
          <w:rFonts w:ascii="Times New Roman" w:hAnsi="Times New Roman" w:cs="Times New Roman"/>
        </w:rPr>
        <w:t>etalingssystemet klarert ved at Bundesbank øker sine fordringer på TARGET-balansen på 100 euro, motsvart av en tilvarende økning i den greske nasjonalbankens sin gjeld.</w:t>
      </w:r>
      <w:r w:rsidR="007E3CBF">
        <w:rPr>
          <w:rFonts w:ascii="Times New Roman" w:hAnsi="Times New Roman" w:cs="Times New Roman"/>
        </w:rPr>
        <w:t xml:space="preserve"> Som et resultat av denne klareringen vil basispengemengden for holde eurosystemet bli holdt uendret. </w:t>
      </w:r>
      <w:r w:rsidR="00802638">
        <w:rPr>
          <w:rFonts w:ascii="Times New Roman" w:hAnsi="Times New Roman" w:cs="Times New Roman"/>
        </w:rPr>
        <w:t xml:space="preserve">  </w:t>
      </w:r>
    </w:p>
    <w:p w:rsidR="00BE71F5" w:rsidRPr="0099361B" w:rsidRDefault="00802638" w:rsidP="003F177F">
      <w:pPr>
        <w:spacing w:line="360" w:lineRule="auto"/>
        <w:jc w:val="both"/>
        <w:rPr>
          <w:rFonts w:ascii="Times New Roman" w:hAnsi="Times New Roman" w:cs="Times New Roman"/>
        </w:rPr>
      </w:pPr>
      <w:r>
        <w:rPr>
          <w:rFonts w:ascii="Times New Roman" w:hAnsi="Times New Roman" w:cs="Times New Roman"/>
        </w:rPr>
        <w:t>Den erklærte</w:t>
      </w:r>
      <w:r w:rsidR="00AC3169">
        <w:rPr>
          <w:rFonts w:ascii="Times New Roman" w:hAnsi="Times New Roman" w:cs="Times New Roman"/>
        </w:rPr>
        <w:t xml:space="preserve"> pengepolitikken til ESB går ut på at politikken skal være den samme for alle som inngår i eurosonen. Av den grunn kan man kanskje stusse over hvor realistisk eksemplet ovenfor er som tilsier at økningen i basispenger kun har sitt utgangspunkt i den greske økonomien. En forenklet bildet som en kan benytte for å få klarhet i dette er å tenke seg at de nasjonale forretningsbankene har tilgang til finansiering igjennom både kapitalmarkedet (dvs. obligasjons</w:t>
      </w:r>
      <w:r w:rsidR="005B739C">
        <w:rPr>
          <w:rFonts w:ascii="Times New Roman" w:hAnsi="Times New Roman" w:cs="Times New Roman"/>
        </w:rPr>
        <w:t xml:space="preserve">- og interbankmarkedet) og et </w:t>
      </w:r>
      <w:r w:rsidR="00BE71F5" w:rsidRPr="0099361B">
        <w:rPr>
          <w:rFonts w:ascii="Times New Roman" w:hAnsi="Times New Roman" w:cs="Times New Roman"/>
        </w:rPr>
        <w:t>”kreditkort” utstedt av ESB</w:t>
      </w:r>
      <w:r w:rsidR="00BF2B62" w:rsidRPr="0099361B">
        <w:rPr>
          <w:rFonts w:ascii="Times New Roman" w:hAnsi="Times New Roman" w:cs="Times New Roman"/>
        </w:rPr>
        <w:t xml:space="preserve">. </w:t>
      </w:r>
      <w:r w:rsidR="005B739C">
        <w:rPr>
          <w:rFonts w:ascii="Times New Roman" w:hAnsi="Times New Roman" w:cs="Times New Roman"/>
        </w:rPr>
        <w:t>”K</w:t>
      </w:r>
      <w:r w:rsidR="00BF2B62" w:rsidRPr="0099361B">
        <w:rPr>
          <w:rFonts w:ascii="Times New Roman" w:hAnsi="Times New Roman" w:cs="Times New Roman"/>
        </w:rPr>
        <w:t>reditkortet”</w:t>
      </w:r>
      <w:r w:rsidR="00BE71F5" w:rsidRPr="0099361B">
        <w:rPr>
          <w:rFonts w:ascii="Times New Roman" w:hAnsi="Times New Roman" w:cs="Times New Roman"/>
        </w:rPr>
        <w:t xml:space="preserve"> gir adgang til å skape elektroniske penger</w:t>
      </w:r>
      <w:r w:rsidR="00BF2B62" w:rsidRPr="0099361B">
        <w:rPr>
          <w:rFonts w:ascii="Times New Roman" w:hAnsi="Times New Roman" w:cs="Times New Roman"/>
        </w:rPr>
        <w:t xml:space="preserve"> ut av</w:t>
      </w:r>
      <w:r w:rsidR="005B739C">
        <w:rPr>
          <w:rFonts w:ascii="Times New Roman" w:hAnsi="Times New Roman" w:cs="Times New Roman"/>
        </w:rPr>
        <w:t xml:space="preserve"> intet; dog med </w:t>
      </w:r>
      <w:r w:rsidR="00BE71F5" w:rsidRPr="0099361B">
        <w:rPr>
          <w:rFonts w:ascii="Times New Roman" w:hAnsi="Times New Roman" w:cs="Times New Roman"/>
        </w:rPr>
        <w:t>restriksjoner i form av en refinansieringsrente, pantekrav</w:t>
      </w:r>
      <w:r w:rsidR="00826A81" w:rsidRPr="0099361B">
        <w:rPr>
          <w:rFonts w:ascii="Times New Roman" w:hAnsi="Times New Roman" w:cs="Times New Roman"/>
        </w:rPr>
        <w:t xml:space="preserve"> og likvidit</w:t>
      </w:r>
      <w:r w:rsidR="00BE71F5" w:rsidRPr="0099361B">
        <w:rPr>
          <w:rFonts w:ascii="Times New Roman" w:hAnsi="Times New Roman" w:cs="Times New Roman"/>
        </w:rPr>
        <w:t xml:space="preserve">etsskranker. </w:t>
      </w:r>
    </w:p>
    <w:p w:rsidR="009A2F65" w:rsidRDefault="005B739C" w:rsidP="003F177F">
      <w:pPr>
        <w:spacing w:line="360" w:lineRule="auto"/>
        <w:jc w:val="both"/>
        <w:rPr>
          <w:rFonts w:ascii="Times New Roman" w:hAnsi="Times New Roman" w:cs="Times New Roman"/>
        </w:rPr>
      </w:pPr>
      <w:r>
        <w:rPr>
          <w:rFonts w:ascii="Times New Roman" w:hAnsi="Times New Roman" w:cs="Times New Roman"/>
        </w:rPr>
        <w:t xml:space="preserve">Vi legger videre til grunn at </w:t>
      </w:r>
      <w:r w:rsidR="00973B9D" w:rsidRPr="0099361B">
        <w:rPr>
          <w:rFonts w:ascii="Times New Roman" w:hAnsi="Times New Roman" w:cs="Times New Roman"/>
        </w:rPr>
        <w:t>forretningsbank</w:t>
      </w:r>
      <w:r w:rsidR="00F619F6">
        <w:rPr>
          <w:rFonts w:ascii="Times New Roman" w:hAnsi="Times New Roman" w:cs="Times New Roman"/>
        </w:rPr>
        <w:t>ene</w:t>
      </w:r>
      <w:r>
        <w:rPr>
          <w:rFonts w:ascii="Times New Roman" w:hAnsi="Times New Roman" w:cs="Times New Roman"/>
        </w:rPr>
        <w:t xml:space="preserve"> ønsker å minimere sine finansieringskostnader. </w:t>
      </w:r>
      <w:r w:rsidR="00CB2042">
        <w:rPr>
          <w:rFonts w:ascii="Times New Roman" w:hAnsi="Times New Roman" w:cs="Times New Roman"/>
        </w:rPr>
        <w:t xml:space="preserve">Av dette </w:t>
      </w:r>
      <w:r>
        <w:rPr>
          <w:rFonts w:ascii="Times New Roman" w:hAnsi="Times New Roman" w:cs="Times New Roman"/>
        </w:rPr>
        <w:t xml:space="preserve">følger det at forretningsbankene vil velge finansieringen til </w:t>
      </w:r>
      <w:r w:rsidRPr="0099361B">
        <w:rPr>
          <w:rFonts w:ascii="Times New Roman" w:hAnsi="Times New Roman" w:cs="Times New Roman"/>
        </w:rPr>
        <w:t>”kredittkortet”</w:t>
      </w:r>
      <w:r>
        <w:rPr>
          <w:rFonts w:ascii="Times New Roman" w:hAnsi="Times New Roman" w:cs="Times New Roman"/>
        </w:rPr>
        <w:t xml:space="preserve"> til ESB dersom lånekostnadene her er lavere enn det som gjelder i kapitalmarkedet. I kapitalmarkedet vil finansieringskostnaden inneholde en risikopremie som typisk vil inneholde en vurdering av investorene om bankens soliditet. Anses den tyske forretningsbanken som </w:t>
      </w:r>
      <w:r w:rsidR="009A2F65">
        <w:rPr>
          <w:rFonts w:ascii="Times New Roman" w:hAnsi="Times New Roman" w:cs="Times New Roman"/>
        </w:rPr>
        <w:t>m</w:t>
      </w:r>
      <w:r>
        <w:rPr>
          <w:rFonts w:ascii="Times New Roman" w:hAnsi="Times New Roman" w:cs="Times New Roman"/>
        </w:rPr>
        <w:t>er solid enn den tyske</w:t>
      </w:r>
      <w:r w:rsidR="009A2F65">
        <w:rPr>
          <w:rFonts w:ascii="Times New Roman" w:hAnsi="Times New Roman" w:cs="Times New Roman"/>
        </w:rPr>
        <w:t xml:space="preserve">, </w:t>
      </w:r>
      <w:r>
        <w:rPr>
          <w:rFonts w:ascii="Times New Roman" w:hAnsi="Times New Roman" w:cs="Times New Roman"/>
        </w:rPr>
        <w:t>vil den oppnå en lavere risikopremie i kapitalmarkedet. På bakgrunn av dette kan man forestille seg en løsning</w:t>
      </w:r>
      <w:r w:rsidR="009A2F65">
        <w:rPr>
          <w:rFonts w:ascii="Times New Roman" w:hAnsi="Times New Roman" w:cs="Times New Roman"/>
        </w:rPr>
        <w:t xml:space="preserve"> i eksemplet </w:t>
      </w:r>
      <w:r>
        <w:rPr>
          <w:rFonts w:ascii="Times New Roman" w:hAnsi="Times New Roman" w:cs="Times New Roman"/>
        </w:rPr>
        <w:t>hvor</w:t>
      </w:r>
      <w:r w:rsidR="009A2F65">
        <w:rPr>
          <w:rFonts w:ascii="Times New Roman" w:hAnsi="Times New Roman" w:cs="Times New Roman"/>
        </w:rPr>
        <w:t xml:space="preserve"> den greske forretningsbanken finansierer seg igjennom sin nasjonale </w:t>
      </w:r>
      <w:r w:rsidR="009A2F65">
        <w:rPr>
          <w:rFonts w:ascii="Times New Roman" w:hAnsi="Times New Roman" w:cs="Times New Roman"/>
        </w:rPr>
        <w:lastRenderedPageBreak/>
        <w:t xml:space="preserve">sentralbank ved bruk av ”kredittkortet” til ESB, mens den </w:t>
      </w:r>
      <w:r w:rsidR="001A6620" w:rsidRPr="0099361B">
        <w:rPr>
          <w:rFonts w:ascii="Times New Roman" w:hAnsi="Times New Roman" w:cs="Times New Roman"/>
        </w:rPr>
        <w:t>tyske forr</w:t>
      </w:r>
      <w:r w:rsidR="009A2F65">
        <w:rPr>
          <w:rFonts w:ascii="Times New Roman" w:hAnsi="Times New Roman" w:cs="Times New Roman"/>
        </w:rPr>
        <w:t xml:space="preserve">etningsbanken finansierer seg i det private </w:t>
      </w:r>
      <w:r w:rsidR="001A6620" w:rsidRPr="0099361B">
        <w:rPr>
          <w:rFonts w:ascii="Times New Roman" w:hAnsi="Times New Roman" w:cs="Times New Roman"/>
        </w:rPr>
        <w:t>kapitalmarkedet.</w:t>
      </w:r>
      <w:r w:rsidR="009A2F65">
        <w:rPr>
          <w:rFonts w:ascii="Times New Roman" w:hAnsi="Times New Roman" w:cs="Times New Roman"/>
        </w:rPr>
        <w:t xml:space="preserve"> Vi ser av dette at også</w:t>
      </w:r>
      <w:r w:rsidR="001D7792">
        <w:rPr>
          <w:rFonts w:ascii="Times New Roman" w:hAnsi="Times New Roman" w:cs="Times New Roman"/>
        </w:rPr>
        <w:t xml:space="preserve"> i eurosonen, </w:t>
      </w:r>
      <w:r w:rsidR="009A2F65">
        <w:rPr>
          <w:rFonts w:ascii="Times New Roman" w:hAnsi="Times New Roman" w:cs="Times New Roman"/>
        </w:rPr>
        <w:t>som</w:t>
      </w:r>
      <w:r w:rsidR="001D7792">
        <w:rPr>
          <w:rFonts w:ascii="Times New Roman" w:hAnsi="Times New Roman" w:cs="Times New Roman"/>
        </w:rPr>
        <w:t xml:space="preserve"> i </w:t>
      </w:r>
      <w:r w:rsidR="009A2F65">
        <w:rPr>
          <w:rFonts w:ascii="Times New Roman" w:hAnsi="Times New Roman" w:cs="Times New Roman"/>
        </w:rPr>
        <w:t>Bretton Woods</w:t>
      </w:r>
      <w:r w:rsidR="000D7C98">
        <w:rPr>
          <w:rFonts w:ascii="Times New Roman" w:hAnsi="Times New Roman" w:cs="Times New Roman"/>
        </w:rPr>
        <w:t>-systemet</w:t>
      </w:r>
      <w:r w:rsidR="001D7792">
        <w:rPr>
          <w:rFonts w:ascii="Times New Roman" w:hAnsi="Times New Roman" w:cs="Times New Roman"/>
        </w:rPr>
        <w:t xml:space="preserve">, vil </w:t>
      </w:r>
      <w:r w:rsidR="000D7C98">
        <w:rPr>
          <w:rFonts w:ascii="Times New Roman" w:hAnsi="Times New Roman" w:cs="Times New Roman"/>
        </w:rPr>
        <w:t xml:space="preserve"> </w:t>
      </w:r>
      <w:r w:rsidR="009A2F65">
        <w:rPr>
          <w:rFonts w:ascii="Times New Roman" w:hAnsi="Times New Roman" w:cs="Times New Roman"/>
        </w:rPr>
        <w:t>utvendige penger</w:t>
      </w:r>
      <w:r w:rsidR="00EA67DE">
        <w:rPr>
          <w:rFonts w:ascii="Times New Roman" w:hAnsi="Times New Roman" w:cs="Times New Roman"/>
        </w:rPr>
        <w:t xml:space="preserve"> </w:t>
      </w:r>
      <w:r w:rsidR="000D7C98">
        <w:rPr>
          <w:rFonts w:ascii="Times New Roman" w:hAnsi="Times New Roman" w:cs="Times New Roman"/>
        </w:rPr>
        <w:t xml:space="preserve">enkelt </w:t>
      </w:r>
      <w:r w:rsidR="009A2F65">
        <w:rPr>
          <w:rFonts w:ascii="Times New Roman" w:hAnsi="Times New Roman" w:cs="Times New Roman"/>
        </w:rPr>
        <w:t xml:space="preserve">kunne oppstå. </w:t>
      </w:r>
    </w:p>
    <w:p w:rsidR="000F5E65" w:rsidRDefault="009A2F65" w:rsidP="003F177F">
      <w:pPr>
        <w:spacing w:line="360" w:lineRule="auto"/>
        <w:jc w:val="both"/>
        <w:rPr>
          <w:rFonts w:ascii="Times New Roman" w:hAnsi="Times New Roman" w:cs="Times New Roman"/>
        </w:rPr>
      </w:pPr>
      <w:r>
        <w:rPr>
          <w:rFonts w:ascii="Times New Roman" w:hAnsi="Times New Roman" w:cs="Times New Roman"/>
        </w:rPr>
        <w:t>I den deba</w:t>
      </w:r>
      <w:r w:rsidR="000F5E65">
        <w:rPr>
          <w:rFonts w:ascii="Times New Roman" w:hAnsi="Times New Roman" w:cs="Times New Roman"/>
        </w:rPr>
        <w:t xml:space="preserve">tten som oppstod etter at Sinn offentligjorde sine tall over de ubalansene som hadde blitt generert i TARGET-systemet, har det blitt argumentert for at det å innføre skranker på TARGET-balansen strider mot selve ideen bak en monteær union. Slike skranker vil i prinsippet være et hinder for at aktører skal kunne stå fritt til å flytte penger mellom forretningsbankene i eurosonen (se for eks. </w:t>
      </w:r>
      <w:sdt>
        <w:sdtPr>
          <w:rPr>
            <w:rFonts w:ascii="Times New Roman" w:hAnsi="Times New Roman" w:cs="Times New Roman"/>
          </w:rPr>
          <w:id w:val="43576595"/>
          <w:citation/>
        </w:sdtPr>
        <w:sdtEndPr/>
        <w:sdtContent>
          <w:r w:rsidR="00337CC4">
            <w:rPr>
              <w:rFonts w:ascii="Times New Roman" w:hAnsi="Times New Roman" w:cs="Times New Roman"/>
            </w:rPr>
            <w:fldChar w:fldCharType="begin"/>
          </w:r>
          <w:r w:rsidR="000F5E65">
            <w:rPr>
              <w:rFonts w:ascii="Times New Roman" w:hAnsi="Times New Roman" w:cs="Times New Roman"/>
            </w:rPr>
            <w:instrText xml:space="preserve"> CITATION bindseil2011economics1 \l 1044 </w:instrText>
          </w:r>
          <w:r w:rsidR="00337CC4">
            <w:rPr>
              <w:rFonts w:ascii="Times New Roman" w:hAnsi="Times New Roman" w:cs="Times New Roman"/>
            </w:rPr>
            <w:fldChar w:fldCharType="separate"/>
          </w:r>
          <w:r w:rsidR="000F5E65" w:rsidRPr="000F5E65">
            <w:rPr>
              <w:rFonts w:ascii="Times New Roman" w:hAnsi="Times New Roman" w:cs="Times New Roman"/>
              <w:noProof/>
            </w:rPr>
            <w:t>(Bindseil og Koenig 2011)</w:t>
          </w:r>
          <w:r w:rsidR="00337CC4">
            <w:rPr>
              <w:rFonts w:ascii="Times New Roman" w:hAnsi="Times New Roman" w:cs="Times New Roman"/>
            </w:rPr>
            <w:fldChar w:fldCharType="end"/>
          </w:r>
        </w:sdtContent>
      </w:sdt>
      <w:r w:rsidR="000F5E65">
        <w:rPr>
          <w:rFonts w:ascii="Times New Roman" w:hAnsi="Times New Roman" w:cs="Times New Roman"/>
        </w:rPr>
        <w:t xml:space="preserve">. For å vurdere dette nærmere, er det greit i nok en gang gripe tilbake til et eksempel som viser endringene i balansene for en stilisert økonomi. </w:t>
      </w:r>
    </w:p>
    <w:p w:rsidR="00A31CCC" w:rsidRPr="00A31CCC" w:rsidRDefault="001F1A33" w:rsidP="00A31CCC">
      <w:pPr>
        <w:spacing w:line="360" w:lineRule="auto"/>
        <w:jc w:val="center"/>
        <w:rPr>
          <w:rFonts w:ascii="Times New Roman" w:hAnsi="Times New Roman" w:cs="Times New Roman"/>
          <w:color w:val="4F81BD" w:themeColor="accent1"/>
        </w:rPr>
      </w:pPr>
      <w:r>
        <w:rPr>
          <w:rFonts w:ascii="Times New Roman" w:hAnsi="Times New Roman" w:cs="Times New Roman"/>
          <w:color w:val="4F81BD" w:themeColor="accent1"/>
        </w:rPr>
        <w:t>Sett inn figur 6</w:t>
      </w:r>
      <w:r w:rsidR="00A31CCC" w:rsidRPr="00A31CCC">
        <w:rPr>
          <w:rFonts w:ascii="Times New Roman" w:hAnsi="Times New Roman" w:cs="Times New Roman"/>
          <w:color w:val="4F81BD" w:themeColor="accent1"/>
        </w:rPr>
        <w:t xml:space="preserve"> omtrent her</w:t>
      </w:r>
      <w:r>
        <w:rPr>
          <w:rFonts w:ascii="Times New Roman" w:hAnsi="Times New Roman" w:cs="Times New Roman"/>
          <w:color w:val="4F81BD" w:themeColor="accent1"/>
        </w:rPr>
        <w:t>.</w:t>
      </w:r>
    </w:p>
    <w:p w:rsidR="00C51B1E" w:rsidRPr="0099361B" w:rsidRDefault="000F5E65" w:rsidP="003F177F">
      <w:pPr>
        <w:spacing w:line="360" w:lineRule="auto"/>
        <w:jc w:val="both"/>
        <w:rPr>
          <w:rFonts w:ascii="Times New Roman" w:hAnsi="Times New Roman" w:cs="Times New Roman"/>
        </w:rPr>
      </w:pPr>
      <w:r>
        <w:rPr>
          <w:rFonts w:ascii="Times New Roman" w:hAnsi="Times New Roman" w:cs="Times New Roman"/>
        </w:rPr>
        <w:t xml:space="preserve">For figur 5 </w:t>
      </w:r>
      <w:r w:rsidR="000D7C98">
        <w:rPr>
          <w:rFonts w:ascii="Times New Roman" w:hAnsi="Times New Roman" w:cs="Times New Roman"/>
        </w:rPr>
        <w:t>tenker vi oss at transaksjonskjeden starter først ved at husholdningen i Hellas endrer sine likviditetspreferanser. Som en konsekvens overfører husholdningen 50 euro som den hadde som innskudd i den greske forretningsbanken over til den tyske forretningsbanken. For at den greske forretningsbanken med dette skal kunne unngå å søke finansiering i kapitalmarkedet eller selge deler av sin eiendelsside, er den tvunget til å ta opp</w:t>
      </w:r>
      <w:r w:rsidR="007E3CBF">
        <w:rPr>
          <w:rFonts w:ascii="Times New Roman" w:hAnsi="Times New Roman" w:cs="Times New Roman"/>
        </w:rPr>
        <w:t xml:space="preserve"> refinansieringslån </w:t>
      </w:r>
      <w:r w:rsidR="000D7C98">
        <w:rPr>
          <w:rFonts w:ascii="Times New Roman" w:hAnsi="Times New Roman" w:cs="Times New Roman"/>
        </w:rPr>
        <w:t>i den greske nasjonale sentralbanken på 50 euro. Som en konsekvens øker</w:t>
      </w:r>
      <w:r w:rsidR="007E3CBF">
        <w:rPr>
          <w:rFonts w:ascii="Times New Roman" w:hAnsi="Times New Roman" w:cs="Times New Roman"/>
        </w:rPr>
        <w:t xml:space="preserve"> derfor mengden av basispenger utstedt av den greske nasjonalbanken. Den tyske forretningsbanken mottar på sin 50 euro igjennom TARGET-systemet som den velger å sette på sin reservekonto i Bundesbank. Reservene blir avslutningsvis destruert ved at ESB klarer systemet ved å øke TARGET-gjelden på den greske nasjonale sentralbanken motsvart av en øknings på Bundesbanks TARGET-fordringer. Også her vil dette føre til at </w:t>
      </w:r>
      <w:r w:rsidR="00C51B1E" w:rsidRPr="0099361B">
        <w:rPr>
          <w:rFonts w:ascii="Times New Roman" w:hAnsi="Times New Roman" w:cs="Times New Roman"/>
        </w:rPr>
        <w:t xml:space="preserve">basispengemengden </w:t>
      </w:r>
      <w:r w:rsidR="001C4FC0" w:rsidRPr="0099361B">
        <w:rPr>
          <w:rFonts w:ascii="Times New Roman" w:hAnsi="Times New Roman" w:cs="Times New Roman"/>
        </w:rPr>
        <w:t>for hele systemet</w:t>
      </w:r>
      <w:r w:rsidR="007E3CBF">
        <w:rPr>
          <w:rFonts w:ascii="Times New Roman" w:hAnsi="Times New Roman" w:cs="Times New Roman"/>
        </w:rPr>
        <w:t xml:space="preserve"> vil bli holdt </w:t>
      </w:r>
      <w:r w:rsidR="00C51B1E" w:rsidRPr="0099361B">
        <w:rPr>
          <w:rFonts w:ascii="Times New Roman" w:hAnsi="Times New Roman" w:cs="Times New Roman"/>
        </w:rPr>
        <w:t>uendret</w:t>
      </w:r>
      <w:r w:rsidR="007E3CBF">
        <w:rPr>
          <w:rFonts w:ascii="Times New Roman" w:hAnsi="Times New Roman" w:cs="Times New Roman"/>
        </w:rPr>
        <w:t>.</w:t>
      </w:r>
    </w:p>
    <w:p w:rsidR="002656DA" w:rsidRDefault="007E3CBF" w:rsidP="00A24A1F">
      <w:pPr>
        <w:spacing w:line="360" w:lineRule="auto"/>
        <w:jc w:val="both"/>
        <w:rPr>
          <w:rFonts w:ascii="Times New Roman" w:hAnsi="Times New Roman" w:cs="Times New Roman"/>
        </w:rPr>
      </w:pPr>
      <w:r>
        <w:rPr>
          <w:rFonts w:ascii="Times New Roman" w:hAnsi="Times New Roman" w:cs="Times New Roman"/>
        </w:rPr>
        <w:t>Mye av krit</w:t>
      </w:r>
      <w:r w:rsidR="00A437EA">
        <w:rPr>
          <w:rFonts w:ascii="Times New Roman" w:hAnsi="Times New Roman" w:cs="Times New Roman"/>
        </w:rPr>
        <w:t>ikken som har blitt rettet mot S</w:t>
      </w:r>
      <w:r w:rsidR="008533BA">
        <w:rPr>
          <w:rFonts w:ascii="Times New Roman" w:hAnsi="Times New Roman" w:cs="Times New Roman"/>
        </w:rPr>
        <w:t>inn (</w:t>
      </w:r>
      <w:r>
        <w:rPr>
          <w:rFonts w:ascii="Times New Roman" w:hAnsi="Times New Roman" w:cs="Times New Roman"/>
        </w:rPr>
        <w:t>Ibid)</w:t>
      </w:r>
      <w:r w:rsidR="00A437EA">
        <w:rPr>
          <w:rFonts w:ascii="Times New Roman" w:hAnsi="Times New Roman" w:cs="Times New Roman"/>
        </w:rPr>
        <w:t xml:space="preserve"> har som utgangspunkt at Sinn i sine analyser i liten grad har tatt høyde for at endrede likviditetspreferanser naturlig vil kunne oppstå i en monetær union. En slik kritikk må allikevel sies ikke være veldig dyptpløyende. Den gir i seg selv ikke noe svar på spørsmålet om den bakenforliggende årsaken til de endrede likviditetspreferanser. Dersom en slik årsak ikke er knyttet opp mot forretningsbankenenes soliditet, virker det nok rimelig at TARGET-systemet bør ha en innbygd fleksibilitet til å kunne forhindre kortsiktige likviditets</w:t>
      </w:r>
      <w:r w:rsidR="002656DA">
        <w:rPr>
          <w:rFonts w:ascii="Times New Roman" w:hAnsi="Times New Roman" w:cs="Times New Roman"/>
        </w:rPr>
        <w:t xml:space="preserve">kriser for forretningsbankene. Er derimot den bakenforliggende årsaken til de endrede likviditetspreferansene et resultat av sviktende tillit forretningsbankenes soliditet er situasjonen en helt annen. </w:t>
      </w:r>
    </w:p>
    <w:p w:rsidR="00FA476D" w:rsidRDefault="002656DA" w:rsidP="00DC3FA0">
      <w:pPr>
        <w:spacing w:line="360" w:lineRule="auto"/>
        <w:jc w:val="both"/>
        <w:rPr>
          <w:rFonts w:ascii="Times New Roman" w:hAnsi="Times New Roman" w:cs="Times New Roman"/>
        </w:rPr>
      </w:pPr>
      <w:r>
        <w:rPr>
          <w:rFonts w:ascii="Times New Roman" w:hAnsi="Times New Roman" w:cs="Times New Roman"/>
        </w:rPr>
        <w:t xml:space="preserve">Under et slikt scenario har TARGET-systemet fungert som en sentral som overfører risiko fra investorer og over til de nasjonale sentralbankene. I </w:t>
      </w:r>
      <w:r w:rsidR="00FC0C7A">
        <w:rPr>
          <w:rFonts w:ascii="Times New Roman" w:hAnsi="Times New Roman" w:cs="Times New Roman"/>
        </w:rPr>
        <w:t xml:space="preserve">eksemplet </w:t>
      </w:r>
      <w:r>
        <w:rPr>
          <w:rFonts w:ascii="Times New Roman" w:hAnsi="Times New Roman" w:cs="Times New Roman"/>
        </w:rPr>
        <w:t>vil den greske husholdningen</w:t>
      </w:r>
      <w:r w:rsidR="00DC3FA0">
        <w:rPr>
          <w:rFonts w:ascii="Times New Roman" w:hAnsi="Times New Roman" w:cs="Times New Roman"/>
        </w:rPr>
        <w:t xml:space="preserve">, som en følge av omplasseringen av de 50 euroene, ha </w:t>
      </w:r>
      <w:r>
        <w:rPr>
          <w:rFonts w:ascii="Times New Roman" w:hAnsi="Times New Roman" w:cs="Times New Roman"/>
        </w:rPr>
        <w:t>overført sin risiko som denne hadde mot greske forretningsbanken over til</w:t>
      </w:r>
      <w:r w:rsidR="00DC3FA0">
        <w:rPr>
          <w:rFonts w:ascii="Times New Roman" w:hAnsi="Times New Roman" w:cs="Times New Roman"/>
        </w:rPr>
        <w:t xml:space="preserve"> tyske forretningsbanken. Risikoen som den greske husholdningen kvittet seg med mot sin forretningsbank tilhører nå den greske nasjonale sentralbanken.</w:t>
      </w:r>
      <w:r w:rsidR="00453DAF">
        <w:rPr>
          <w:rFonts w:ascii="Times New Roman" w:hAnsi="Times New Roman" w:cs="Times New Roman"/>
        </w:rPr>
        <w:t xml:space="preserve"> </w:t>
      </w:r>
      <w:r w:rsidR="00DC3FA0">
        <w:rPr>
          <w:rFonts w:ascii="Times New Roman" w:hAnsi="Times New Roman" w:cs="Times New Roman"/>
        </w:rPr>
        <w:t xml:space="preserve">Denne har nå økt sin </w:t>
      </w:r>
      <w:r w:rsidR="00453DAF">
        <w:rPr>
          <w:rFonts w:ascii="Times New Roman" w:hAnsi="Times New Roman" w:cs="Times New Roman"/>
        </w:rPr>
        <w:lastRenderedPageBreak/>
        <w:t>TARGET-gjeld opp mot Bundesbank</w:t>
      </w:r>
      <w:r w:rsidR="00DC3FA0">
        <w:rPr>
          <w:rFonts w:ascii="Times New Roman" w:hAnsi="Times New Roman" w:cs="Times New Roman"/>
        </w:rPr>
        <w:t>. Dersom Hellas trekker seg ut av den monetære union, har den mulighet til å misligholde sin gjeld overfor ESB.</w:t>
      </w:r>
      <w:r w:rsidR="00817F36">
        <w:rPr>
          <w:rFonts w:ascii="Times New Roman" w:hAnsi="Times New Roman" w:cs="Times New Roman"/>
        </w:rPr>
        <w:t xml:space="preserve"> Fordi TARGET-gjelden</w:t>
      </w:r>
      <w:r w:rsidR="003F3193">
        <w:rPr>
          <w:rFonts w:ascii="Times New Roman" w:hAnsi="Times New Roman" w:cs="Times New Roman"/>
        </w:rPr>
        <w:t xml:space="preserve"> kan betraktes som en evigvarende utgiftsrøm med utbetalinger lik ESBs rente på refinansieringslån, vil en tilsvarende inntektsrøm gå tapt for de resterende medlemmene av eurosonen dersom Hellas misligholder denne gjelden. Som en konsekvens av et slikt bortfall</w:t>
      </w:r>
      <w:r w:rsidR="00FA476D">
        <w:rPr>
          <w:rFonts w:ascii="Times New Roman" w:hAnsi="Times New Roman" w:cs="Times New Roman"/>
        </w:rPr>
        <w:t xml:space="preserve">, </w:t>
      </w:r>
      <w:r w:rsidR="003F3193">
        <w:rPr>
          <w:rFonts w:ascii="Times New Roman" w:hAnsi="Times New Roman" w:cs="Times New Roman"/>
        </w:rPr>
        <w:t xml:space="preserve">vil det gjenværende landenes offentlig finanser bli svekket. Vi kan derfor her snakke </w:t>
      </w:r>
      <w:r w:rsidR="00FA476D">
        <w:rPr>
          <w:rFonts w:ascii="Times New Roman" w:hAnsi="Times New Roman" w:cs="Times New Roman"/>
        </w:rPr>
        <w:t>om at dette blir en regning som</w:t>
      </w:r>
      <w:r w:rsidR="00007A70">
        <w:rPr>
          <w:rFonts w:ascii="Times New Roman" w:hAnsi="Times New Roman" w:cs="Times New Roman"/>
        </w:rPr>
        <w:t xml:space="preserve"> til slutt vil ende med </w:t>
      </w:r>
      <w:r w:rsidR="00FC0C7A">
        <w:rPr>
          <w:rFonts w:ascii="Times New Roman" w:hAnsi="Times New Roman" w:cs="Times New Roman"/>
        </w:rPr>
        <w:t xml:space="preserve">å </w:t>
      </w:r>
      <w:r w:rsidR="00FA476D">
        <w:rPr>
          <w:rFonts w:ascii="Times New Roman" w:hAnsi="Times New Roman" w:cs="Times New Roman"/>
        </w:rPr>
        <w:t>påvirke</w:t>
      </w:r>
      <w:r w:rsidR="00FC0C7A">
        <w:rPr>
          <w:rFonts w:ascii="Times New Roman" w:hAnsi="Times New Roman" w:cs="Times New Roman"/>
        </w:rPr>
        <w:t xml:space="preserve"> skattebetalerne i de landene som fortsatt inngår i den monetære unionen </w:t>
      </w:r>
      <w:r w:rsidR="00FA476D">
        <w:rPr>
          <w:rFonts w:ascii="Times New Roman" w:hAnsi="Times New Roman" w:cs="Times New Roman"/>
        </w:rPr>
        <w:t>negativt.</w:t>
      </w:r>
    </w:p>
    <w:p w:rsidR="00CC45E5" w:rsidRDefault="009316F9" w:rsidP="003F177F">
      <w:pPr>
        <w:pStyle w:val="Heading1"/>
        <w:spacing w:line="360" w:lineRule="auto"/>
        <w:jc w:val="both"/>
        <w:rPr>
          <w:rFonts w:ascii="Times New Roman" w:hAnsi="Times New Roman" w:cs="Times New Roman"/>
        </w:rPr>
      </w:pPr>
      <w:r w:rsidRPr="0099361B">
        <w:rPr>
          <w:rFonts w:ascii="Times New Roman" w:hAnsi="Times New Roman" w:cs="Times New Roman"/>
        </w:rPr>
        <w:t>Utvendige penger som markedsintervensjon</w:t>
      </w:r>
    </w:p>
    <w:p w:rsidR="001E0EA8" w:rsidRDefault="008533BA" w:rsidP="001E0EA8">
      <w:pPr>
        <w:spacing w:line="360" w:lineRule="auto"/>
        <w:jc w:val="both"/>
        <w:rPr>
          <w:rFonts w:ascii="Times New Roman" w:hAnsi="Times New Roman" w:cs="Times New Roman"/>
        </w:rPr>
      </w:pPr>
      <w:r w:rsidRPr="008533BA">
        <w:rPr>
          <w:rFonts w:ascii="Times New Roman" w:hAnsi="Times New Roman" w:cs="Times New Roman"/>
        </w:rPr>
        <w:t xml:space="preserve">De to figurene i forrige avsnitt viser at utvendige penger og dermed også ubalanser i TARGET-på balansene kan være forårsaket både av pengepolitiske operasjoner </w:t>
      </w:r>
      <w:r w:rsidR="00EA07A6">
        <w:rPr>
          <w:rFonts w:ascii="Times New Roman" w:hAnsi="Times New Roman" w:cs="Times New Roman"/>
        </w:rPr>
        <w:t>(</w:t>
      </w:r>
      <w:r w:rsidRPr="008533BA">
        <w:rPr>
          <w:rFonts w:ascii="Times New Roman" w:hAnsi="Times New Roman" w:cs="Times New Roman"/>
        </w:rPr>
        <w:t>som økt tilbud av refinansieringskredit og åpne markedsoperasjoner</w:t>
      </w:r>
      <w:r w:rsidR="00EA07A6">
        <w:rPr>
          <w:rFonts w:ascii="Times New Roman" w:hAnsi="Times New Roman" w:cs="Times New Roman"/>
        </w:rPr>
        <w:t xml:space="preserve">) </w:t>
      </w:r>
      <w:r w:rsidRPr="008533BA">
        <w:rPr>
          <w:rFonts w:ascii="Times New Roman" w:hAnsi="Times New Roman" w:cs="Times New Roman"/>
        </w:rPr>
        <w:t>og endrede likviditetspreferanser.</w:t>
      </w:r>
      <w:r>
        <w:rPr>
          <w:rFonts w:ascii="Times New Roman" w:hAnsi="Times New Roman" w:cs="Times New Roman"/>
        </w:rPr>
        <w:t xml:space="preserve"> Antar vi nå at dette er de to hovedkildene til utvendige penger, videre når det gjelder endrede likviditetspreferanser vil kun likviditetsendringer som skyldes endring bankenes soliditet ha permanent innvirkning på TA</w:t>
      </w:r>
      <w:r w:rsidR="00A16EF6">
        <w:rPr>
          <w:rFonts w:ascii="Times New Roman" w:hAnsi="Times New Roman" w:cs="Times New Roman"/>
        </w:rPr>
        <w:t xml:space="preserve">RGET-balansen. I så </w:t>
      </w:r>
      <w:r w:rsidR="00EA07A6">
        <w:rPr>
          <w:rFonts w:ascii="Times New Roman" w:hAnsi="Times New Roman" w:cs="Times New Roman"/>
        </w:rPr>
        <w:t xml:space="preserve">fall kan vi danne oss en </w:t>
      </w:r>
      <w:r w:rsidR="00937220">
        <w:rPr>
          <w:rFonts w:ascii="Times New Roman" w:hAnsi="Times New Roman" w:cs="Times New Roman"/>
        </w:rPr>
        <w:t>klarer</w:t>
      </w:r>
      <w:r w:rsidR="00EA07A6">
        <w:rPr>
          <w:rFonts w:ascii="Times New Roman" w:hAnsi="Times New Roman" w:cs="Times New Roman"/>
        </w:rPr>
        <w:t>e</w:t>
      </w:r>
      <w:r w:rsidR="00937220">
        <w:rPr>
          <w:rFonts w:ascii="Times New Roman" w:hAnsi="Times New Roman" w:cs="Times New Roman"/>
        </w:rPr>
        <w:t xml:space="preserve"> </w:t>
      </w:r>
      <w:r w:rsidR="001E0EA8">
        <w:rPr>
          <w:rFonts w:ascii="Times New Roman" w:hAnsi="Times New Roman" w:cs="Times New Roman"/>
        </w:rPr>
        <w:t>økonomisk</w:t>
      </w:r>
      <w:r w:rsidR="004C5B0F">
        <w:rPr>
          <w:rFonts w:ascii="Times New Roman" w:hAnsi="Times New Roman" w:cs="Times New Roman"/>
        </w:rPr>
        <w:t xml:space="preserve"> forståelse av </w:t>
      </w:r>
      <w:r w:rsidR="001E0EA8">
        <w:rPr>
          <w:rFonts w:ascii="Times New Roman" w:hAnsi="Times New Roman" w:cs="Times New Roman"/>
        </w:rPr>
        <w:t xml:space="preserve">hvordan </w:t>
      </w:r>
      <w:r w:rsidR="00EA07A6">
        <w:rPr>
          <w:rFonts w:ascii="Times New Roman" w:hAnsi="Times New Roman" w:cs="Times New Roman"/>
        </w:rPr>
        <w:t>TARGET-</w:t>
      </w:r>
      <w:r w:rsidR="001E0EA8">
        <w:rPr>
          <w:rFonts w:ascii="Times New Roman" w:hAnsi="Times New Roman" w:cs="Times New Roman"/>
        </w:rPr>
        <w:t>ubalansene</w:t>
      </w:r>
      <w:r w:rsidR="00EA07A6">
        <w:rPr>
          <w:rFonts w:ascii="Times New Roman" w:hAnsi="Times New Roman" w:cs="Times New Roman"/>
        </w:rPr>
        <w:t xml:space="preserve"> </w:t>
      </w:r>
      <w:r w:rsidR="001E0EA8">
        <w:rPr>
          <w:rFonts w:ascii="Times New Roman" w:hAnsi="Times New Roman" w:cs="Times New Roman"/>
        </w:rPr>
        <w:t xml:space="preserve">påvirker eurosonen som økonomisk system. </w:t>
      </w:r>
    </w:p>
    <w:p w:rsidR="003568D2" w:rsidRPr="0099361B" w:rsidRDefault="001A6366" w:rsidP="003F177F">
      <w:pPr>
        <w:spacing w:line="360" w:lineRule="auto"/>
        <w:jc w:val="both"/>
        <w:rPr>
          <w:rFonts w:ascii="Times New Roman" w:hAnsi="Times New Roman" w:cs="Times New Roman"/>
        </w:rPr>
      </w:pPr>
      <w:r>
        <w:rPr>
          <w:rFonts w:ascii="Times New Roman" w:hAnsi="Times New Roman" w:cs="Times New Roman"/>
        </w:rPr>
        <w:t>For å</w:t>
      </w:r>
      <w:r w:rsidR="001E0EA8">
        <w:rPr>
          <w:rFonts w:ascii="Times New Roman" w:hAnsi="Times New Roman" w:cs="Times New Roman"/>
        </w:rPr>
        <w:t xml:space="preserve"> se nærmere dette</w:t>
      </w:r>
      <w:r w:rsidR="00E70884">
        <w:rPr>
          <w:rFonts w:ascii="Times New Roman" w:hAnsi="Times New Roman" w:cs="Times New Roman"/>
        </w:rPr>
        <w:t xml:space="preserve">, </w:t>
      </w:r>
      <w:r w:rsidR="001E0EA8">
        <w:rPr>
          <w:rFonts w:ascii="Times New Roman" w:hAnsi="Times New Roman" w:cs="Times New Roman"/>
        </w:rPr>
        <w:t>la oss førte sett opp u</w:t>
      </w:r>
      <w:r w:rsidR="00A848F4">
        <w:rPr>
          <w:rFonts w:ascii="Times New Roman" w:hAnsi="Times New Roman" w:cs="Times New Roman"/>
        </w:rPr>
        <w:t>ttrykket for TARGET-</w:t>
      </w:r>
      <w:r w:rsidR="001E0EA8">
        <w:rPr>
          <w:rFonts w:ascii="Times New Roman" w:hAnsi="Times New Roman" w:cs="Times New Roman"/>
        </w:rPr>
        <w:t xml:space="preserve">balansen </w:t>
      </w:r>
      <w:r w:rsidR="003568D2" w:rsidRPr="0099361B">
        <w:rPr>
          <w:rFonts w:ascii="Times New Roman" w:hAnsi="Times New Roman" w:cs="Times New Roman"/>
        </w:rPr>
        <w:t>til et lan</w:t>
      </w:r>
      <w:r w:rsidR="001E0EA8">
        <w:rPr>
          <w:rFonts w:ascii="Times New Roman" w:hAnsi="Times New Roman" w:cs="Times New Roman"/>
        </w:rPr>
        <w:t>ds nasjonal sentralbank på nivå</w:t>
      </w:r>
      <w:r w:rsidR="003568D2" w:rsidRPr="0099361B">
        <w:rPr>
          <w:rFonts w:ascii="Times New Roman" w:hAnsi="Times New Roman" w:cs="Times New Roman"/>
        </w:rPr>
        <w:t>form:</w:t>
      </w:r>
    </w:p>
    <w:p w:rsidR="00C10960" w:rsidRPr="0099361B" w:rsidRDefault="00B250DF" w:rsidP="003F177F">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1</m:t>
            </m:r>
          </m:sub>
        </m:sSub>
        <m:r>
          <m:rPr>
            <m:nor/>
          </m:rPr>
          <w:rPr>
            <w:rFonts w:ascii="Times New Roman" w:hAnsi="Times New Roman" w:cs="Times New Roman"/>
          </w:rPr>
          <m:t xml:space="preserve">)- </m:t>
        </m:r>
        <m:sSub>
          <m:sSubPr>
            <m:ctrlPr>
              <w:rPr>
                <w:rFonts w:ascii="Cambria Math" w:hAnsi="Times New Roman" w:cs="Times New Roman"/>
                <w:i/>
              </w:rPr>
            </m:ctrlPr>
          </m:sSubPr>
          <m:e>
            <m:r>
              <m:rPr>
                <m:nor/>
              </m:rPr>
              <w:rPr>
                <w:rFonts w:ascii="Times New Roman" w:hAnsi="Times New Roman" w:cs="Times New Roman"/>
              </w:rPr>
              <m:t>(DR</m:t>
            </m:r>
          </m:e>
          <m:sub>
            <m: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T</m:t>
            </m:r>
          </m:sub>
        </m:sSub>
        <m:r>
          <m:rPr>
            <m:nor/>
          </m:rPr>
          <w:rPr>
            <w:rFonts w:ascii="Times New Roman" w:hAnsi="Times New Roman" w:cs="Times New Roman"/>
          </w:rPr>
          <m:t>)</m:t>
        </m:r>
      </m:oMath>
    </w:p>
    <w:p w:rsidR="002F7FB7" w:rsidRPr="0099361B" w:rsidRDefault="00C10960" w:rsidP="003F177F">
      <w:pPr>
        <w:spacing w:line="360" w:lineRule="auto"/>
        <w:jc w:val="both"/>
        <w:rPr>
          <w:rFonts w:ascii="Times New Roman" w:hAnsi="Times New Roman" w:cs="Times New Roman"/>
        </w:rPr>
      </w:pPr>
      <w:r w:rsidRPr="0099361B">
        <w:rPr>
          <w:rFonts w:ascii="Times New Roman" w:hAnsi="Times New Roman" w:cs="Times New Roman"/>
        </w:rPr>
        <w:t>1 betegner initial perioden og T siste målepe</w:t>
      </w:r>
      <w:r w:rsidR="003568D2" w:rsidRPr="0099361B">
        <w:rPr>
          <w:rFonts w:ascii="Times New Roman" w:hAnsi="Times New Roman" w:cs="Times New Roman"/>
        </w:rPr>
        <w:t>riode</w:t>
      </w:r>
      <w:r w:rsidR="00937220">
        <w:rPr>
          <w:rFonts w:ascii="Times New Roman" w:hAnsi="Times New Roman" w:cs="Times New Roman"/>
        </w:rPr>
        <w:t>. Av antagelsen gjort ovenfor</w:t>
      </w:r>
      <w:r w:rsidR="00451A67">
        <w:rPr>
          <w:rFonts w:ascii="Times New Roman" w:hAnsi="Times New Roman" w:cs="Times New Roman"/>
        </w:rPr>
        <w:t xml:space="preserve">, </w:t>
      </w:r>
      <w:r w:rsidR="00937220">
        <w:rPr>
          <w:rFonts w:ascii="Times New Roman" w:hAnsi="Times New Roman" w:cs="Times New Roman"/>
        </w:rPr>
        <w:t>følger det at permanente</w:t>
      </w:r>
      <w:r w:rsidR="00451A67">
        <w:rPr>
          <w:rFonts w:ascii="Times New Roman" w:hAnsi="Times New Roman" w:cs="Times New Roman"/>
        </w:rPr>
        <w:t xml:space="preserve"> positive </w:t>
      </w:r>
      <w:r w:rsidR="00937220">
        <w:rPr>
          <w:rFonts w:ascii="Times New Roman" w:hAnsi="Times New Roman" w:cs="Times New Roman"/>
        </w:rPr>
        <w:t xml:space="preserve">endringer i nivået på </w:t>
      </w:r>
      <w:r w:rsidR="00937220" w:rsidRPr="0099361B">
        <w:rPr>
          <w:rFonts w:ascii="Times New Roman" w:hAnsi="Times New Roman" w:cs="Times New Roman"/>
        </w:rPr>
        <w:t>TR</w:t>
      </w:r>
      <w:r w:rsidR="00937220">
        <w:rPr>
          <w:rFonts w:ascii="Times New Roman" w:hAnsi="Times New Roman" w:cs="Times New Roman"/>
        </w:rPr>
        <w:t xml:space="preserve"> </w:t>
      </w:r>
      <w:r w:rsidR="00937220" w:rsidRPr="0099361B">
        <w:rPr>
          <w:rFonts w:ascii="Times New Roman" w:hAnsi="Times New Roman" w:cs="Times New Roman"/>
        </w:rPr>
        <w:t>over tid</w:t>
      </w:r>
      <w:r w:rsidR="00CC1DFC">
        <w:rPr>
          <w:rFonts w:ascii="Times New Roman" w:hAnsi="Times New Roman" w:cs="Times New Roman"/>
        </w:rPr>
        <w:t xml:space="preserve"> </w:t>
      </w:r>
      <w:r w:rsidR="00685DAE">
        <w:rPr>
          <w:rFonts w:ascii="Times New Roman" w:hAnsi="Times New Roman" w:cs="Times New Roman"/>
        </w:rPr>
        <w:t>vil har sitt opphav i ESBs pengepolitikk, eller som en politikkrespons mot sviktende tillit i landets finansnæring. Definisjon (4) forteller oss vider at konsekvensen av denne pengepolitikken er at den bidrar til å finansiere landets underskudd på utenriksregnskapet</w:t>
      </w:r>
      <w:r w:rsidR="00E93BB9">
        <w:rPr>
          <w:rFonts w:ascii="Times New Roman" w:hAnsi="Times New Roman" w:cs="Times New Roman"/>
        </w:rPr>
        <w:t>, e</w:t>
      </w:r>
      <w:r w:rsidR="00685DAE">
        <w:rPr>
          <w:rFonts w:ascii="Times New Roman" w:hAnsi="Times New Roman" w:cs="Times New Roman"/>
        </w:rPr>
        <w:t>nten</w:t>
      </w:r>
      <w:r w:rsidR="00C277E2">
        <w:rPr>
          <w:rFonts w:ascii="Times New Roman" w:hAnsi="Times New Roman" w:cs="Times New Roman"/>
        </w:rPr>
        <w:t xml:space="preserve"> </w:t>
      </w:r>
      <w:r w:rsidR="00E93BB9">
        <w:rPr>
          <w:rFonts w:ascii="Times New Roman" w:hAnsi="Times New Roman" w:cs="Times New Roman"/>
        </w:rPr>
        <w:t>i</w:t>
      </w:r>
      <w:r w:rsidR="00C277E2">
        <w:rPr>
          <w:rFonts w:ascii="Times New Roman" w:hAnsi="Times New Roman" w:cs="Times New Roman"/>
        </w:rPr>
        <w:t xml:space="preserve">gjennom </w:t>
      </w:r>
      <w:r w:rsidR="00685DAE">
        <w:rPr>
          <w:rFonts w:ascii="Times New Roman" w:hAnsi="Times New Roman" w:cs="Times New Roman"/>
        </w:rPr>
        <w:t>øke underskudd på driftsbalansen eller økt kapitalflukt</w:t>
      </w:r>
      <w:r w:rsidR="00E93BB9">
        <w:rPr>
          <w:rFonts w:ascii="Times New Roman" w:hAnsi="Times New Roman" w:cs="Times New Roman"/>
        </w:rPr>
        <w:t xml:space="preserve"> som følge av økt </w:t>
      </w:r>
      <w:r w:rsidR="00C277E2">
        <w:rPr>
          <w:rFonts w:ascii="Times New Roman" w:hAnsi="Times New Roman" w:cs="Times New Roman"/>
        </w:rPr>
        <w:t>nettokapitaleksport eller en kombinasjon</w:t>
      </w:r>
      <w:r w:rsidR="00E93BB9">
        <w:rPr>
          <w:rFonts w:ascii="Times New Roman" w:hAnsi="Times New Roman" w:cs="Times New Roman"/>
        </w:rPr>
        <w:t xml:space="preserve"> av begge deler</w:t>
      </w:r>
      <w:r w:rsidR="00C277E2">
        <w:rPr>
          <w:rFonts w:ascii="Times New Roman" w:hAnsi="Times New Roman" w:cs="Times New Roman"/>
        </w:rPr>
        <w:t>.</w:t>
      </w:r>
    </w:p>
    <w:p w:rsidR="00C07239" w:rsidRDefault="00C07239" w:rsidP="003F177F">
      <w:pPr>
        <w:pStyle w:val="Heading2"/>
        <w:spacing w:line="360" w:lineRule="auto"/>
        <w:jc w:val="both"/>
        <w:rPr>
          <w:rFonts w:ascii="Times New Roman" w:hAnsi="Times New Roman" w:cs="Times New Roman"/>
        </w:rPr>
      </w:pPr>
      <w:r w:rsidRPr="0099361B">
        <w:rPr>
          <w:rFonts w:ascii="Times New Roman" w:hAnsi="Times New Roman" w:cs="Times New Roman"/>
        </w:rPr>
        <w:t>To spesialtilfeller</w:t>
      </w:r>
    </w:p>
    <w:p w:rsidR="00FC258A" w:rsidRPr="00E93BB9" w:rsidRDefault="00E93BB9" w:rsidP="00E93BB9">
      <w:pPr>
        <w:spacing w:line="360" w:lineRule="auto"/>
        <w:rPr>
          <w:rFonts w:ascii="Times New Roman" w:hAnsi="Times New Roman" w:cs="Times New Roman"/>
        </w:rPr>
      </w:pPr>
      <w:r w:rsidRPr="00E93BB9">
        <w:rPr>
          <w:rFonts w:ascii="Times New Roman" w:hAnsi="Times New Roman" w:cs="Times New Roman"/>
        </w:rPr>
        <w:t xml:space="preserve">For å få nærmere innsikt </w:t>
      </w:r>
      <w:r w:rsidR="00DF3296">
        <w:rPr>
          <w:rFonts w:ascii="Times New Roman" w:hAnsi="Times New Roman" w:cs="Times New Roman"/>
        </w:rPr>
        <w:t xml:space="preserve">for </w:t>
      </w:r>
      <w:r w:rsidRPr="00E93BB9">
        <w:rPr>
          <w:rFonts w:ascii="Times New Roman" w:hAnsi="Times New Roman" w:cs="Times New Roman"/>
        </w:rPr>
        <w:t>hvordan denne pengepolitikken som forårsaker utvendige penger påvirker markedsprisene, kan det være greit å vurdere isolert to spesialtilfeller. I det første tilfelle antar vi at nettokapi</w:t>
      </w:r>
      <w:r w:rsidR="000B65CF">
        <w:rPr>
          <w:rFonts w:ascii="Times New Roman" w:hAnsi="Times New Roman" w:cs="Times New Roman"/>
        </w:rPr>
        <w:t xml:space="preserve">talimporten for hele perioden summer seg til </w:t>
      </w:r>
      <w:r w:rsidRPr="00E93BB9">
        <w:rPr>
          <w:rFonts w:ascii="Times New Roman" w:hAnsi="Times New Roman" w:cs="Times New Roman"/>
        </w:rPr>
        <w:t xml:space="preserve">null. </w:t>
      </w:r>
      <w:r w:rsidR="00FC258A" w:rsidRPr="00E93BB9">
        <w:rPr>
          <w:rFonts w:ascii="Times New Roman" w:hAnsi="Times New Roman" w:cs="Times New Roman"/>
        </w:rPr>
        <w:t>I dette tilfelle</w:t>
      </w:r>
      <w:r>
        <w:rPr>
          <w:rFonts w:ascii="Times New Roman" w:hAnsi="Times New Roman" w:cs="Times New Roman"/>
        </w:rPr>
        <w:t xml:space="preserve"> kan (4) uttrykkes </w:t>
      </w:r>
      <w:r w:rsidR="00E70884" w:rsidRPr="00E93BB9">
        <w:rPr>
          <w:rFonts w:ascii="Times New Roman" w:hAnsi="Times New Roman" w:cs="Times New Roman"/>
        </w:rPr>
        <w:t xml:space="preserve">som </w:t>
      </w:r>
    </w:p>
    <w:p w:rsidR="00C10960" w:rsidRPr="0099361B" w:rsidRDefault="00B250DF" w:rsidP="003F177F">
      <w:pPr>
        <w:pStyle w:val="ListParagraph"/>
        <w:numPr>
          <w:ilvl w:val="0"/>
          <w:numId w:val="10"/>
        </w:numPr>
        <w:spacing w:line="360" w:lineRule="auto"/>
        <w:jc w:val="both"/>
        <w:rPr>
          <w:rFonts w:ascii="Times New Roman" w:hAnsi="Times New Roman" w:cs="Times New Roman"/>
        </w:rPr>
      </w:pP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Times New Roman" w:hAnsi="Times New Roman" w:cs="Times New Roman"/>
          </w:rPr>
          <m:t>+</m:t>
        </m:r>
        <m:r>
          <m:rPr>
            <m:nor/>
          </m:rPr>
          <w:rPr>
            <w:rFonts w:ascii="Cambria Math" w:hAnsi="Times New Roman" w:cs="Times New Roman"/>
          </w:rPr>
          <m:t>…</m:t>
        </m:r>
        <m:r>
          <m:rPr>
            <m:nor/>
          </m:rPr>
          <w:rPr>
            <w:rFonts w:ascii="Cambria Math"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DR</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DR</m:t>
            </m:r>
          </m:e>
          <m:sub>
            <m:r>
              <m:rPr>
                <m:nor/>
              </m:rPr>
              <w:rPr>
                <w:rFonts w:ascii="Times New Roman" w:hAnsi="Times New Roman" w:cs="Times New Roman"/>
              </w:rPr>
              <m:t>T</m:t>
            </m:r>
          </m:sub>
        </m:sSub>
        <m:r>
          <m:rPr>
            <m:nor/>
          </m:rPr>
          <w:rPr>
            <w:rFonts w:ascii="Times New Roman" w:hAnsi="Times New Roman" w:cs="Times New Roman"/>
          </w:rPr>
          <m:t>)</m:t>
        </m:r>
      </m:oMath>
    </w:p>
    <w:p w:rsidR="000D711B" w:rsidRDefault="00E93BB9" w:rsidP="000D711B">
      <w:pPr>
        <w:spacing w:line="360" w:lineRule="auto"/>
        <w:jc w:val="both"/>
        <w:rPr>
          <w:rFonts w:ascii="Times New Roman" w:hAnsi="Times New Roman" w:cs="Times New Roman"/>
        </w:rPr>
      </w:pPr>
      <w:r>
        <w:rPr>
          <w:rFonts w:ascii="Times New Roman" w:hAnsi="Times New Roman" w:cs="Times New Roman"/>
        </w:rPr>
        <w:t xml:space="preserve">Tolkningen av (5) </w:t>
      </w:r>
      <w:r w:rsidR="000D711B">
        <w:rPr>
          <w:rFonts w:ascii="Times New Roman" w:hAnsi="Times New Roman" w:cs="Times New Roman"/>
        </w:rPr>
        <w:t xml:space="preserve">er at Target gjelden i perioden bidrar til å fullfinansiere landets negative driftsbalanse. </w:t>
      </w:r>
      <w:r w:rsidR="000D711B" w:rsidRPr="0099361B">
        <w:rPr>
          <w:rFonts w:ascii="Times New Roman" w:hAnsi="Times New Roman" w:cs="Times New Roman"/>
        </w:rPr>
        <w:t>Uten en slik endring i pengemengden</w:t>
      </w:r>
      <w:r w:rsidR="000D711B">
        <w:rPr>
          <w:rFonts w:ascii="Times New Roman" w:hAnsi="Times New Roman" w:cs="Times New Roman"/>
        </w:rPr>
        <w:t xml:space="preserve">, dvs.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w:rPr>
            <w:rFonts w:ascii="Cambria Math" w:hAnsi="Times New Roman" w:cs="Times New Roman"/>
          </w:rPr>
          <m:t>=0</m:t>
        </m:r>
      </m:oMath>
      <w:r w:rsidR="000D711B">
        <w:rPr>
          <w:rFonts w:ascii="Times New Roman" w:hAnsi="Times New Roman" w:cs="Times New Roman"/>
        </w:rPr>
        <w:t xml:space="preserve">, </w:t>
      </w:r>
      <w:r w:rsidR="000D711B" w:rsidRPr="0099361B">
        <w:rPr>
          <w:rFonts w:ascii="Times New Roman" w:hAnsi="Times New Roman" w:cs="Times New Roman"/>
        </w:rPr>
        <w:t>ville driftsbalansen</w:t>
      </w:r>
      <w:r w:rsidR="000D711B">
        <w:rPr>
          <w:rFonts w:ascii="Times New Roman" w:hAnsi="Times New Roman" w:cs="Times New Roman"/>
        </w:rPr>
        <w:t xml:space="preserve"> måtte ha </w:t>
      </w:r>
      <w:r w:rsidR="00A848F4">
        <w:rPr>
          <w:rFonts w:ascii="Times New Roman" w:hAnsi="Times New Roman" w:cs="Times New Roman"/>
        </w:rPr>
        <w:t xml:space="preserve">vært </w:t>
      </w:r>
      <w:r w:rsidR="00A848F4">
        <w:rPr>
          <w:rFonts w:ascii="Times New Roman" w:hAnsi="Times New Roman" w:cs="Times New Roman"/>
        </w:rPr>
        <w:lastRenderedPageBreak/>
        <w:t xml:space="preserve">i balanse. </w:t>
      </w:r>
      <w:r w:rsidR="000D711B" w:rsidRPr="0099361B">
        <w:rPr>
          <w:rFonts w:ascii="Times New Roman" w:hAnsi="Times New Roman" w:cs="Times New Roman"/>
        </w:rPr>
        <w:t xml:space="preserve">Standard markedsteori tilsier at en slik likevekt </w:t>
      </w:r>
      <w:r w:rsidR="000D711B">
        <w:rPr>
          <w:rFonts w:ascii="Times New Roman" w:hAnsi="Times New Roman" w:cs="Times New Roman"/>
        </w:rPr>
        <w:t xml:space="preserve">på </w:t>
      </w:r>
      <w:r w:rsidR="000D711B" w:rsidRPr="0099361B">
        <w:rPr>
          <w:rFonts w:ascii="Times New Roman" w:hAnsi="Times New Roman" w:cs="Times New Roman"/>
        </w:rPr>
        <w:t>driftsbalansen</w:t>
      </w:r>
      <w:r w:rsidR="000D711B">
        <w:rPr>
          <w:rFonts w:ascii="Times New Roman" w:hAnsi="Times New Roman" w:cs="Times New Roman"/>
        </w:rPr>
        <w:t xml:space="preserve"> oppnås ved </w:t>
      </w:r>
      <w:r w:rsidR="000D711B" w:rsidRPr="0099361B">
        <w:rPr>
          <w:rFonts w:ascii="Times New Roman" w:hAnsi="Times New Roman" w:cs="Times New Roman"/>
        </w:rPr>
        <w:t>at prisbytteforhold</w:t>
      </w:r>
      <w:r w:rsidR="000D711B">
        <w:rPr>
          <w:rFonts w:ascii="Times New Roman" w:hAnsi="Times New Roman" w:cs="Times New Roman"/>
        </w:rPr>
        <w:t>et i vare- og tjenestemarkedene for import og eksport f</w:t>
      </w:r>
      <w:r w:rsidR="000D711B" w:rsidRPr="0099361B">
        <w:rPr>
          <w:rFonts w:ascii="Times New Roman" w:hAnsi="Times New Roman" w:cs="Times New Roman"/>
        </w:rPr>
        <w:t xml:space="preserve">ungerer som en klareringsmekanisme. </w:t>
      </w:r>
      <w:r w:rsidR="000D711B">
        <w:rPr>
          <w:rFonts w:ascii="Times New Roman" w:hAnsi="Times New Roman" w:cs="Times New Roman"/>
        </w:rPr>
        <w:t xml:space="preserve">Det belyser et interessant poeng, siden vi her får øye på </w:t>
      </w:r>
      <w:r w:rsidR="00CC1DFC">
        <w:rPr>
          <w:rFonts w:ascii="Times New Roman" w:hAnsi="Times New Roman" w:cs="Times New Roman"/>
        </w:rPr>
        <w:t>den markedsregulerende som gjelder for driftsbalansen mellom land.</w:t>
      </w:r>
      <w:r w:rsidR="00CC1DFC" w:rsidRPr="00CC1DFC">
        <w:rPr>
          <w:rFonts w:ascii="Times New Roman" w:hAnsi="Times New Roman" w:cs="Times New Roman"/>
        </w:rPr>
        <w:t xml:space="preserve"> </w:t>
      </w:r>
      <w:r w:rsidR="00CC1DFC">
        <w:rPr>
          <w:rFonts w:ascii="Times New Roman" w:hAnsi="Times New Roman" w:cs="Times New Roman"/>
        </w:rPr>
        <w:t>Skapelsen av utvendige penger vil imidlertid kunne sette til side en slik mekanisme og påvirke det prisbytteforholdet som markedet selv vil ha kommet fram til. Siden TARGET-systemet er uten skranker for gjeld og fordringer, vil en slik tilsidesettelse ha mulighet til sk</w:t>
      </w:r>
      <w:r w:rsidR="000D711B" w:rsidRPr="0099361B">
        <w:rPr>
          <w:rFonts w:ascii="Times New Roman" w:hAnsi="Times New Roman" w:cs="Times New Roman"/>
        </w:rPr>
        <w:t>je over en lengre tidsperiode dersom pengepolitikken</w:t>
      </w:r>
      <w:r w:rsidR="000D711B">
        <w:rPr>
          <w:rFonts w:ascii="Times New Roman" w:hAnsi="Times New Roman" w:cs="Times New Roman"/>
        </w:rPr>
        <w:t xml:space="preserve"> går inn for det.</w:t>
      </w:r>
      <w:r w:rsidR="00EA07A6">
        <w:rPr>
          <w:rStyle w:val="FootnoteReference"/>
          <w:rFonts w:ascii="Times New Roman" w:hAnsi="Times New Roman" w:cs="Times New Roman"/>
        </w:rPr>
        <w:footnoteReference w:id="2"/>
      </w:r>
      <w:r w:rsidR="000D711B">
        <w:rPr>
          <w:rFonts w:ascii="Times New Roman" w:hAnsi="Times New Roman" w:cs="Times New Roman"/>
        </w:rPr>
        <w:t xml:space="preserve"> </w:t>
      </w:r>
      <w:r w:rsidR="000D711B" w:rsidRPr="0099361B">
        <w:rPr>
          <w:rFonts w:ascii="Times New Roman" w:hAnsi="Times New Roman" w:cs="Times New Roman"/>
        </w:rPr>
        <w:t xml:space="preserve"> </w:t>
      </w:r>
    </w:p>
    <w:p w:rsidR="00C10960" w:rsidRPr="0099361B" w:rsidRDefault="00CC1DFC" w:rsidP="003F177F">
      <w:pPr>
        <w:spacing w:line="360" w:lineRule="auto"/>
        <w:jc w:val="both"/>
        <w:rPr>
          <w:rFonts w:ascii="Times New Roman" w:hAnsi="Times New Roman" w:cs="Times New Roman"/>
        </w:rPr>
      </w:pPr>
      <w:r>
        <w:rPr>
          <w:rFonts w:ascii="Times New Roman" w:hAnsi="Times New Roman" w:cs="Times New Roman"/>
        </w:rPr>
        <w:t>Det andre tilfellet går ut på at d</w:t>
      </w:r>
      <w:r w:rsidR="000B65CF">
        <w:rPr>
          <w:rFonts w:ascii="Times New Roman" w:hAnsi="Times New Roman" w:cs="Times New Roman"/>
        </w:rPr>
        <w:t>riftsbalansen i hele perioden summer seg til null</w:t>
      </w:r>
      <w:r>
        <w:rPr>
          <w:rFonts w:ascii="Times New Roman" w:hAnsi="Times New Roman" w:cs="Times New Roman"/>
        </w:rPr>
        <w:t xml:space="preserve">. </w:t>
      </w:r>
      <w:r w:rsidR="006D509B" w:rsidRPr="0099361B">
        <w:rPr>
          <w:rFonts w:ascii="Times New Roman" w:hAnsi="Times New Roman" w:cs="Times New Roman"/>
        </w:rPr>
        <w:t>Det gjør at vi kan skrive</w:t>
      </w:r>
    </w:p>
    <w:p w:rsidR="00C10960" w:rsidRPr="0099361B" w:rsidRDefault="00C10960" w:rsidP="003F177F">
      <w:pPr>
        <w:spacing w:line="360" w:lineRule="auto"/>
        <w:ind w:left="360"/>
        <w:jc w:val="both"/>
        <w:rPr>
          <w:rFonts w:ascii="Times New Roman" w:hAnsi="Times New Roman" w:cs="Times New Roman"/>
        </w:rPr>
      </w:pPr>
      <w:r w:rsidRPr="0099361B">
        <w:rPr>
          <w:rFonts w:ascii="Times New Roman" w:hAnsi="Times New Roman" w:cs="Times New Roman"/>
        </w:rPr>
        <w:t xml:space="preserve">(6) </w:t>
      </w:r>
      <m:oMath>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1,T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w:rPr>
                <w:rFonts w:ascii="Cambria Math" w:hAnsi="Times New Roman" w:cs="Times New Roman"/>
              </w:rPr>
              <m:t>2</m:t>
            </m:r>
          </m:sub>
        </m:sSub>
        <m:r>
          <m:rPr>
            <m:nor/>
          </m:rPr>
          <w:rPr>
            <w:rFonts w:ascii="Cambria Math" w:hAnsi="Times New Roman" w:cs="Times New Roman"/>
          </w:rPr>
          <m:t>+</m:t>
        </m:r>
        <m:r>
          <m:rPr>
            <m:nor/>
          </m:rPr>
          <w:rPr>
            <w:rFonts w:ascii="Cambria Math" w:hAnsi="Times New Roman" w:cs="Times New Roman"/>
          </w:rPr>
          <m:t>…</m:t>
        </m:r>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∆TR</m:t>
            </m:r>
          </m:e>
          <m:sub>
            <m:r>
              <m:rPr>
                <m:nor/>
              </m:rPr>
              <w:rPr>
                <w:rFonts w:ascii="Times New Roman" w:hAnsi="Times New Roman" w:cs="Times New Roman"/>
              </w:rPr>
              <m:t>T</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e>
          <m:sub>
            <m:r>
              <w:rPr>
                <w:rFonts w:ascii="Cambria Math" w:hAnsi="Times New Roman" w:cs="Times New Roman"/>
              </w:rPr>
              <m:t>1</m:t>
            </m:r>
          </m:sub>
        </m:sSub>
        <m:r>
          <m:rPr>
            <m:nor/>
          </m:rPr>
          <w:rPr>
            <w:rFonts w:ascii="Times New Roman" w:hAnsi="Times New Roman" w:cs="Times New Roman"/>
          </w:rPr>
          <m:t>+</m:t>
        </m:r>
        <m:sSub>
          <m:sSubPr>
            <m:ctrlPr>
              <w:rPr>
                <w:rFonts w:ascii="Cambria Math" w:hAnsi="Times New Roman" w:cs="Times New Roman"/>
              </w:rPr>
            </m:ctrlPr>
          </m:sSubPr>
          <m:e>
            <m:r>
              <m:rPr>
                <m:nor/>
              </m:rPr>
              <w:rPr>
                <w:rFonts w:ascii="Times New Roman" w:hAnsi="Times New Roman" w:cs="Times New Roman"/>
              </w:rPr>
              <m:t>KR</m:t>
            </m:r>
          </m:e>
          <m:sub>
            <m:r>
              <m:rPr>
                <m:sty m:val="p"/>
              </m:rPr>
              <w:rPr>
                <w:rFonts w:ascii="Cambria Math" w:hAnsi="Times New Roman" w:cs="Times New Roman"/>
              </w:rPr>
              <m:t>2</m:t>
            </m:r>
          </m:sub>
        </m:sSub>
        <m:r>
          <m:rPr>
            <m:nor/>
          </m:rPr>
          <w:rPr>
            <w:rFonts w:ascii="Times New Roman" w:hAnsi="Times New Roman" w:cs="Times New Roman"/>
          </w:rPr>
          <m:t>+…+</m:t>
        </m:r>
        <m:sSub>
          <m:sSubPr>
            <m:ctrlPr>
              <w:rPr>
                <w:rFonts w:ascii="Cambria Math" w:hAnsi="Times New Roman" w:cs="Times New Roman"/>
                <w:i/>
              </w:rPr>
            </m:ctrlPr>
          </m:sSubPr>
          <m:e>
            <m:r>
              <m:rPr>
                <m:nor/>
              </m:rPr>
              <w:rPr>
                <w:rFonts w:ascii="Times New Roman" w:hAnsi="Times New Roman" w:cs="Times New Roman"/>
              </w:rPr>
              <m:t>KR</m:t>
            </m:r>
          </m:e>
          <m:sub>
            <m:r>
              <m:rPr>
                <m:nor/>
              </m:rPr>
              <w:rPr>
                <w:rFonts w:ascii="Times New Roman" w:hAnsi="Times New Roman" w:cs="Times New Roman"/>
              </w:rPr>
              <m:t>T</m:t>
            </m:r>
          </m:sub>
        </m:sSub>
        <m:r>
          <m:rPr>
            <m:nor/>
          </m:rPr>
          <w:rPr>
            <w:rFonts w:ascii="Times New Roman" w:hAnsi="Times New Roman" w:cs="Times New Roman"/>
          </w:rPr>
          <m:t>)</m:t>
        </m:r>
      </m:oMath>
    </w:p>
    <w:p w:rsidR="00A848F4" w:rsidRPr="0099361B" w:rsidRDefault="00A848F4" w:rsidP="00A848F4">
      <w:pPr>
        <w:spacing w:line="360" w:lineRule="auto"/>
        <w:jc w:val="both"/>
        <w:rPr>
          <w:rFonts w:ascii="Times New Roman" w:hAnsi="Times New Roman" w:cs="Times New Roman"/>
        </w:rPr>
      </w:pPr>
      <w:r>
        <w:rPr>
          <w:rFonts w:ascii="Times New Roman" w:hAnsi="Times New Roman" w:cs="Times New Roman"/>
        </w:rPr>
        <w:t xml:space="preserve">Tolknngen av </w:t>
      </w:r>
      <w:r w:rsidR="00CC1DFC">
        <w:rPr>
          <w:rFonts w:ascii="Times New Roman" w:hAnsi="Times New Roman" w:cs="Times New Roman"/>
        </w:rPr>
        <w:t>(6</w:t>
      </w:r>
      <w:r w:rsidR="0061150A">
        <w:rPr>
          <w:rFonts w:ascii="Times New Roman" w:hAnsi="Times New Roman" w:cs="Times New Roman"/>
        </w:rPr>
        <w:t xml:space="preserve">) </w:t>
      </w:r>
      <w:r>
        <w:rPr>
          <w:rFonts w:ascii="Times New Roman" w:hAnsi="Times New Roman" w:cs="Times New Roman"/>
        </w:rPr>
        <w:t>er at TARGET-</w:t>
      </w:r>
      <w:r w:rsidR="00793E6A">
        <w:rPr>
          <w:rFonts w:ascii="Times New Roman" w:hAnsi="Times New Roman" w:cs="Times New Roman"/>
        </w:rPr>
        <w:t>gjelden her</w:t>
      </w:r>
      <w:r>
        <w:rPr>
          <w:rFonts w:ascii="Times New Roman" w:hAnsi="Times New Roman" w:cs="Times New Roman"/>
        </w:rPr>
        <w:t xml:space="preserve"> i </w:t>
      </w:r>
      <w:r w:rsidR="006D509B" w:rsidRPr="0099361B">
        <w:rPr>
          <w:rFonts w:ascii="Times New Roman" w:hAnsi="Times New Roman" w:cs="Times New Roman"/>
        </w:rPr>
        <w:t>perioden</w:t>
      </w:r>
      <w:r>
        <w:rPr>
          <w:rFonts w:ascii="Times New Roman" w:hAnsi="Times New Roman" w:cs="Times New Roman"/>
        </w:rPr>
        <w:t xml:space="preserve"> har ført til kapitalflukt igjennom å fullfinansiere </w:t>
      </w:r>
      <w:r w:rsidR="0061150A">
        <w:rPr>
          <w:rFonts w:ascii="Times New Roman" w:hAnsi="Times New Roman" w:cs="Times New Roman"/>
        </w:rPr>
        <w:t xml:space="preserve">nettokapitaleksporten. </w:t>
      </w:r>
      <w:r>
        <w:rPr>
          <w:rFonts w:ascii="Times New Roman" w:hAnsi="Times New Roman" w:cs="Times New Roman"/>
        </w:rPr>
        <w:t>Også for dette tilfellet kan man argumentere for at de utvendige pengene forstyrrer markedsprisene. Denne gangen i kapitalmarkedet. Som vist for den stilisert økonomien, kan</w:t>
      </w:r>
      <w:r w:rsidR="00793E6A">
        <w:rPr>
          <w:rFonts w:ascii="Times New Roman" w:hAnsi="Times New Roman" w:cs="Times New Roman"/>
        </w:rPr>
        <w:t xml:space="preserve"> dette </w:t>
      </w:r>
      <w:r>
        <w:rPr>
          <w:rFonts w:ascii="Times New Roman" w:hAnsi="Times New Roman" w:cs="Times New Roman"/>
        </w:rPr>
        <w:t>være en følge av</w:t>
      </w:r>
      <w:r w:rsidR="00793E6A">
        <w:rPr>
          <w:rFonts w:ascii="Times New Roman" w:hAnsi="Times New Roman" w:cs="Times New Roman"/>
        </w:rPr>
        <w:t xml:space="preserve"> en åpen markedsoperasjon</w:t>
      </w:r>
      <w:r w:rsidR="008420F1">
        <w:rPr>
          <w:rFonts w:ascii="Times New Roman" w:hAnsi="Times New Roman" w:cs="Times New Roman"/>
        </w:rPr>
        <w:t>. Denne operasjonen gjør verdipapirmarkedene mer likvide og dermed i større grad gjør det mulig å flytte penger ut av landet. Kapitalflukten</w:t>
      </w:r>
      <w:r w:rsidR="00EA07A6">
        <w:rPr>
          <w:rFonts w:ascii="Times New Roman" w:hAnsi="Times New Roman" w:cs="Times New Roman"/>
        </w:rPr>
        <w:t xml:space="preserve"> kan </w:t>
      </w:r>
      <w:r w:rsidR="008420F1">
        <w:rPr>
          <w:rFonts w:ascii="Times New Roman" w:hAnsi="Times New Roman" w:cs="Times New Roman"/>
        </w:rPr>
        <w:t>også</w:t>
      </w:r>
      <w:r w:rsidR="00793E6A">
        <w:rPr>
          <w:rFonts w:ascii="Times New Roman" w:hAnsi="Times New Roman" w:cs="Times New Roman"/>
        </w:rPr>
        <w:t xml:space="preserve"> være</w:t>
      </w:r>
      <w:r w:rsidR="00EA07A6">
        <w:rPr>
          <w:rFonts w:ascii="Times New Roman" w:hAnsi="Times New Roman" w:cs="Times New Roman"/>
        </w:rPr>
        <w:t xml:space="preserve"> en </w:t>
      </w:r>
      <w:r w:rsidR="003A31F5">
        <w:rPr>
          <w:rFonts w:ascii="Times New Roman" w:hAnsi="Times New Roman" w:cs="Times New Roman"/>
        </w:rPr>
        <w:t>konsekvens</w:t>
      </w:r>
      <w:r w:rsidR="00EA07A6">
        <w:rPr>
          <w:rFonts w:ascii="Times New Roman" w:hAnsi="Times New Roman" w:cs="Times New Roman"/>
        </w:rPr>
        <w:t xml:space="preserve"> </w:t>
      </w:r>
      <w:r w:rsidR="00793E6A">
        <w:rPr>
          <w:rFonts w:ascii="Times New Roman" w:hAnsi="Times New Roman" w:cs="Times New Roman"/>
        </w:rPr>
        <w:t>av at</w:t>
      </w:r>
      <w:r w:rsidR="00EA07A6">
        <w:rPr>
          <w:rFonts w:ascii="Times New Roman" w:hAnsi="Times New Roman" w:cs="Times New Roman"/>
        </w:rPr>
        <w:t xml:space="preserve"> innskytere </w:t>
      </w:r>
      <w:r w:rsidR="00793E6A" w:rsidRPr="0099361B">
        <w:rPr>
          <w:rFonts w:ascii="Times New Roman" w:hAnsi="Times New Roman" w:cs="Times New Roman"/>
        </w:rPr>
        <w:t>benytter sin lovpålagte rett til å flytte penger til andre lands banker.</w:t>
      </w:r>
      <w:r w:rsidR="00793E6A">
        <w:rPr>
          <w:rFonts w:ascii="Times New Roman" w:hAnsi="Times New Roman" w:cs="Times New Roman"/>
        </w:rPr>
        <w:t xml:space="preserve"> Her påvirkes den billige refinansieringskreditten kapitalmarkedsprisene. Enten ved </w:t>
      </w:r>
      <w:r w:rsidR="00793E6A" w:rsidRPr="0099361B">
        <w:rPr>
          <w:rFonts w:ascii="Times New Roman" w:hAnsi="Times New Roman" w:cs="Times New Roman"/>
        </w:rPr>
        <w:t>at banken ikke blir tvunget til å</w:t>
      </w:r>
      <w:r w:rsidR="00793E6A">
        <w:rPr>
          <w:rFonts w:ascii="Times New Roman" w:hAnsi="Times New Roman" w:cs="Times New Roman"/>
        </w:rPr>
        <w:t xml:space="preserve"> selge eiendelssiden på sin balanse, eller at bankene ikke trenger å øke sin etterspørsel i</w:t>
      </w:r>
      <w:r w:rsidR="008420F1">
        <w:rPr>
          <w:rFonts w:ascii="Times New Roman" w:hAnsi="Times New Roman" w:cs="Times New Roman"/>
        </w:rPr>
        <w:t xml:space="preserve"> interbankmarkedet e</w:t>
      </w:r>
      <w:r w:rsidR="00793E6A">
        <w:rPr>
          <w:rFonts w:ascii="Times New Roman" w:hAnsi="Times New Roman" w:cs="Times New Roman"/>
        </w:rPr>
        <w:t>tter kreditt.</w:t>
      </w:r>
      <w:r w:rsidR="008420F1">
        <w:rPr>
          <w:rFonts w:ascii="Times New Roman" w:hAnsi="Times New Roman" w:cs="Times New Roman"/>
        </w:rPr>
        <w:t xml:space="preserve"> </w:t>
      </w:r>
      <w:r w:rsidRPr="0099361B">
        <w:rPr>
          <w:rFonts w:ascii="Times New Roman" w:hAnsi="Times New Roman" w:cs="Times New Roman"/>
        </w:rPr>
        <w:t>Grunnet mang</w:t>
      </w:r>
      <w:r w:rsidR="00EA07A6">
        <w:rPr>
          <w:rFonts w:ascii="Times New Roman" w:hAnsi="Times New Roman" w:cs="Times New Roman"/>
        </w:rPr>
        <w:t>lende skranker i TARGET-</w:t>
      </w:r>
      <w:r w:rsidRPr="0099361B">
        <w:rPr>
          <w:rFonts w:ascii="Times New Roman" w:hAnsi="Times New Roman" w:cs="Times New Roman"/>
        </w:rPr>
        <w:t xml:space="preserve">systemet, vil det også her gjelde at en </w:t>
      </w:r>
      <w:r>
        <w:rPr>
          <w:rFonts w:ascii="Times New Roman" w:hAnsi="Times New Roman" w:cs="Times New Roman"/>
        </w:rPr>
        <w:t xml:space="preserve">tilsidesettelse av markedsprisene </w:t>
      </w:r>
      <w:r w:rsidRPr="0099361B">
        <w:rPr>
          <w:rFonts w:ascii="Times New Roman" w:hAnsi="Times New Roman" w:cs="Times New Roman"/>
        </w:rPr>
        <w:t>vil kunne skje over en lengre tidshorisont.</w:t>
      </w:r>
    </w:p>
    <w:p w:rsidR="009A34CE" w:rsidRPr="0099361B" w:rsidRDefault="004851BB" w:rsidP="003F177F">
      <w:pPr>
        <w:spacing w:line="360" w:lineRule="auto"/>
        <w:jc w:val="both"/>
        <w:rPr>
          <w:rFonts w:ascii="Times New Roman" w:hAnsi="Times New Roman" w:cs="Times New Roman"/>
        </w:rPr>
      </w:pPr>
      <w:r>
        <w:rPr>
          <w:rFonts w:ascii="Times New Roman" w:hAnsi="Times New Roman" w:cs="Times New Roman"/>
        </w:rPr>
        <w:t xml:space="preserve">Basert på vurderingen av disse to </w:t>
      </w:r>
      <w:r w:rsidR="00955B12">
        <w:rPr>
          <w:rFonts w:ascii="Times New Roman" w:hAnsi="Times New Roman" w:cs="Times New Roman"/>
        </w:rPr>
        <w:t>tilfellene</w:t>
      </w:r>
      <w:r>
        <w:rPr>
          <w:rFonts w:ascii="Times New Roman" w:hAnsi="Times New Roman" w:cs="Times New Roman"/>
        </w:rPr>
        <w:t xml:space="preserve"> konkluderer </w:t>
      </w:r>
      <w:sdt>
        <w:sdtPr>
          <w:rPr>
            <w:rFonts w:ascii="Times New Roman" w:hAnsi="Times New Roman" w:cs="Times New Roman"/>
          </w:rPr>
          <w:id w:val="17985594"/>
          <w:citation/>
        </w:sdtPr>
        <w:sdtEndPr/>
        <w:sdtContent>
          <w:r w:rsidR="00337CC4">
            <w:rPr>
              <w:rFonts w:ascii="Times New Roman" w:hAnsi="Times New Roman" w:cs="Times New Roman"/>
            </w:rPr>
            <w:fldChar w:fldCharType="begin"/>
          </w:r>
          <w:r w:rsidR="00DC7077">
            <w:rPr>
              <w:rFonts w:ascii="Times New Roman" w:hAnsi="Times New Roman" w:cs="Times New Roman"/>
            </w:rPr>
            <w:instrText xml:space="preserve"> CITATION sinn2012targetSin12 \l 1044 </w:instrText>
          </w:r>
          <w:r w:rsidR="00337CC4">
            <w:rPr>
              <w:rFonts w:ascii="Times New Roman" w:hAnsi="Times New Roman" w:cs="Times New Roman"/>
            </w:rPr>
            <w:fldChar w:fldCharType="separate"/>
          </w:r>
          <w:r w:rsidR="00DC7077" w:rsidRPr="00DC7077">
            <w:rPr>
              <w:rFonts w:ascii="Times New Roman" w:hAnsi="Times New Roman" w:cs="Times New Roman"/>
              <w:noProof/>
            </w:rPr>
            <w:t>(Sinn og Wollmershauser 2012)</w:t>
          </w:r>
          <w:r w:rsidR="00337CC4">
            <w:rPr>
              <w:rFonts w:ascii="Times New Roman" w:hAnsi="Times New Roman" w:cs="Times New Roman"/>
            </w:rPr>
            <w:fldChar w:fldCharType="end"/>
          </w:r>
        </w:sdtContent>
      </w:sdt>
      <w:r>
        <w:rPr>
          <w:rFonts w:ascii="Times New Roman" w:hAnsi="Times New Roman" w:cs="Times New Roman"/>
        </w:rPr>
        <w:t xml:space="preserve"> med at den eksplosive </w:t>
      </w:r>
      <w:r w:rsidR="008420F1">
        <w:rPr>
          <w:rFonts w:ascii="Times New Roman" w:hAnsi="Times New Roman" w:cs="Times New Roman"/>
        </w:rPr>
        <w:t>økningen i TARGET-gjelden for PIIGS landene i eurosonen</w:t>
      </w:r>
      <w:r>
        <w:rPr>
          <w:rFonts w:ascii="Times New Roman" w:hAnsi="Times New Roman" w:cs="Times New Roman"/>
        </w:rPr>
        <w:t xml:space="preserve"> må ha bidratt til enten å utsette og delvis forsterke den nødvendige endringen i prisbytteforholdet til de kriserammede landene. Alternativt, forårsaket en nettokapitalflukt fra disse landene, eller en kombinasjon av begge deler. </w:t>
      </w:r>
      <w:r w:rsidR="009A34CE" w:rsidRPr="0099361B">
        <w:rPr>
          <w:rFonts w:ascii="Times New Roman" w:hAnsi="Times New Roman" w:cs="Times New Roman"/>
        </w:rPr>
        <w:t>Det er derfor interessant nå å</w:t>
      </w:r>
      <w:r w:rsidR="00403359" w:rsidRPr="0099361B">
        <w:rPr>
          <w:rFonts w:ascii="Times New Roman" w:hAnsi="Times New Roman" w:cs="Times New Roman"/>
        </w:rPr>
        <w:t xml:space="preserve"> studere uviklingen i </w:t>
      </w:r>
      <w:r w:rsidR="008420F1">
        <w:rPr>
          <w:rFonts w:ascii="Times New Roman" w:hAnsi="Times New Roman" w:cs="Times New Roman"/>
        </w:rPr>
        <w:t>TARGET-</w:t>
      </w:r>
      <w:r w:rsidR="00403359" w:rsidRPr="0099361B">
        <w:rPr>
          <w:rFonts w:ascii="Times New Roman" w:hAnsi="Times New Roman" w:cs="Times New Roman"/>
        </w:rPr>
        <w:t xml:space="preserve"> gjelden</w:t>
      </w:r>
      <w:r w:rsidR="00000118" w:rsidRPr="0099361B">
        <w:rPr>
          <w:rFonts w:ascii="Times New Roman" w:hAnsi="Times New Roman" w:cs="Times New Roman"/>
        </w:rPr>
        <w:t xml:space="preserve"> for PIIGS</w:t>
      </w:r>
      <w:r w:rsidR="00605CE9">
        <w:rPr>
          <w:rFonts w:ascii="Times New Roman" w:hAnsi="Times New Roman" w:cs="Times New Roman"/>
        </w:rPr>
        <w:t>-</w:t>
      </w:r>
      <w:r w:rsidR="00000118" w:rsidRPr="0099361B">
        <w:rPr>
          <w:rFonts w:ascii="Times New Roman" w:hAnsi="Times New Roman" w:cs="Times New Roman"/>
        </w:rPr>
        <w:t xml:space="preserve">landene </w:t>
      </w:r>
      <w:r w:rsidR="00403359" w:rsidRPr="0099361B">
        <w:rPr>
          <w:rFonts w:ascii="Times New Roman" w:hAnsi="Times New Roman" w:cs="Times New Roman"/>
        </w:rPr>
        <w:t>nærmere.</w:t>
      </w:r>
    </w:p>
    <w:p w:rsidR="009316F9" w:rsidRPr="0099361B" w:rsidRDefault="00553EFE" w:rsidP="003F177F">
      <w:pPr>
        <w:pStyle w:val="Heading1"/>
        <w:spacing w:line="360" w:lineRule="auto"/>
        <w:jc w:val="both"/>
        <w:rPr>
          <w:rFonts w:ascii="Times New Roman" w:hAnsi="Times New Roman" w:cs="Times New Roman"/>
        </w:rPr>
      </w:pPr>
      <w:r>
        <w:rPr>
          <w:rFonts w:ascii="Times New Roman" w:hAnsi="Times New Roman" w:cs="Times New Roman"/>
        </w:rPr>
        <w:t>ES</w:t>
      </w:r>
      <w:r w:rsidR="009316F9" w:rsidRPr="0099361B">
        <w:rPr>
          <w:rFonts w:ascii="Times New Roman" w:hAnsi="Times New Roman" w:cs="Times New Roman"/>
        </w:rPr>
        <w:t xml:space="preserve">Bs pengepolitikk og PIIGS </w:t>
      </w:r>
      <w:r w:rsidR="00F64C85">
        <w:rPr>
          <w:rFonts w:ascii="Times New Roman" w:hAnsi="Times New Roman" w:cs="Times New Roman"/>
        </w:rPr>
        <w:t>landenes ubalanser på TARGET-</w:t>
      </w:r>
      <w:r w:rsidR="009316F9" w:rsidRPr="0099361B">
        <w:rPr>
          <w:rFonts w:ascii="Times New Roman" w:hAnsi="Times New Roman" w:cs="Times New Roman"/>
        </w:rPr>
        <w:t xml:space="preserve">balansen </w:t>
      </w:r>
    </w:p>
    <w:p w:rsidR="00F64C85" w:rsidRDefault="00F64C85" w:rsidP="003F177F">
      <w:pPr>
        <w:spacing w:line="360" w:lineRule="auto"/>
        <w:jc w:val="both"/>
        <w:rPr>
          <w:rFonts w:ascii="Times New Roman" w:hAnsi="Times New Roman" w:cs="Times New Roman"/>
        </w:rPr>
      </w:pPr>
      <w:r>
        <w:rPr>
          <w:rFonts w:ascii="Times New Roman" w:hAnsi="Times New Roman" w:cs="Times New Roman"/>
        </w:rPr>
        <w:t>Utviklingen til TARGET-</w:t>
      </w:r>
      <w:r w:rsidR="00000118" w:rsidRPr="0099361B">
        <w:rPr>
          <w:rFonts w:ascii="Times New Roman" w:hAnsi="Times New Roman" w:cs="Times New Roman"/>
        </w:rPr>
        <w:t xml:space="preserve">gjelden for </w:t>
      </w:r>
      <w:r w:rsidR="009A34CE" w:rsidRPr="0099361B">
        <w:rPr>
          <w:rFonts w:ascii="Times New Roman" w:hAnsi="Times New Roman" w:cs="Times New Roman"/>
        </w:rPr>
        <w:t>PIGS</w:t>
      </w:r>
      <w:r w:rsidR="00F37855" w:rsidRPr="0099361B">
        <w:rPr>
          <w:rFonts w:ascii="Times New Roman" w:hAnsi="Times New Roman" w:cs="Times New Roman"/>
        </w:rPr>
        <w:t>-</w:t>
      </w:r>
      <w:r w:rsidR="00F609F3" w:rsidRPr="0099361B">
        <w:rPr>
          <w:rFonts w:ascii="Times New Roman" w:hAnsi="Times New Roman" w:cs="Times New Roman"/>
        </w:rPr>
        <w:t xml:space="preserve">landene (Italia er utelatt) fra utgangen av 2007 </w:t>
      </w:r>
      <w:r w:rsidR="00000118" w:rsidRPr="0099361B">
        <w:rPr>
          <w:rFonts w:ascii="Times New Roman" w:hAnsi="Times New Roman" w:cs="Times New Roman"/>
        </w:rPr>
        <w:t>og fram til</w:t>
      </w:r>
      <w:r>
        <w:rPr>
          <w:rFonts w:ascii="Times New Roman" w:hAnsi="Times New Roman" w:cs="Times New Roman"/>
        </w:rPr>
        <w:t xml:space="preserve"> 15/8</w:t>
      </w:r>
      <w:r w:rsidR="00955B12">
        <w:rPr>
          <w:rFonts w:ascii="Times New Roman" w:hAnsi="Times New Roman" w:cs="Times New Roman"/>
        </w:rPr>
        <w:t xml:space="preserve"> </w:t>
      </w:r>
      <w:r w:rsidR="00000118" w:rsidRPr="0099361B">
        <w:rPr>
          <w:rFonts w:ascii="Times New Roman" w:hAnsi="Times New Roman" w:cs="Times New Roman"/>
        </w:rPr>
        <w:t>2012</w:t>
      </w:r>
      <w:r>
        <w:rPr>
          <w:rFonts w:ascii="Times New Roman" w:hAnsi="Times New Roman" w:cs="Times New Roman"/>
        </w:rPr>
        <w:t xml:space="preserve"> er vist i figur 6.</w:t>
      </w:r>
      <w:r w:rsidR="00F609F3" w:rsidRPr="0099361B">
        <w:rPr>
          <w:rFonts w:ascii="Times New Roman" w:hAnsi="Times New Roman" w:cs="Times New Roman"/>
        </w:rPr>
        <w:t xml:space="preserve"> </w:t>
      </w:r>
      <w:r>
        <w:rPr>
          <w:rFonts w:ascii="Times New Roman" w:hAnsi="Times New Roman" w:cs="Times New Roman"/>
        </w:rPr>
        <w:t xml:space="preserve">I starten av 2007 er nivået på driftsbalansen endret på en slik måte at den er </w:t>
      </w:r>
      <w:r>
        <w:rPr>
          <w:rFonts w:ascii="Times New Roman" w:hAnsi="Times New Roman" w:cs="Times New Roman"/>
        </w:rPr>
        <w:lastRenderedPageBreak/>
        <w:t xml:space="preserve">satt nøyaktig lik nivået på TARGET-gjelden. Det gir oss muligheten til å se </w:t>
      </w:r>
      <w:r w:rsidRPr="0099361B">
        <w:rPr>
          <w:rFonts w:ascii="Times New Roman" w:hAnsi="Times New Roman" w:cs="Times New Roman"/>
        </w:rPr>
        <w:t>i</w:t>
      </w:r>
      <w:r>
        <w:rPr>
          <w:rFonts w:ascii="Times New Roman" w:hAnsi="Times New Roman" w:cs="Times New Roman"/>
        </w:rPr>
        <w:t xml:space="preserve"> løpet av perioden etter finanskrisen startet opp i USA i hvilken grad den akkumulerte driftsbalansen i løpet av perioden blir finansiert igjennom TARGET gjeld og som en følge av netto kapitalimport.</w:t>
      </w:r>
    </w:p>
    <w:p w:rsidR="00A31CCC" w:rsidRDefault="001F1A33" w:rsidP="00D10E94">
      <w:pPr>
        <w:pStyle w:val="Caption"/>
        <w:keepNext/>
        <w:jc w:val="center"/>
      </w:pPr>
      <w:r>
        <w:t>Sett inn figur 7</w:t>
      </w:r>
      <w:r w:rsidR="00A31CCC">
        <w:t xml:space="preserve"> omtrent her</w:t>
      </w:r>
      <w:r>
        <w:t>.</w:t>
      </w:r>
    </w:p>
    <w:p w:rsidR="00A31CCC" w:rsidRPr="00A31CCC" w:rsidRDefault="00A31CCC" w:rsidP="00A31CCC"/>
    <w:p w:rsidR="009E69E6" w:rsidRDefault="00744B3C" w:rsidP="005D2508">
      <w:pPr>
        <w:spacing w:line="360" w:lineRule="auto"/>
        <w:jc w:val="both"/>
        <w:rPr>
          <w:rFonts w:ascii="Times New Roman" w:hAnsi="Times New Roman" w:cs="Times New Roman"/>
        </w:rPr>
      </w:pPr>
      <w:r>
        <w:rPr>
          <w:rFonts w:ascii="Times New Roman" w:hAnsi="Times New Roman" w:cs="Times New Roman"/>
        </w:rPr>
        <w:t>I første perioden av denne figuren fra starten av 2007 til 2009 går det fram av figuren at PIGS landene finansierte sin underskudd på driftsbalansen igjennom en kombinasjon av økt TARGET gjeld og netto kapitalimp</w:t>
      </w:r>
      <w:r w:rsidR="005D2508">
        <w:rPr>
          <w:rFonts w:ascii="Times New Roman" w:hAnsi="Times New Roman" w:cs="Times New Roman"/>
        </w:rPr>
        <w:t xml:space="preserve">ort. I tall for 2009 kan dette regnes om til at 52 prosent av økningen i driftsbalansen finansiert som en følge av en økning i TARGET-gjelden, mens den resterende andelen på 48 finansiert blir dekt igjennom økt kapitalimport.  I årene etterpå fortsetter underskuddet på driftsbalansen å øke helt fram til 2012. I denne perioden tiltar kapitalflukten sterkt noe som innbærer at en stadig andel av den akkumulerte driftsbalansen for perioden kan tilskrives en økning i TARGET-gjelden. I </w:t>
      </w:r>
      <w:r w:rsidR="009E69E6">
        <w:rPr>
          <w:rFonts w:ascii="Times New Roman" w:hAnsi="Times New Roman" w:cs="Times New Roman"/>
        </w:rPr>
        <w:t xml:space="preserve">slutten av </w:t>
      </w:r>
      <w:r w:rsidR="005D2508">
        <w:rPr>
          <w:rFonts w:ascii="Times New Roman" w:hAnsi="Times New Roman" w:cs="Times New Roman"/>
        </w:rPr>
        <w:t>2012 har økningen i TARGET-gjelden fullfinansiert underskuddet på driftsbalansen</w:t>
      </w:r>
      <w:r w:rsidR="009E69E6">
        <w:rPr>
          <w:rFonts w:ascii="Times New Roman" w:hAnsi="Times New Roman" w:cs="Times New Roman"/>
        </w:rPr>
        <w:t xml:space="preserve"> kombinert med en </w:t>
      </w:r>
      <w:r w:rsidR="005D2508">
        <w:rPr>
          <w:rFonts w:ascii="Times New Roman" w:hAnsi="Times New Roman" w:cs="Times New Roman"/>
        </w:rPr>
        <w:t>kapitalflukt på en størrelse av</w:t>
      </w:r>
      <w:r w:rsidR="009E69E6">
        <w:rPr>
          <w:rFonts w:ascii="Times New Roman" w:hAnsi="Times New Roman" w:cs="Times New Roman"/>
        </w:rPr>
        <w:t xml:space="preserve"> 2002 milliarder euro.</w:t>
      </w:r>
    </w:p>
    <w:p w:rsidR="00D10E94" w:rsidRPr="0099361B" w:rsidRDefault="009E69E6" w:rsidP="00D10E94">
      <w:pPr>
        <w:spacing w:line="360" w:lineRule="auto"/>
        <w:jc w:val="both"/>
        <w:rPr>
          <w:rFonts w:ascii="Times New Roman" w:hAnsi="Times New Roman" w:cs="Times New Roman"/>
        </w:rPr>
      </w:pPr>
      <w:r>
        <w:rPr>
          <w:rFonts w:ascii="Times New Roman" w:hAnsi="Times New Roman" w:cs="Times New Roman"/>
        </w:rPr>
        <w:t xml:space="preserve">Den nærmest eksplosive økningen som vi ser her TARGET-gjelden kan åpenbart knyttes opp til ESBs liberale kredittpolitikk.  I perioden fra oktober 2008 mai 2009 ble rentenivået på refinasieringskreditt redusert fra 4,25 prosent til 1 prosent. I tillegg opphørte ESBs likvidietsskranker for lån fra de nasjonale sentralbankene å binde siden man tilbyde de kriserammede landene </w:t>
      </w:r>
      <w:r w:rsidRPr="0099361B">
        <w:rPr>
          <w:rFonts w:ascii="Times New Roman" w:hAnsi="Times New Roman" w:cs="Times New Roman"/>
        </w:rPr>
        <w:t>ubegrenset mengde med kreditt</w:t>
      </w:r>
      <w:r>
        <w:rPr>
          <w:rFonts w:ascii="Times New Roman" w:hAnsi="Times New Roman" w:cs="Times New Roman"/>
        </w:rPr>
        <w:t xml:space="preserve"> gitt at forretningsbankene kunne stille med tilstrekkelig pant. Kravet til hva som ble ansett som tilstrekkelig pant ble også redusert, og i perioden 24-25 oktober i 2008 redusert fra en rating på formuesobjekter fra A- til BBB-.</w:t>
      </w:r>
      <w:r w:rsidR="00D10E94">
        <w:rPr>
          <w:rFonts w:ascii="Times New Roman" w:hAnsi="Times New Roman" w:cs="Times New Roman"/>
        </w:rPr>
        <w:t xml:space="preserve"> En ytterligere reduksjon i finanskravene kom i form av kriselikviditetsprogrammene sommeren 2010 som innbar at </w:t>
      </w:r>
      <w:r w:rsidR="00D10E94" w:rsidRPr="0099361B">
        <w:rPr>
          <w:rFonts w:ascii="Times New Roman" w:hAnsi="Times New Roman" w:cs="Times New Roman"/>
        </w:rPr>
        <w:t xml:space="preserve">Hellas, Ireland og Portugal </w:t>
      </w:r>
      <w:r w:rsidR="00D10E94">
        <w:rPr>
          <w:rFonts w:ascii="Times New Roman" w:hAnsi="Times New Roman" w:cs="Times New Roman"/>
        </w:rPr>
        <w:t xml:space="preserve">ble </w:t>
      </w:r>
      <w:r w:rsidR="00D10E94" w:rsidRPr="0099361B">
        <w:rPr>
          <w:rFonts w:ascii="Times New Roman" w:hAnsi="Times New Roman" w:cs="Times New Roman"/>
        </w:rPr>
        <w:t>tilbudt kriselikviditet (ELA lån)</w:t>
      </w:r>
      <w:r w:rsidR="00D10E94">
        <w:rPr>
          <w:rFonts w:ascii="Times New Roman" w:hAnsi="Times New Roman" w:cs="Times New Roman"/>
        </w:rPr>
        <w:t xml:space="preserve"> uten pantekrav. </w:t>
      </w:r>
      <w:r w:rsidR="00D10E94" w:rsidRPr="0099361B">
        <w:rPr>
          <w:rFonts w:ascii="Times New Roman" w:hAnsi="Times New Roman" w:cs="Times New Roman"/>
        </w:rPr>
        <w:t>Nylig har også de verdipapirene som anses panteobjekter blitt utvidet til også gjelde ABS (Asset backed securites) obligasjoner og selskapskreditt.</w:t>
      </w:r>
    </w:p>
    <w:p w:rsidR="00D10E94" w:rsidRDefault="00D10E94" w:rsidP="005D2508">
      <w:pPr>
        <w:spacing w:line="360" w:lineRule="auto"/>
        <w:jc w:val="both"/>
        <w:rPr>
          <w:rFonts w:ascii="Times New Roman" w:hAnsi="Times New Roman" w:cs="Times New Roman"/>
        </w:rPr>
      </w:pPr>
    </w:p>
    <w:p w:rsidR="00C10960" w:rsidRPr="0099361B" w:rsidRDefault="001F1A33" w:rsidP="003F177F">
      <w:pPr>
        <w:spacing w:line="360" w:lineRule="auto"/>
        <w:jc w:val="both"/>
        <w:rPr>
          <w:rFonts w:ascii="Times New Roman" w:hAnsi="Times New Roman" w:cs="Times New Roman"/>
        </w:rPr>
      </w:pPr>
      <w:r>
        <w:rPr>
          <w:rFonts w:ascii="Times New Roman" w:hAnsi="Times New Roman" w:cs="Times New Roman"/>
        </w:rPr>
        <w:t>Figur 8</w:t>
      </w:r>
      <w:r w:rsidR="00724D6F">
        <w:rPr>
          <w:rFonts w:ascii="Times New Roman" w:hAnsi="Times New Roman" w:cs="Times New Roman"/>
        </w:rPr>
        <w:t xml:space="preserve"> bryter forrige figur ned på enkeltlandsnivå </w:t>
      </w:r>
      <w:r w:rsidR="00BA19D7" w:rsidRPr="0099361B">
        <w:rPr>
          <w:rFonts w:ascii="Times New Roman" w:hAnsi="Times New Roman" w:cs="Times New Roman"/>
        </w:rPr>
        <w:t xml:space="preserve">og </w:t>
      </w:r>
      <w:r w:rsidR="00D10E94">
        <w:rPr>
          <w:rFonts w:ascii="Times New Roman" w:hAnsi="Times New Roman" w:cs="Times New Roman"/>
        </w:rPr>
        <w:t xml:space="preserve">inkludert Italia. </w:t>
      </w:r>
    </w:p>
    <w:p w:rsidR="00A31CCC" w:rsidRDefault="001F1A33" w:rsidP="00D10E94">
      <w:pPr>
        <w:pStyle w:val="Caption"/>
        <w:keepNext/>
        <w:jc w:val="center"/>
      </w:pPr>
      <w:r>
        <w:t>Sett inn figur 8</w:t>
      </w:r>
      <w:r w:rsidR="00A31CCC">
        <w:t xml:space="preserve"> omtrent her.</w:t>
      </w:r>
    </w:p>
    <w:p w:rsidR="00A31CCC" w:rsidRDefault="00A31CCC" w:rsidP="000E3189">
      <w:pPr>
        <w:spacing w:line="360" w:lineRule="auto"/>
        <w:jc w:val="both"/>
        <w:rPr>
          <w:rFonts w:ascii="Times New Roman" w:hAnsi="Times New Roman" w:cs="Times New Roman"/>
        </w:rPr>
      </w:pPr>
    </w:p>
    <w:p w:rsidR="000E3189" w:rsidRDefault="0041000F" w:rsidP="000E3189">
      <w:pPr>
        <w:spacing w:line="360" w:lineRule="auto"/>
        <w:jc w:val="both"/>
        <w:rPr>
          <w:rFonts w:ascii="Times New Roman" w:hAnsi="Times New Roman" w:cs="Times New Roman"/>
        </w:rPr>
      </w:pPr>
      <w:r w:rsidRPr="0099361B">
        <w:rPr>
          <w:rFonts w:ascii="Times New Roman" w:hAnsi="Times New Roman" w:cs="Times New Roman"/>
        </w:rPr>
        <w:t xml:space="preserve">Fra </w:t>
      </w:r>
      <w:r w:rsidR="000E3189">
        <w:rPr>
          <w:rFonts w:ascii="Times New Roman" w:hAnsi="Times New Roman" w:cs="Times New Roman"/>
        </w:rPr>
        <w:t xml:space="preserve">figuren kan vi </w:t>
      </w:r>
      <w:r w:rsidRPr="0099361B">
        <w:rPr>
          <w:rFonts w:ascii="Times New Roman" w:hAnsi="Times New Roman" w:cs="Times New Roman"/>
        </w:rPr>
        <w:t>se</w:t>
      </w:r>
      <w:r w:rsidR="000E3189">
        <w:rPr>
          <w:rFonts w:ascii="Times New Roman" w:hAnsi="Times New Roman" w:cs="Times New Roman"/>
        </w:rPr>
        <w:t xml:space="preserve"> at Portugal, Hellas og til en viss grad også </w:t>
      </w:r>
      <w:r w:rsidR="00491077" w:rsidRPr="0099361B">
        <w:rPr>
          <w:rFonts w:ascii="Times New Roman" w:hAnsi="Times New Roman" w:cs="Times New Roman"/>
        </w:rPr>
        <w:t>Spania</w:t>
      </w:r>
      <w:r w:rsidR="000E3189">
        <w:rPr>
          <w:rFonts w:ascii="Times New Roman" w:hAnsi="Times New Roman" w:cs="Times New Roman"/>
        </w:rPr>
        <w:t xml:space="preserve"> har, når det gjelder i hvilken grad den økte TARGET-gjelden bidrar</w:t>
      </w:r>
      <w:r w:rsidR="00491077" w:rsidRPr="0099361B">
        <w:rPr>
          <w:rFonts w:ascii="Times New Roman" w:hAnsi="Times New Roman" w:cs="Times New Roman"/>
        </w:rPr>
        <w:t xml:space="preserve"> </w:t>
      </w:r>
      <w:r w:rsidR="000E3189">
        <w:rPr>
          <w:rFonts w:ascii="Times New Roman" w:hAnsi="Times New Roman" w:cs="Times New Roman"/>
        </w:rPr>
        <w:t xml:space="preserve">til finansiere underskuddet på driftsbalansen, noenlunde samme utvikling som det vi fant i forrige figur som omhandlet alle PIGS-landene. </w:t>
      </w:r>
      <w:r w:rsidR="000E3189" w:rsidRPr="0099361B">
        <w:rPr>
          <w:rFonts w:ascii="Times New Roman" w:hAnsi="Times New Roman" w:cs="Times New Roman"/>
        </w:rPr>
        <w:t xml:space="preserve">Økningen i Target gjelden har </w:t>
      </w:r>
      <w:r w:rsidR="000E3189">
        <w:rPr>
          <w:rFonts w:ascii="Times New Roman" w:hAnsi="Times New Roman" w:cs="Times New Roman"/>
        </w:rPr>
        <w:t>for perioden under ett bidratt til å fullfinansiere den negative utviklingen i landenes driftsbalanse.</w:t>
      </w:r>
    </w:p>
    <w:p w:rsidR="000B07C5" w:rsidRDefault="000E3189" w:rsidP="005224D2">
      <w:pPr>
        <w:spacing w:line="360" w:lineRule="auto"/>
        <w:jc w:val="both"/>
        <w:rPr>
          <w:rFonts w:ascii="Times New Roman" w:hAnsi="Times New Roman" w:cs="Times New Roman"/>
        </w:rPr>
      </w:pPr>
      <w:r>
        <w:rPr>
          <w:rFonts w:ascii="Times New Roman" w:hAnsi="Times New Roman" w:cs="Times New Roman"/>
        </w:rPr>
        <w:lastRenderedPageBreak/>
        <w:t>I</w:t>
      </w:r>
      <w:r w:rsidR="00377B74" w:rsidRPr="0099361B">
        <w:rPr>
          <w:rFonts w:ascii="Times New Roman" w:hAnsi="Times New Roman" w:cs="Times New Roman"/>
        </w:rPr>
        <w:t xml:space="preserve"> tråd m</w:t>
      </w:r>
      <w:r w:rsidR="00814319">
        <w:rPr>
          <w:rFonts w:ascii="Times New Roman" w:hAnsi="Times New Roman" w:cs="Times New Roman"/>
        </w:rPr>
        <w:t xml:space="preserve">ed </w:t>
      </w:r>
      <w:r w:rsidR="000B07C5">
        <w:rPr>
          <w:rFonts w:ascii="Times New Roman" w:hAnsi="Times New Roman" w:cs="Times New Roman"/>
        </w:rPr>
        <w:t xml:space="preserve">vurderingen i </w:t>
      </w:r>
      <w:r w:rsidR="00814319">
        <w:rPr>
          <w:rFonts w:ascii="Times New Roman" w:hAnsi="Times New Roman" w:cs="Times New Roman"/>
        </w:rPr>
        <w:t>første spesialtilfelle</w:t>
      </w:r>
      <w:r w:rsidR="000B07C5">
        <w:rPr>
          <w:rFonts w:ascii="Times New Roman" w:hAnsi="Times New Roman" w:cs="Times New Roman"/>
        </w:rPr>
        <w:t xml:space="preserve"> </w:t>
      </w:r>
      <w:r w:rsidR="00605CE9">
        <w:rPr>
          <w:rFonts w:ascii="Times New Roman" w:hAnsi="Times New Roman" w:cs="Times New Roman"/>
        </w:rPr>
        <w:t xml:space="preserve">i forrige avsnitt, </w:t>
      </w:r>
      <w:r w:rsidR="005460BC" w:rsidRPr="0099361B">
        <w:rPr>
          <w:rFonts w:ascii="Times New Roman" w:hAnsi="Times New Roman" w:cs="Times New Roman"/>
        </w:rPr>
        <w:t>gir disse tallene</w:t>
      </w:r>
      <w:r w:rsidR="00605CE9">
        <w:rPr>
          <w:rFonts w:ascii="Times New Roman" w:hAnsi="Times New Roman" w:cs="Times New Roman"/>
        </w:rPr>
        <w:t xml:space="preserve"> en pekepinn på at ESBs pengepolitikk i perioden aktivt har utsatt og til dels forverret disse landenes problem når det gjelder bytteforholdet overfor utlandet. </w:t>
      </w:r>
      <w:sdt>
        <w:sdtPr>
          <w:rPr>
            <w:rFonts w:ascii="Times New Roman" w:hAnsi="Times New Roman" w:cs="Times New Roman"/>
          </w:rPr>
          <w:id w:val="151968846"/>
          <w:citation/>
        </w:sdtPr>
        <w:sdtEndPr/>
        <w:sdtContent>
          <w:r w:rsidR="00337CC4" w:rsidRPr="0099361B">
            <w:rPr>
              <w:rFonts w:ascii="Times New Roman" w:hAnsi="Times New Roman" w:cs="Times New Roman"/>
            </w:rPr>
            <w:fldChar w:fldCharType="begin"/>
          </w:r>
          <w:r w:rsidR="007708A7" w:rsidRPr="0099361B">
            <w:rPr>
              <w:rFonts w:ascii="Times New Roman" w:hAnsi="Times New Roman" w:cs="Times New Roman"/>
            </w:rPr>
            <w:instrText xml:space="preserve"> CITATION sinn2012targetSin12 \l 1044 </w:instrText>
          </w:r>
          <w:r w:rsidR="00337CC4" w:rsidRPr="0099361B">
            <w:rPr>
              <w:rFonts w:ascii="Times New Roman" w:hAnsi="Times New Roman" w:cs="Times New Roman"/>
            </w:rPr>
            <w:fldChar w:fldCharType="separate"/>
          </w:r>
          <w:r w:rsidR="007708A7" w:rsidRPr="0099361B">
            <w:rPr>
              <w:rFonts w:ascii="Times New Roman" w:hAnsi="Times New Roman" w:cs="Times New Roman"/>
              <w:noProof/>
            </w:rPr>
            <w:t>(Sinn og Wollmershauser 2012)</w:t>
          </w:r>
          <w:r w:rsidR="00337CC4" w:rsidRPr="0099361B">
            <w:rPr>
              <w:rFonts w:ascii="Times New Roman" w:hAnsi="Times New Roman" w:cs="Times New Roman"/>
            </w:rPr>
            <w:fldChar w:fldCharType="end"/>
          </w:r>
        </w:sdtContent>
      </w:sdt>
      <w:r w:rsidR="00605CE9">
        <w:rPr>
          <w:rFonts w:ascii="Times New Roman" w:hAnsi="Times New Roman" w:cs="Times New Roman"/>
        </w:rPr>
        <w:t xml:space="preserve"> viser i sin artikkel at med unntak av Irland har PIIGS landene har hatt en svak men positiv utvikling i BNP deflatoren i løpet av periode. F</w:t>
      </w:r>
      <w:r w:rsidR="000B07C5">
        <w:rPr>
          <w:rFonts w:ascii="Times New Roman" w:hAnsi="Times New Roman" w:cs="Times New Roman"/>
        </w:rPr>
        <w:t xml:space="preserve">or Irland i perioden 2007-2011 vise deflatoren en nedgang på 13 prosent. Dette kan forklares med ESBs liberale kredittpolitikk startet sent vurdert opp mot finanskrisen i Irland som </w:t>
      </w:r>
      <w:r w:rsidR="000B65CF">
        <w:rPr>
          <w:rFonts w:ascii="Times New Roman" w:hAnsi="Times New Roman" w:cs="Times New Roman"/>
        </w:rPr>
        <w:t xml:space="preserve">begynte </w:t>
      </w:r>
      <w:r w:rsidR="000B07C5">
        <w:rPr>
          <w:rFonts w:ascii="Times New Roman" w:hAnsi="Times New Roman" w:cs="Times New Roman"/>
        </w:rPr>
        <w:t>allerede i 2007.  Av denne grunn kan man hevde m</w:t>
      </w:r>
      <w:r w:rsidR="005224D2">
        <w:rPr>
          <w:rFonts w:ascii="Times New Roman" w:hAnsi="Times New Roman" w:cs="Times New Roman"/>
        </w:rPr>
        <w:t>arkedskreftene</w:t>
      </w:r>
      <w:r w:rsidR="000B07C5">
        <w:rPr>
          <w:rFonts w:ascii="Times New Roman" w:hAnsi="Times New Roman" w:cs="Times New Roman"/>
        </w:rPr>
        <w:t xml:space="preserve"> i en lengre periode fik lov til å fungere når det gjelder å endre bytteforholdet for akkurat dette landet. </w:t>
      </w:r>
    </w:p>
    <w:p w:rsidR="00AF5535" w:rsidRDefault="005224D2" w:rsidP="003F177F">
      <w:pPr>
        <w:spacing w:line="360" w:lineRule="auto"/>
        <w:jc w:val="both"/>
        <w:rPr>
          <w:rFonts w:ascii="Times New Roman" w:hAnsi="Times New Roman" w:cs="Times New Roman"/>
        </w:rPr>
      </w:pPr>
      <w:r>
        <w:rPr>
          <w:rFonts w:ascii="Times New Roman" w:hAnsi="Times New Roman" w:cs="Times New Roman"/>
        </w:rPr>
        <w:t xml:space="preserve">Når det gjelder </w:t>
      </w:r>
      <w:r w:rsidR="001F1A33">
        <w:rPr>
          <w:rFonts w:ascii="Times New Roman" w:hAnsi="Times New Roman" w:cs="Times New Roman"/>
        </w:rPr>
        <w:t>kapitalflukten viser figur 8</w:t>
      </w:r>
      <w:r w:rsidR="000B07C5">
        <w:rPr>
          <w:rFonts w:ascii="Times New Roman" w:hAnsi="Times New Roman" w:cs="Times New Roman"/>
        </w:rPr>
        <w:t xml:space="preserve"> at den er spesielt sterk når det gjelder Italia</w:t>
      </w:r>
      <w:r w:rsidR="00AF5535">
        <w:rPr>
          <w:rFonts w:ascii="Times New Roman" w:hAnsi="Times New Roman" w:cs="Times New Roman"/>
        </w:rPr>
        <w:t xml:space="preserve">, Irland og </w:t>
      </w:r>
      <w:r w:rsidR="000B07C5">
        <w:rPr>
          <w:rFonts w:ascii="Times New Roman" w:hAnsi="Times New Roman" w:cs="Times New Roman"/>
        </w:rPr>
        <w:t xml:space="preserve">Spania. Spesielt i løpet av </w:t>
      </w:r>
      <w:r w:rsidR="00AF5535">
        <w:rPr>
          <w:rFonts w:ascii="Times New Roman" w:hAnsi="Times New Roman" w:cs="Times New Roman"/>
        </w:rPr>
        <w:t>de to siste årene har den økningen nærmest vært eksplosiv både for Italia og Spania. Landene står derfor i slutten av perioden oppført med en nettokapitaleksport på henholdsvis 107 og 162 milliarder euro.  I det store og det hele kan nok denne utviklingen knyttes opp mot den rapporterte frykten investorer har for at det skal oppstå en soliditetskrise for finansnæringen i disse landene; med den ytterste konsekvens at hele den pengepolitiske union bryter sammen.</w:t>
      </w:r>
    </w:p>
    <w:p w:rsidR="0090146A" w:rsidRDefault="00A966B3" w:rsidP="003F177F">
      <w:pPr>
        <w:spacing w:line="360" w:lineRule="auto"/>
        <w:jc w:val="both"/>
        <w:rPr>
          <w:rFonts w:ascii="Times New Roman" w:hAnsi="Times New Roman" w:cs="Times New Roman"/>
        </w:rPr>
      </w:pPr>
      <w:r w:rsidRPr="0099361B">
        <w:rPr>
          <w:rFonts w:ascii="Times New Roman" w:hAnsi="Times New Roman" w:cs="Times New Roman"/>
        </w:rPr>
        <w:t xml:space="preserve">I tråd med </w:t>
      </w:r>
      <w:r w:rsidR="008442DF">
        <w:rPr>
          <w:rFonts w:ascii="Times New Roman" w:hAnsi="Times New Roman" w:cs="Times New Roman"/>
        </w:rPr>
        <w:t xml:space="preserve">vurderingen i andre spesialtilfelle i forrige avsnitt, gir disse landene en pekepinn på at ESBs liberale kredittpolitikk har vært en medvirkende årsak til kapitalflukten. </w:t>
      </w:r>
      <w:r w:rsidR="0070394F">
        <w:rPr>
          <w:rFonts w:ascii="Times New Roman" w:hAnsi="Times New Roman" w:cs="Times New Roman"/>
        </w:rPr>
        <w:t>Billig refinansieringskreditt</w:t>
      </w:r>
      <w:r w:rsidR="008442DF">
        <w:rPr>
          <w:rFonts w:ascii="Times New Roman" w:hAnsi="Times New Roman" w:cs="Times New Roman"/>
        </w:rPr>
        <w:t xml:space="preserve"> gjør at </w:t>
      </w:r>
      <w:r w:rsidR="0070394F">
        <w:rPr>
          <w:rFonts w:ascii="Times New Roman" w:hAnsi="Times New Roman" w:cs="Times New Roman"/>
        </w:rPr>
        <w:t>private investorer blir utkonkurrert siden deres krav til rente og risikopremie trolig er lang høyere enn hva ESB stiller for lån fra de nasjonale sentralbankene. Kombinert med dette, har billig refinansieringskreditt trolig også forhindret bankene fra å likvidere deler av eiendelssiden på sin balanse</w:t>
      </w:r>
      <w:r w:rsidR="0090146A">
        <w:rPr>
          <w:rFonts w:ascii="Times New Roman" w:hAnsi="Times New Roman" w:cs="Times New Roman"/>
        </w:rPr>
        <w:t xml:space="preserve"> i markedet</w:t>
      </w:r>
      <w:r w:rsidR="0070394F">
        <w:rPr>
          <w:rFonts w:ascii="Times New Roman" w:hAnsi="Times New Roman" w:cs="Times New Roman"/>
        </w:rPr>
        <w:t>. Man kan derfor også heve at prisene på formuesobjekter holdes på et kunstig nivå vurdert fra en investors ståsted, noe som</w:t>
      </w:r>
      <w:r w:rsidR="0090146A">
        <w:rPr>
          <w:rFonts w:ascii="Times New Roman" w:hAnsi="Times New Roman" w:cs="Times New Roman"/>
        </w:rPr>
        <w:t xml:space="preserve"> også bidrar til å holde </w:t>
      </w:r>
      <w:r w:rsidR="0070394F">
        <w:rPr>
          <w:rFonts w:ascii="Times New Roman" w:hAnsi="Times New Roman" w:cs="Times New Roman"/>
        </w:rPr>
        <w:t>utenlands kapital</w:t>
      </w:r>
      <w:r w:rsidR="0090146A">
        <w:rPr>
          <w:rFonts w:ascii="Times New Roman" w:hAnsi="Times New Roman" w:cs="Times New Roman"/>
        </w:rPr>
        <w:t xml:space="preserve"> borte fra disse landene.</w:t>
      </w:r>
    </w:p>
    <w:p w:rsidR="00D01D93" w:rsidRPr="0099361B" w:rsidRDefault="00DB774F" w:rsidP="003F177F">
      <w:pPr>
        <w:pStyle w:val="Heading1"/>
        <w:spacing w:line="360" w:lineRule="auto"/>
        <w:jc w:val="both"/>
        <w:rPr>
          <w:rFonts w:ascii="Times New Roman" w:hAnsi="Times New Roman" w:cs="Times New Roman"/>
        </w:rPr>
      </w:pPr>
      <w:r>
        <w:rPr>
          <w:rFonts w:ascii="Times New Roman" w:hAnsi="Times New Roman" w:cs="Times New Roman"/>
        </w:rPr>
        <w:t xml:space="preserve">Tre </w:t>
      </w:r>
      <w:r w:rsidR="00287662">
        <w:rPr>
          <w:rFonts w:ascii="Times New Roman" w:hAnsi="Times New Roman" w:cs="Times New Roman"/>
        </w:rPr>
        <w:t xml:space="preserve">alternativer </w:t>
      </w:r>
      <w:r>
        <w:rPr>
          <w:rFonts w:ascii="Times New Roman" w:hAnsi="Times New Roman" w:cs="Times New Roman"/>
        </w:rPr>
        <w:t xml:space="preserve">for å </w:t>
      </w:r>
      <w:r w:rsidR="00FF1672">
        <w:rPr>
          <w:rFonts w:ascii="Times New Roman" w:hAnsi="Times New Roman" w:cs="Times New Roman"/>
        </w:rPr>
        <w:t xml:space="preserve">bremse </w:t>
      </w:r>
      <w:r w:rsidR="00960190">
        <w:rPr>
          <w:rFonts w:ascii="Times New Roman" w:hAnsi="Times New Roman" w:cs="Times New Roman"/>
        </w:rPr>
        <w:t>ubalansene</w:t>
      </w:r>
      <w:r w:rsidR="00FF1672">
        <w:rPr>
          <w:rFonts w:ascii="Times New Roman" w:hAnsi="Times New Roman" w:cs="Times New Roman"/>
        </w:rPr>
        <w:t xml:space="preserve"> på TARGET-balansen</w:t>
      </w:r>
      <w:r w:rsidR="00960190">
        <w:rPr>
          <w:rFonts w:ascii="Times New Roman" w:hAnsi="Times New Roman" w:cs="Times New Roman"/>
        </w:rPr>
        <w:t xml:space="preserve"> </w:t>
      </w:r>
    </w:p>
    <w:p w:rsidR="00287662" w:rsidRDefault="0090146A" w:rsidP="003F177F">
      <w:pPr>
        <w:spacing w:line="360" w:lineRule="auto"/>
        <w:jc w:val="both"/>
        <w:rPr>
          <w:rFonts w:ascii="Times New Roman" w:hAnsi="Times New Roman" w:cs="Times New Roman"/>
        </w:rPr>
      </w:pPr>
      <w:r>
        <w:rPr>
          <w:rFonts w:ascii="Times New Roman" w:hAnsi="Times New Roman" w:cs="Times New Roman"/>
        </w:rPr>
        <w:t xml:space="preserve">Legger vi til grunn at de kriserammede landene i eurosonen fikk et for høyt pris- og kostnadsnivå som en konsekvens av den kredittdrevne ekspansjonen forut for finanskrisen i USA. Legger vi videre til grunn de vurderinger som her har blitt gjort om utvendige penger som markedsintervensjon. Da må konklusjonen bli at ESBs pengepolitikk funger mer eller mindre som et inntak av smertestillende tabletter: Den har kjøpt tid og </w:t>
      </w:r>
      <w:r w:rsidR="003C57E2">
        <w:rPr>
          <w:rFonts w:ascii="Times New Roman" w:hAnsi="Times New Roman" w:cs="Times New Roman"/>
        </w:rPr>
        <w:t>døyvet smerten; men kun</w:t>
      </w:r>
      <w:r w:rsidR="006A2EF3">
        <w:rPr>
          <w:rFonts w:ascii="Times New Roman" w:hAnsi="Times New Roman" w:cs="Times New Roman"/>
        </w:rPr>
        <w:t xml:space="preserve"> utsatt og til</w:t>
      </w:r>
      <w:r>
        <w:rPr>
          <w:rFonts w:ascii="Times New Roman" w:hAnsi="Times New Roman" w:cs="Times New Roman"/>
        </w:rPr>
        <w:t>dels forverret d</w:t>
      </w:r>
      <w:r w:rsidR="005924BC">
        <w:rPr>
          <w:rFonts w:ascii="Times New Roman" w:hAnsi="Times New Roman" w:cs="Times New Roman"/>
        </w:rPr>
        <w:t xml:space="preserve">et grunnleggende problemet med </w:t>
      </w:r>
      <w:r>
        <w:rPr>
          <w:rFonts w:ascii="Times New Roman" w:hAnsi="Times New Roman" w:cs="Times New Roman"/>
        </w:rPr>
        <w:t>bytteforholdene</w:t>
      </w:r>
      <w:r w:rsidR="005924BC">
        <w:rPr>
          <w:rFonts w:ascii="Times New Roman" w:hAnsi="Times New Roman" w:cs="Times New Roman"/>
        </w:rPr>
        <w:t>.</w:t>
      </w:r>
      <w:r w:rsidR="00DB774F">
        <w:rPr>
          <w:rFonts w:ascii="Times New Roman" w:hAnsi="Times New Roman" w:cs="Times New Roman"/>
        </w:rPr>
        <w:t xml:space="preserve"> </w:t>
      </w:r>
    </w:p>
    <w:p w:rsidR="00955036" w:rsidRDefault="007E490D" w:rsidP="00135625">
      <w:pPr>
        <w:spacing w:line="360" w:lineRule="auto"/>
        <w:jc w:val="both"/>
        <w:rPr>
          <w:rFonts w:ascii="Times New Roman" w:hAnsi="Times New Roman" w:cs="Times New Roman"/>
        </w:rPr>
      </w:pPr>
      <w:r>
        <w:rPr>
          <w:rFonts w:ascii="Times New Roman" w:hAnsi="Times New Roman" w:cs="Times New Roman"/>
        </w:rPr>
        <w:t>Siden TARGET-</w:t>
      </w:r>
      <w:r w:rsidRPr="00A86F03">
        <w:rPr>
          <w:rFonts w:ascii="Times New Roman" w:hAnsi="Times New Roman" w:cs="Times New Roman"/>
        </w:rPr>
        <w:t xml:space="preserve">systemet </w:t>
      </w:r>
      <w:r w:rsidR="00644063">
        <w:rPr>
          <w:rFonts w:ascii="Times New Roman" w:hAnsi="Times New Roman" w:cs="Times New Roman"/>
        </w:rPr>
        <w:t xml:space="preserve">er et system uten skranker på </w:t>
      </w:r>
      <w:r w:rsidRPr="00A86F03">
        <w:rPr>
          <w:rFonts w:ascii="Times New Roman" w:hAnsi="Times New Roman" w:cs="Times New Roman"/>
        </w:rPr>
        <w:t>f</w:t>
      </w:r>
      <w:r>
        <w:rPr>
          <w:rFonts w:ascii="Times New Roman" w:hAnsi="Times New Roman" w:cs="Times New Roman"/>
        </w:rPr>
        <w:t xml:space="preserve">ordringer og gjeld, </w:t>
      </w:r>
      <w:r w:rsidR="00663566">
        <w:rPr>
          <w:rFonts w:ascii="Times New Roman" w:hAnsi="Times New Roman" w:cs="Times New Roman"/>
        </w:rPr>
        <w:t xml:space="preserve">kan </w:t>
      </w:r>
      <w:r w:rsidR="00644063">
        <w:rPr>
          <w:rFonts w:ascii="Times New Roman" w:hAnsi="Times New Roman" w:cs="Times New Roman"/>
        </w:rPr>
        <w:t>i prinsippet ubalansene fortsette å stige og som en konsekvens vil problemet med bytteforholdene å stå uløst</w:t>
      </w:r>
      <w:r w:rsidR="00955036">
        <w:rPr>
          <w:rFonts w:ascii="Times New Roman" w:hAnsi="Times New Roman" w:cs="Times New Roman"/>
        </w:rPr>
        <w:t xml:space="preserve"> også framover</w:t>
      </w:r>
      <w:r w:rsidR="00644063">
        <w:rPr>
          <w:rFonts w:ascii="Times New Roman" w:hAnsi="Times New Roman" w:cs="Times New Roman"/>
        </w:rPr>
        <w:t>.</w:t>
      </w:r>
      <w:r w:rsidR="00644063" w:rsidRPr="00644063">
        <w:rPr>
          <w:rFonts w:ascii="Times New Roman" w:hAnsi="Times New Roman" w:cs="Times New Roman"/>
        </w:rPr>
        <w:t xml:space="preserve"> </w:t>
      </w:r>
      <w:r w:rsidR="00644063">
        <w:rPr>
          <w:rFonts w:ascii="Times New Roman" w:hAnsi="Times New Roman" w:cs="Times New Roman"/>
        </w:rPr>
        <w:t xml:space="preserve">Grunnet </w:t>
      </w:r>
      <w:r w:rsidR="00955036">
        <w:rPr>
          <w:rFonts w:ascii="Times New Roman" w:hAnsi="Times New Roman" w:cs="Times New Roman"/>
        </w:rPr>
        <w:t>m</w:t>
      </w:r>
      <w:r w:rsidR="00644063">
        <w:rPr>
          <w:rFonts w:ascii="Times New Roman" w:hAnsi="Times New Roman" w:cs="Times New Roman"/>
        </w:rPr>
        <w:t>anglende</w:t>
      </w:r>
      <w:r w:rsidR="00955036">
        <w:rPr>
          <w:rFonts w:ascii="Times New Roman" w:hAnsi="Times New Roman" w:cs="Times New Roman"/>
        </w:rPr>
        <w:t xml:space="preserve"> </w:t>
      </w:r>
      <w:r w:rsidR="00644063">
        <w:rPr>
          <w:rFonts w:ascii="Times New Roman" w:hAnsi="Times New Roman" w:cs="Times New Roman"/>
        </w:rPr>
        <w:t>innløsningsmuligheten</w:t>
      </w:r>
      <w:r w:rsidR="00135625">
        <w:rPr>
          <w:rFonts w:ascii="Times New Roman" w:hAnsi="Times New Roman" w:cs="Times New Roman"/>
        </w:rPr>
        <w:t xml:space="preserve"> og sikkerheten til TARGET-</w:t>
      </w:r>
      <w:r w:rsidR="00955036">
        <w:rPr>
          <w:rFonts w:ascii="Times New Roman" w:hAnsi="Times New Roman" w:cs="Times New Roman"/>
        </w:rPr>
        <w:t>fordringene, bør man allikevel forvente økende politiske krav til endringer ved en fortsatt økning i disse ubalansene. På ba</w:t>
      </w:r>
      <w:r w:rsidR="00124F51">
        <w:rPr>
          <w:rFonts w:ascii="Times New Roman" w:hAnsi="Times New Roman" w:cs="Times New Roman"/>
        </w:rPr>
        <w:t xml:space="preserve">kgrunn kan det til slutt av denne artikkelen være på plass å se nærmere på tre ulike reformforslag </w:t>
      </w:r>
      <w:r w:rsidR="00124F51">
        <w:rPr>
          <w:rFonts w:ascii="Times New Roman" w:hAnsi="Times New Roman" w:cs="Times New Roman"/>
        </w:rPr>
        <w:lastRenderedPageBreak/>
        <w:t xml:space="preserve">som har den egenskapen at det setter en brems på en videre økning i ubalansene i TARGET-systemet </w:t>
      </w:r>
      <w:r w:rsidR="00AE1F46">
        <w:rPr>
          <w:rFonts w:ascii="Times New Roman" w:hAnsi="Times New Roman" w:cs="Times New Roman"/>
        </w:rPr>
        <w:t xml:space="preserve">, </w:t>
      </w:r>
      <w:r w:rsidR="00124F51">
        <w:rPr>
          <w:rFonts w:ascii="Times New Roman" w:hAnsi="Times New Roman" w:cs="Times New Roman"/>
        </w:rPr>
        <w:t>og vurdere hvordan disse</w:t>
      </w:r>
      <w:r w:rsidR="00135625">
        <w:rPr>
          <w:rFonts w:ascii="Times New Roman" w:hAnsi="Times New Roman" w:cs="Times New Roman"/>
        </w:rPr>
        <w:t xml:space="preserve"> påvirke eurosonen som økonomisk system. </w:t>
      </w:r>
    </w:p>
    <w:p w:rsidR="00D01D93" w:rsidRDefault="00124F51" w:rsidP="003F177F">
      <w:pPr>
        <w:pStyle w:val="Heading1"/>
        <w:spacing w:line="360" w:lineRule="auto"/>
        <w:jc w:val="both"/>
        <w:rPr>
          <w:rFonts w:ascii="Times New Roman" w:hAnsi="Times New Roman" w:cs="Times New Roman"/>
        </w:rPr>
      </w:pPr>
      <w:r>
        <w:rPr>
          <w:rFonts w:ascii="Times New Roman" w:hAnsi="Times New Roman" w:cs="Times New Roman"/>
        </w:rPr>
        <w:t>Alternativ 1</w:t>
      </w:r>
      <w:r w:rsidR="00D01D93" w:rsidRPr="0099361B">
        <w:rPr>
          <w:rFonts w:ascii="Times New Roman" w:hAnsi="Times New Roman" w:cs="Times New Roman"/>
        </w:rPr>
        <w:t>: Tilbake til markedene</w:t>
      </w:r>
    </w:p>
    <w:p w:rsidR="00EC48CE" w:rsidRDefault="00FF1354" w:rsidP="00EC48CE">
      <w:pPr>
        <w:spacing w:line="360" w:lineRule="auto"/>
        <w:jc w:val="both"/>
        <w:rPr>
          <w:rFonts w:ascii="Times New Roman" w:hAnsi="Times New Roman" w:cs="Times New Roman"/>
        </w:rPr>
      </w:pPr>
      <w:r w:rsidRPr="00EC48CE">
        <w:rPr>
          <w:rFonts w:ascii="Times New Roman" w:hAnsi="Times New Roman" w:cs="Times New Roman"/>
        </w:rPr>
        <w:t xml:space="preserve">Dette alternativet går utpå at man i sterk grad reduserer omfanget av utvendige penger. Som forklart, er utvendige penger en konsekvens av en økning i mengden av basispenger </w:t>
      </w:r>
      <w:r w:rsidR="00EC48CE" w:rsidRPr="00EC48CE">
        <w:rPr>
          <w:rFonts w:ascii="Times New Roman" w:hAnsi="Times New Roman" w:cs="Times New Roman"/>
        </w:rPr>
        <w:t>i de nasjonale sentralbankene</w:t>
      </w:r>
      <w:r w:rsidR="00EC48CE">
        <w:rPr>
          <w:rFonts w:ascii="Times New Roman" w:hAnsi="Times New Roman" w:cs="Times New Roman"/>
        </w:rPr>
        <w:t xml:space="preserve">, </w:t>
      </w:r>
      <w:r w:rsidR="00EC48CE" w:rsidRPr="00EC48CE">
        <w:rPr>
          <w:rFonts w:ascii="Times New Roman" w:hAnsi="Times New Roman" w:cs="Times New Roman"/>
        </w:rPr>
        <w:t>og derfor noe som</w:t>
      </w:r>
      <w:r w:rsidR="00EC48CE">
        <w:rPr>
          <w:rFonts w:ascii="Times New Roman" w:hAnsi="Times New Roman" w:cs="Times New Roman"/>
        </w:rPr>
        <w:t xml:space="preserve"> lar seg kontrollere av betingelsene som jeg har omtalt som ”kredittkortet” </w:t>
      </w:r>
      <w:r w:rsidR="00EC48CE" w:rsidRPr="0099361B">
        <w:rPr>
          <w:rFonts w:ascii="Times New Roman" w:hAnsi="Times New Roman" w:cs="Times New Roman"/>
        </w:rPr>
        <w:t xml:space="preserve">som ESB har </w:t>
      </w:r>
      <w:r w:rsidR="00EC48CE">
        <w:rPr>
          <w:rFonts w:ascii="Times New Roman" w:hAnsi="Times New Roman" w:cs="Times New Roman"/>
        </w:rPr>
        <w:t xml:space="preserve">utstedt til forretningsbankene. Ved å sette betingelsene på dette kortet tilstrekkelig høyt, vil </w:t>
      </w:r>
      <w:r w:rsidR="00EC48CE" w:rsidRPr="0099361B">
        <w:rPr>
          <w:rFonts w:ascii="Times New Roman" w:hAnsi="Times New Roman" w:cs="Times New Roman"/>
        </w:rPr>
        <w:t>det private kapitalmarkedet</w:t>
      </w:r>
      <w:r w:rsidR="00EC48CE">
        <w:rPr>
          <w:rFonts w:ascii="Times New Roman" w:hAnsi="Times New Roman" w:cs="Times New Roman"/>
        </w:rPr>
        <w:t xml:space="preserve"> ende opp med å bli den rimeligste og derfor foretrukne formen for forretningsbankenes finansierings. </w:t>
      </w:r>
    </w:p>
    <w:p w:rsidR="00CD1E61" w:rsidRPr="0099361B" w:rsidRDefault="0035668F" w:rsidP="005708C5">
      <w:pPr>
        <w:spacing w:line="360" w:lineRule="auto"/>
        <w:jc w:val="both"/>
        <w:rPr>
          <w:rFonts w:ascii="Times New Roman" w:hAnsi="Times New Roman" w:cs="Times New Roman"/>
        </w:rPr>
      </w:pPr>
      <w:r>
        <w:rPr>
          <w:rFonts w:ascii="Times New Roman" w:hAnsi="Times New Roman" w:cs="Times New Roman"/>
        </w:rPr>
        <w:t xml:space="preserve">Denne formen for pengepolitikk vil bety at de kriserammede landene blir satt på en økonomisk hestekur hvor man </w:t>
      </w:r>
      <w:r w:rsidRPr="0099361B">
        <w:rPr>
          <w:rFonts w:ascii="Times New Roman" w:hAnsi="Times New Roman" w:cs="Times New Roman"/>
        </w:rPr>
        <w:t>regelrett</w:t>
      </w:r>
      <w:r>
        <w:rPr>
          <w:rFonts w:ascii="Times New Roman" w:hAnsi="Times New Roman" w:cs="Times New Roman"/>
        </w:rPr>
        <w:t xml:space="preserve"> blir </w:t>
      </w:r>
      <w:r w:rsidRPr="0099361B">
        <w:rPr>
          <w:rFonts w:ascii="Times New Roman" w:hAnsi="Times New Roman" w:cs="Times New Roman"/>
        </w:rPr>
        <w:t>tvunget til å foreta omfattende strukturell reformer.</w:t>
      </w:r>
      <w:r>
        <w:rPr>
          <w:rFonts w:ascii="Times New Roman" w:hAnsi="Times New Roman" w:cs="Times New Roman"/>
        </w:rPr>
        <w:t xml:space="preserve"> Konkret så vil </w:t>
      </w:r>
      <w:r w:rsidR="005708C5">
        <w:rPr>
          <w:rFonts w:ascii="Times New Roman" w:hAnsi="Times New Roman" w:cs="Times New Roman"/>
        </w:rPr>
        <w:t xml:space="preserve">finansiering i kapitalmarkedet bety en betydelig </w:t>
      </w:r>
      <w:r w:rsidR="005708C5" w:rsidRPr="0099361B">
        <w:rPr>
          <w:rFonts w:ascii="Times New Roman" w:hAnsi="Times New Roman" w:cs="Times New Roman"/>
        </w:rPr>
        <w:t>høyere risikopremie</w:t>
      </w:r>
      <w:r w:rsidR="005708C5">
        <w:rPr>
          <w:rFonts w:ascii="Times New Roman" w:hAnsi="Times New Roman" w:cs="Times New Roman"/>
        </w:rPr>
        <w:t xml:space="preserve">, som vil variere i takt med investorenes tillit til forretningsbankenes soliditet. Med økte finansieringskostnader vil landene oppleve en kontraksjon i kredittmengden, siden det nå i stor grad kun være </w:t>
      </w:r>
      <w:r w:rsidR="005708C5" w:rsidRPr="0099361B">
        <w:rPr>
          <w:rFonts w:ascii="Times New Roman" w:hAnsi="Times New Roman" w:cs="Times New Roman"/>
        </w:rPr>
        <w:t>investeringsprosjekter med høy lønnso</w:t>
      </w:r>
      <w:r w:rsidR="005708C5">
        <w:rPr>
          <w:rFonts w:ascii="Times New Roman" w:hAnsi="Times New Roman" w:cs="Times New Roman"/>
        </w:rPr>
        <w:t xml:space="preserve">mhetsprofil som vil bli realisert. </w:t>
      </w:r>
      <w:r w:rsidR="00BC5F9C" w:rsidRPr="0099361B">
        <w:rPr>
          <w:rFonts w:ascii="Times New Roman" w:hAnsi="Times New Roman" w:cs="Times New Roman"/>
        </w:rPr>
        <w:t>Med kredittkontraksjon</w:t>
      </w:r>
      <w:r w:rsidR="005708C5">
        <w:rPr>
          <w:rFonts w:ascii="Times New Roman" w:hAnsi="Times New Roman" w:cs="Times New Roman"/>
        </w:rPr>
        <w:t xml:space="preserve"> </w:t>
      </w:r>
      <w:r w:rsidR="00BC5F9C" w:rsidRPr="0099361B">
        <w:rPr>
          <w:rFonts w:ascii="Times New Roman" w:hAnsi="Times New Roman" w:cs="Times New Roman"/>
        </w:rPr>
        <w:t>oppnås målet med deflasjon, og med støtte kun til de mest lønnsomme investeringsprosjektene</w:t>
      </w:r>
      <w:r w:rsidR="00CD1E61" w:rsidRPr="0099361B">
        <w:rPr>
          <w:rFonts w:ascii="Times New Roman" w:hAnsi="Times New Roman" w:cs="Times New Roman"/>
        </w:rPr>
        <w:t xml:space="preserve"> burde arbeidskraften på sikt </w:t>
      </w:r>
      <w:r w:rsidR="00BC5F9C" w:rsidRPr="0099361B">
        <w:rPr>
          <w:rFonts w:ascii="Times New Roman" w:hAnsi="Times New Roman" w:cs="Times New Roman"/>
        </w:rPr>
        <w:t xml:space="preserve">bli omallokert </w:t>
      </w:r>
      <w:r w:rsidR="00CD1E61" w:rsidRPr="0099361B">
        <w:rPr>
          <w:rFonts w:ascii="Times New Roman" w:hAnsi="Times New Roman" w:cs="Times New Roman"/>
        </w:rPr>
        <w:t xml:space="preserve">til mer lønnsomme deler av økonomien. Dette </w:t>
      </w:r>
      <w:r w:rsidR="005708C5">
        <w:rPr>
          <w:rFonts w:ascii="Times New Roman" w:hAnsi="Times New Roman" w:cs="Times New Roman"/>
        </w:rPr>
        <w:t xml:space="preserve">burde </w:t>
      </w:r>
      <w:r w:rsidR="00CD1E61" w:rsidRPr="0099361B">
        <w:rPr>
          <w:rFonts w:ascii="Times New Roman" w:hAnsi="Times New Roman" w:cs="Times New Roman"/>
        </w:rPr>
        <w:t>gi økt produktivitetsvekst noe som synes nødvendig dersom statsfinan</w:t>
      </w:r>
      <w:r w:rsidR="007D1DE1">
        <w:rPr>
          <w:rFonts w:ascii="Times New Roman" w:hAnsi="Times New Roman" w:cs="Times New Roman"/>
        </w:rPr>
        <w:t>sene skal kunne stabilisere seg på lang sikt.</w:t>
      </w:r>
    </w:p>
    <w:p w:rsidR="00E00535" w:rsidRDefault="005708C5" w:rsidP="003F177F">
      <w:pPr>
        <w:spacing w:line="360" w:lineRule="auto"/>
        <w:jc w:val="both"/>
        <w:rPr>
          <w:rFonts w:ascii="Times New Roman" w:hAnsi="Times New Roman" w:cs="Times New Roman"/>
        </w:rPr>
      </w:pPr>
      <w:r>
        <w:rPr>
          <w:rFonts w:ascii="Times New Roman" w:hAnsi="Times New Roman" w:cs="Times New Roman"/>
        </w:rPr>
        <w:t xml:space="preserve">For de meste kriseutsatte landene, er det vanskelig å se for seg at denne pengepolitikken </w:t>
      </w:r>
      <w:r w:rsidR="00E00535">
        <w:rPr>
          <w:rFonts w:ascii="Times New Roman" w:hAnsi="Times New Roman" w:cs="Times New Roman"/>
        </w:rPr>
        <w:t xml:space="preserve">ikke skulle medfører en sterk av finansiell ustabilitet. Dermed vil de problemene </w:t>
      </w:r>
      <w:r w:rsidR="00E00535" w:rsidRPr="0099361B">
        <w:rPr>
          <w:rFonts w:ascii="Times New Roman" w:hAnsi="Times New Roman" w:cs="Times New Roman"/>
        </w:rPr>
        <w:t>med finansiering av statsgjeld og bankkonkurser</w:t>
      </w:r>
      <w:r w:rsidR="00E00535">
        <w:rPr>
          <w:rFonts w:ascii="Times New Roman" w:hAnsi="Times New Roman" w:cs="Times New Roman"/>
        </w:rPr>
        <w:t xml:space="preserve"> som</w:t>
      </w:r>
      <w:r w:rsidR="000B65CF">
        <w:rPr>
          <w:rFonts w:ascii="Times New Roman" w:hAnsi="Times New Roman" w:cs="Times New Roman"/>
        </w:rPr>
        <w:t xml:space="preserve"> blant annet </w:t>
      </w:r>
      <w:r w:rsidR="00E00535">
        <w:rPr>
          <w:rFonts w:ascii="Times New Roman" w:hAnsi="Times New Roman" w:cs="Times New Roman"/>
        </w:rPr>
        <w:t xml:space="preserve">TARGET-systemet har bidratt til å holde nede </w:t>
      </w:r>
      <w:r w:rsidR="00E00535" w:rsidRPr="0099361B">
        <w:rPr>
          <w:rFonts w:ascii="Times New Roman" w:hAnsi="Times New Roman" w:cs="Times New Roman"/>
        </w:rPr>
        <w:t>flyte opp til overflaten igjen.</w:t>
      </w:r>
      <w:r w:rsidR="00E00535">
        <w:rPr>
          <w:rFonts w:ascii="Times New Roman" w:hAnsi="Times New Roman" w:cs="Times New Roman"/>
        </w:rPr>
        <w:t xml:space="preserve"> </w:t>
      </w:r>
      <w:r w:rsidR="003A4EF0">
        <w:rPr>
          <w:rFonts w:ascii="Times New Roman" w:hAnsi="Times New Roman" w:cs="Times New Roman"/>
        </w:rPr>
        <w:t xml:space="preserve">Men dette er uansett problemer </w:t>
      </w:r>
      <w:r w:rsidR="00C7306F" w:rsidRPr="0099361B">
        <w:rPr>
          <w:rFonts w:ascii="Times New Roman" w:hAnsi="Times New Roman" w:cs="Times New Roman"/>
        </w:rPr>
        <w:t>som må løses, og</w:t>
      </w:r>
      <w:r w:rsidR="00E00535">
        <w:rPr>
          <w:rFonts w:ascii="Times New Roman" w:hAnsi="Times New Roman" w:cs="Times New Roman"/>
        </w:rPr>
        <w:t xml:space="preserve"> en slik hard pengepolitikk har den </w:t>
      </w:r>
      <w:r w:rsidR="00E00535" w:rsidRPr="0099361B">
        <w:rPr>
          <w:rFonts w:ascii="Times New Roman" w:hAnsi="Times New Roman" w:cs="Times New Roman"/>
        </w:rPr>
        <w:t>fordelen at man sti</w:t>
      </w:r>
      <w:r w:rsidR="00E00535">
        <w:rPr>
          <w:rFonts w:ascii="Times New Roman" w:hAnsi="Times New Roman" w:cs="Times New Roman"/>
        </w:rPr>
        <w:t xml:space="preserve">ller disse problemene til veggs. De politiske myndighetene blir nødt til å løse </w:t>
      </w:r>
      <w:r w:rsidR="00FE7574">
        <w:rPr>
          <w:rFonts w:ascii="Times New Roman" w:hAnsi="Times New Roman" w:cs="Times New Roman"/>
        </w:rPr>
        <w:t xml:space="preserve">problemene der og da, framfor </w:t>
      </w:r>
      <w:r w:rsidR="00E00535">
        <w:rPr>
          <w:rFonts w:ascii="Times New Roman" w:hAnsi="Times New Roman" w:cs="Times New Roman"/>
        </w:rPr>
        <w:t>forsette den nåværende politikken med å kjøpe seg mer og mer tid</w:t>
      </w:r>
      <w:r w:rsidR="00FE7574">
        <w:rPr>
          <w:rFonts w:ascii="Times New Roman" w:hAnsi="Times New Roman" w:cs="Times New Roman"/>
        </w:rPr>
        <w:t xml:space="preserve">, </w:t>
      </w:r>
      <w:r w:rsidR="00E00535">
        <w:rPr>
          <w:rFonts w:ascii="Times New Roman" w:hAnsi="Times New Roman" w:cs="Times New Roman"/>
        </w:rPr>
        <w:t xml:space="preserve">og som konsekvens gjøre de underliggende ubalansene enda større. Man kan også hevde </w:t>
      </w:r>
      <w:r w:rsidR="00E00535" w:rsidRPr="0099361B">
        <w:rPr>
          <w:rFonts w:ascii="Times New Roman" w:hAnsi="Times New Roman" w:cs="Times New Roman"/>
        </w:rPr>
        <w:t>at denne deflasjonspolitikken</w:t>
      </w:r>
      <w:r w:rsidR="00E00535">
        <w:rPr>
          <w:rFonts w:ascii="Times New Roman" w:hAnsi="Times New Roman" w:cs="Times New Roman"/>
        </w:rPr>
        <w:t xml:space="preserve"> stiller de kriserammede landene ovenfor de reelle kostnadene ved å foreta omstillinger innenfor </w:t>
      </w:r>
      <w:r w:rsidR="003602E5">
        <w:rPr>
          <w:rFonts w:ascii="Times New Roman" w:hAnsi="Times New Roman" w:cs="Times New Roman"/>
        </w:rPr>
        <w:t xml:space="preserve">den monetære union. Konsekvensen av dette er at den </w:t>
      </w:r>
      <w:r w:rsidR="003602E5" w:rsidRPr="0099361B">
        <w:rPr>
          <w:rFonts w:ascii="Times New Roman" w:hAnsi="Times New Roman" w:cs="Times New Roman"/>
        </w:rPr>
        <w:t xml:space="preserve">tydeliggjør i mye sterkere grad enn i dag hva som er fordelen og ulempene </w:t>
      </w:r>
      <w:r w:rsidR="003602E5">
        <w:rPr>
          <w:rFonts w:ascii="Times New Roman" w:hAnsi="Times New Roman" w:cs="Times New Roman"/>
        </w:rPr>
        <w:t xml:space="preserve">for disse landene </w:t>
      </w:r>
      <w:r w:rsidR="003602E5" w:rsidRPr="0099361B">
        <w:rPr>
          <w:rFonts w:ascii="Times New Roman" w:hAnsi="Times New Roman" w:cs="Times New Roman"/>
        </w:rPr>
        <w:t>med dagens</w:t>
      </w:r>
      <w:r w:rsidR="003602E5">
        <w:rPr>
          <w:rFonts w:ascii="Times New Roman" w:hAnsi="Times New Roman" w:cs="Times New Roman"/>
        </w:rPr>
        <w:t xml:space="preserve"> deltagelse </w:t>
      </w:r>
      <w:r w:rsidR="003602E5" w:rsidRPr="0099361B">
        <w:rPr>
          <w:rFonts w:ascii="Times New Roman" w:hAnsi="Times New Roman" w:cs="Times New Roman"/>
        </w:rPr>
        <w:t>i eurosonen.</w:t>
      </w:r>
    </w:p>
    <w:p w:rsidR="00EF4423" w:rsidRPr="0099361B" w:rsidRDefault="00124F51" w:rsidP="003F177F">
      <w:pPr>
        <w:pStyle w:val="Heading1"/>
        <w:spacing w:line="360" w:lineRule="auto"/>
        <w:jc w:val="both"/>
        <w:rPr>
          <w:rFonts w:ascii="Times New Roman" w:hAnsi="Times New Roman" w:cs="Times New Roman"/>
        </w:rPr>
      </w:pPr>
      <w:r>
        <w:rPr>
          <w:rFonts w:ascii="Times New Roman" w:hAnsi="Times New Roman" w:cs="Times New Roman"/>
        </w:rPr>
        <w:t>Alternativ 2</w:t>
      </w:r>
      <w:r w:rsidR="00EF4423" w:rsidRPr="0099361B">
        <w:rPr>
          <w:rFonts w:ascii="Times New Roman" w:hAnsi="Times New Roman" w:cs="Times New Roman"/>
        </w:rPr>
        <w:t xml:space="preserve">: Utvendige penger </w:t>
      </w:r>
      <w:r w:rsidR="00966859">
        <w:rPr>
          <w:rFonts w:ascii="Times New Roman" w:hAnsi="Times New Roman" w:cs="Times New Roman"/>
        </w:rPr>
        <w:t>i revers</w:t>
      </w:r>
    </w:p>
    <w:p w:rsidR="005348B4" w:rsidRDefault="00AE18E4" w:rsidP="003F177F">
      <w:pPr>
        <w:spacing w:line="360" w:lineRule="auto"/>
        <w:jc w:val="both"/>
        <w:rPr>
          <w:rFonts w:ascii="Times New Roman" w:hAnsi="Times New Roman" w:cs="Times New Roman"/>
        </w:rPr>
      </w:pPr>
      <w:r>
        <w:rPr>
          <w:rFonts w:ascii="Times New Roman" w:hAnsi="Times New Roman" w:cs="Times New Roman"/>
        </w:rPr>
        <w:t xml:space="preserve">Synes behandlingen under alternativ 1 å være for sterk, kan deflasjonsprosessen mildnes noe ved at man forsøker å skape en økt kredittekspansjon for de landene som i dag har opparbeidet seg store fordringer på TARGET-balansen. Dersom denne politikken skal la seg gjennomføre, må det nå etter hvert så omtalte ”kredittkortet” utstedt fra ESB til forreningsbankene virke diskriminerende på en måte </w:t>
      </w:r>
      <w:r>
        <w:rPr>
          <w:rFonts w:ascii="Times New Roman" w:hAnsi="Times New Roman" w:cs="Times New Roman"/>
        </w:rPr>
        <w:lastRenderedPageBreak/>
        <w:t xml:space="preserve">som gjør at det er de </w:t>
      </w:r>
      <w:r w:rsidR="009F2E8C">
        <w:rPr>
          <w:rFonts w:ascii="Times New Roman" w:hAnsi="Times New Roman" w:cs="Times New Roman"/>
        </w:rPr>
        <w:t>mer solide forretningsbankene i nord og ikke bankene i sør som velger å finansiere seg i</w:t>
      </w:r>
      <w:r w:rsidR="005348B4">
        <w:rPr>
          <w:rFonts w:ascii="Times New Roman" w:hAnsi="Times New Roman" w:cs="Times New Roman"/>
        </w:rPr>
        <w:t xml:space="preserve">gjennom </w:t>
      </w:r>
      <w:r w:rsidR="009F2E8C">
        <w:rPr>
          <w:rFonts w:ascii="Times New Roman" w:hAnsi="Times New Roman" w:cs="Times New Roman"/>
        </w:rPr>
        <w:t>den nasjonale sentralbanken.</w:t>
      </w:r>
      <w:r w:rsidR="005348B4">
        <w:rPr>
          <w:rFonts w:ascii="Times New Roman" w:hAnsi="Times New Roman" w:cs="Times New Roman"/>
        </w:rPr>
        <w:t xml:space="preserve"> </w:t>
      </w:r>
      <w:r>
        <w:rPr>
          <w:rFonts w:ascii="Times New Roman" w:hAnsi="Times New Roman" w:cs="Times New Roman"/>
        </w:rPr>
        <w:t xml:space="preserve">Anta </w:t>
      </w:r>
      <w:r w:rsidR="003A4EF0">
        <w:rPr>
          <w:rFonts w:ascii="Times New Roman" w:hAnsi="Times New Roman" w:cs="Times New Roman"/>
        </w:rPr>
        <w:t xml:space="preserve">at </w:t>
      </w:r>
      <w:r w:rsidR="00027809" w:rsidRPr="0099361B">
        <w:rPr>
          <w:rFonts w:ascii="Times New Roman" w:hAnsi="Times New Roman" w:cs="Times New Roman"/>
        </w:rPr>
        <w:t>pantekravet</w:t>
      </w:r>
      <w:r w:rsidR="003A4EF0">
        <w:rPr>
          <w:rFonts w:ascii="Times New Roman" w:hAnsi="Times New Roman" w:cs="Times New Roman"/>
        </w:rPr>
        <w:t xml:space="preserve"> for </w:t>
      </w:r>
      <w:r w:rsidR="005348B4">
        <w:rPr>
          <w:rFonts w:ascii="Times New Roman" w:hAnsi="Times New Roman" w:cs="Times New Roman"/>
        </w:rPr>
        <w:t>bruk av kreditt settes høyt kombinert med en svært lav refinansieringsrente (dvs. nær null). Da vil vi trolig ende opp med en sitasjon hver det er forretningsbankene i kjernen eller nord av eurosonen som vil finne det besparende å finansiere seg i sin nasjonale sentralbank.</w:t>
      </w:r>
    </w:p>
    <w:p w:rsidR="00593BB5" w:rsidRDefault="005348B4" w:rsidP="003F177F">
      <w:pPr>
        <w:spacing w:line="360" w:lineRule="auto"/>
        <w:jc w:val="both"/>
        <w:rPr>
          <w:rFonts w:ascii="Times New Roman" w:hAnsi="Times New Roman" w:cs="Times New Roman"/>
        </w:rPr>
      </w:pPr>
      <w:r>
        <w:rPr>
          <w:rFonts w:ascii="Times New Roman" w:hAnsi="Times New Roman" w:cs="Times New Roman"/>
        </w:rPr>
        <w:t>Utfallet av en slik politikk vil være en kredittekspansjon for disse landene. Den andelen av kreditten som blir benyttet på hjemmebanke vil på sikt drive opp pris- og lønnsnivået. For den andre andelen som blir benyttet utenlands, vil de kvalitative effektene være noenlunde på linje med</w:t>
      </w:r>
      <w:r w:rsidR="004D2AF1">
        <w:rPr>
          <w:rFonts w:ascii="Times New Roman" w:hAnsi="Times New Roman" w:cs="Times New Roman"/>
        </w:rPr>
        <w:t xml:space="preserve"> eksemplene </w:t>
      </w:r>
      <w:r>
        <w:rPr>
          <w:rFonts w:ascii="Times New Roman" w:hAnsi="Times New Roman" w:cs="Times New Roman"/>
        </w:rPr>
        <w:t xml:space="preserve">om utvendige penger for en stilisert økonomi </w:t>
      </w:r>
      <w:r w:rsidR="00593BB5">
        <w:rPr>
          <w:rFonts w:ascii="Times New Roman" w:hAnsi="Times New Roman" w:cs="Times New Roman"/>
        </w:rPr>
        <w:t xml:space="preserve">beskrevet tidligere; men hvor utviklingen reverseres i den andre retningen. </w:t>
      </w:r>
      <w:r w:rsidR="00593BB5" w:rsidRPr="0099361B">
        <w:rPr>
          <w:rFonts w:ascii="Times New Roman" w:hAnsi="Times New Roman" w:cs="Times New Roman"/>
        </w:rPr>
        <w:t>Dermed</w:t>
      </w:r>
      <w:r w:rsidR="00593BB5">
        <w:rPr>
          <w:rFonts w:ascii="Times New Roman" w:hAnsi="Times New Roman" w:cs="Times New Roman"/>
        </w:rPr>
        <w:t xml:space="preserve"> har det blitt redegjort for en politikk hvor ESB er aktiv i å redusere de ubalansene som den selv har vært ansvarlig for å skape igjennom TARGET-systemet. </w:t>
      </w:r>
    </w:p>
    <w:p w:rsidR="00296892" w:rsidRDefault="00593BB5" w:rsidP="003F177F">
      <w:pPr>
        <w:spacing w:line="360" w:lineRule="auto"/>
        <w:jc w:val="both"/>
        <w:rPr>
          <w:rFonts w:ascii="Times New Roman" w:hAnsi="Times New Roman" w:cs="Times New Roman"/>
        </w:rPr>
      </w:pPr>
      <w:r>
        <w:rPr>
          <w:rFonts w:ascii="Times New Roman" w:hAnsi="Times New Roman" w:cs="Times New Roman"/>
        </w:rPr>
        <w:t>Dette alternativet</w:t>
      </w:r>
      <w:r w:rsidR="00296892">
        <w:rPr>
          <w:rFonts w:ascii="Times New Roman" w:hAnsi="Times New Roman" w:cs="Times New Roman"/>
        </w:rPr>
        <w:t xml:space="preserve"> vil dessuten falle inn under ideen om en Keynesiansk etterspørselspolitikk. Positive multiplikatoreffekter vil derfor her kunne oppstå dersom disse gjør gjeldene i en virkelig økonomi. Vurdert opp mot den diskusjonen som b</w:t>
      </w:r>
      <w:r w:rsidR="00641730">
        <w:rPr>
          <w:rFonts w:ascii="Times New Roman" w:hAnsi="Times New Roman" w:cs="Times New Roman"/>
        </w:rPr>
        <w:t xml:space="preserve">lir omtalt i mediene om behov </w:t>
      </w:r>
      <w:r w:rsidR="00296892">
        <w:rPr>
          <w:rFonts w:ascii="Times New Roman" w:hAnsi="Times New Roman" w:cs="Times New Roman"/>
        </w:rPr>
        <w:t xml:space="preserve">for </w:t>
      </w:r>
      <w:r w:rsidR="004D2AF1">
        <w:rPr>
          <w:rFonts w:ascii="Times New Roman" w:hAnsi="Times New Roman" w:cs="Times New Roman"/>
        </w:rPr>
        <w:t xml:space="preserve">etterspørselsstimulanser, er dette forslaget mer konkret. </w:t>
      </w:r>
      <w:r w:rsidR="004D2AF1" w:rsidRPr="0099361B">
        <w:rPr>
          <w:rFonts w:ascii="Times New Roman" w:hAnsi="Times New Roman" w:cs="Times New Roman"/>
        </w:rPr>
        <w:t>Etterspørselsimpulsen</w:t>
      </w:r>
      <w:r w:rsidR="004D2AF1">
        <w:rPr>
          <w:rFonts w:ascii="Times New Roman" w:hAnsi="Times New Roman" w:cs="Times New Roman"/>
        </w:rPr>
        <w:t>e tilfaller her de kriserammede landene i form av impulser til eksports</w:t>
      </w:r>
      <w:r w:rsidR="00641730">
        <w:rPr>
          <w:rFonts w:ascii="Times New Roman" w:hAnsi="Times New Roman" w:cs="Times New Roman"/>
        </w:rPr>
        <w:t xml:space="preserve">ektoren for varer og tjenester. Dette </w:t>
      </w:r>
      <w:r w:rsidR="004D2AF1">
        <w:rPr>
          <w:rFonts w:ascii="Times New Roman" w:hAnsi="Times New Roman" w:cs="Times New Roman"/>
        </w:rPr>
        <w:t>er i tråd med hvor disse landenes innsatsfaktorer på lang sikt bør flyttes.</w:t>
      </w:r>
    </w:p>
    <w:p w:rsidR="00974024" w:rsidRDefault="00641730" w:rsidP="003F177F">
      <w:pPr>
        <w:spacing w:line="360" w:lineRule="auto"/>
        <w:jc w:val="both"/>
        <w:rPr>
          <w:rFonts w:ascii="Times New Roman" w:hAnsi="Times New Roman" w:cs="Times New Roman"/>
        </w:rPr>
      </w:pPr>
      <w:r>
        <w:rPr>
          <w:rFonts w:ascii="Times New Roman" w:hAnsi="Times New Roman" w:cs="Times New Roman"/>
        </w:rPr>
        <w:t>Om det skulle oppstå en erkjennelse av nødvendigheten av en slik politikk, kan en lure på hvorvidt det er praktisk gjennomførbart.</w:t>
      </w:r>
      <w:r w:rsidR="00974024">
        <w:rPr>
          <w:rFonts w:ascii="Times New Roman" w:hAnsi="Times New Roman" w:cs="Times New Roman"/>
        </w:rPr>
        <w:t xml:space="preserve"> Det vil føre til at ESB i sterkere grad vil måtte ta nasjonale hensyn i sin rentesetting basert på ubalansene i TARGE</w:t>
      </w:r>
      <w:r w:rsidR="00AB717E">
        <w:rPr>
          <w:rFonts w:ascii="Times New Roman" w:hAnsi="Times New Roman" w:cs="Times New Roman"/>
        </w:rPr>
        <w:t>T</w:t>
      </w:r>
      <w:r w:rsidR="00974024">
        <w:rPr>
          <w:rFonts w:ascii="Times New Roman" w:hAnsi="Times New Roman" w:cs="Times New Roman"/>
        </w:rPr>
        <w:t>-systemet.</w:t>
      </w:r>
      <w:r>
        <w:rPr>
          <w:rFonts w:ascii="Times New Roman" w:hAnsi="Times New Roman" w:cs="Times New Roman"/>
        </w:rPr>
        <w:t xml:space="preserve"> </w:t>
      </w:r>
      <w:r w:rsidR="00974024">
        <w:rPr>
          <w:rFonts w:ascii="Times New Roman" w:hAnsi="Times New Roman" w:cs="Times New Roman"/>
        </w:rPr>
        <w:t xml:space="preserve">En balanse som ESB selv ikke hadde laget rapporteringsrutiner før </w:t>
      </w:r>
      <w:r w:rsidR="00974024" w:rsidRPr="0099361B">
        <w:rPr>
          <w:rFonts w:ascii="Times New Roman" w:hAnsi="Times New Roman" w:cs="Times New Roman"/>
        </w:rPr>
        <w:t>Sinn brakte</w:t>
      </w:r>
      <w:r w:rsidR="00974024">
        <w:rPr>
          <w:rFonts w:ascii="Times New Roman" w:hAnsi="Times New Roman" w:cs="Times New Roman"/>
        </w:rPr>
        <w:t xml:space="preserve"> de på banen.</w:t>
      </w:r>
      <w:r>
        <w:rPr>
          <w:rFonts w:ascii="Times New Roman" w:hAnsi="Times New Roman" w:cs="Times New Roman"/>
        </w:rPr>
        <w:t xml:space="preserve"> </w:t>
      </w:r>
      <w:r w:rsidR="00974024">
        <w:rPr>
          <w:rFonts w:ascii="Times New Roman" w:hAnsi="Times New Roman" w:cs="Times New Roman"/>
        </w:rPr>
        <w:t xml:space="preserve"> Denne komplikasjonen kan være ytterligere styrket ved ESBs styre sammensetning hvor vært land har én stemme. Landene som har flertallet i styret har i dag nettogjeld på TARGET-balansen. </w:t>
      </w:r>
    </w:p>
    <w:p w:rsidR="00966859" w:rsidRPr="0099361B" w:rsidRDefault="00124F51" w:rsidP="00966859">
      <w:pPr>
        <w:pStyle w:val="Heading1"/>
        <w:spacing w:line="360" w:lineRule="auto"/>
        <w:jc w:val="both"/>
        <w:rPr>
          <w:rFonts w:ascii="Times New Roman" w:hAnsi="Times New Roman" w:cs="Times New Roman"/>
        </w:rPr>
      </w:pPr>
      <w:r>
        <w:rPr>
          <w:rFonts w:ascii="Times New Roman" w:hAnsi="Times New Roman" w:cs="Times New Roman"/>
        </w:rPr>
        <w:t xml:space="preserve">Alternativ </w:t>
      </w:r>
      <w:r w:rsidR="00966859">
        <w:rPr>
          <w:rFonts w:ascii="Times New Roman" w:hAnsi="Times New Roman" w:cs="Times New Roman"/>
        </w:rPr>
        <w:t>3</w:t>
      </w:r>
      <w:r w:rsidR="00966859" w:rsidRPr="0099361B">
        <w:rPr>
          <w:rFonts w:ascii="Times New Roman" w:hAnsi="Times New Roman" w:cs="Times New Roman"/>
        </w:rPr>
        <w:t>:</w:t>
      </w:r>
      <w:r w:rsidR="00B76017">
        <w:rPr>
          <w:rFonts w:ascii="Times New Roman" w:hAnsi="Times New Roman" w:cs="Times New Roman"/>
        </w:rPr>
        <w:t xml:space="preserve"> </w:t>
      </w:r>
      <w:r w:rsidR="00975728">
        <w:rPr>
          <w:rFonts w:ascii="Times New Roman" w:hAnsi="Times New Roman" w:cs="Times New Roman"/>
        </w:rPr>
        <w:t>Krisefond, b</w:t>
      </w:r>
      <w:r w:rsidR="00B76017">
        <w:rPr>
          <w:rFonts w:ascii="Times New Roman" w:hAnsi="Times New Roman" w:cs="Times New Roman"/>
        </w:rPr>
        <w:t>ankunion og</w:t>
      </w:r>
      <w:r w:rsidR="003C2877">
        <w:rPr>
          <w:rFonts w:ascii="Times New Roman" w:hAnsi="Times New Roman" w:cs="Times New Roman"/>
        </w:rPr>
        <w:t xml:space="preserve"> eurobonds</w:t>
      </w:r>
    </w:p>
    <w:p w:rsidR="00CC5C3A" w:rsidRDefault="005C7165" w:rsidP="00CC5C3A">
      <w:pPr>
        <w:spacing w:line="360" w:lineRule="auto"/>
        <w:jc w:val="both"/>
        <w:rPr>
          <w:rFonts w:ascii="Times New Roman" w:hAnsi="Times New Roman" w:cs="Times New Roman"/>
        </w:rPr>
      </w:pPr>
      <w:r>
        <w:rPr>
          <w:rFonts w:ascii="Times New Roman" w:hAnsi="Times New Roman" w:cs="Times New Roman"/>
        </w:rPr>
        <w:t>I det siste alternativet</w:t>
      </w:r>
      <w:r w:rsidR="001A1CEA">
        <w:rPr>
          <w:rFonts w:ascii="Times New Roman" w:hAnsi="Times New Roman" w:cs="Times New Roman"/>
        </w:rPr>
        <w:t xml:space="preserve"> </w:t>
      </w:r>
      <w:r w:rsidR="00F42526">
        <w:rPr>
          <w:rFonts w:ascii="Times New Roman" w:hAnsi="Times New Roman" w:cs="Times New Roman"/>
        </w:rPr>
        <w:t xml:space="preserve">som jeg ser på kan man samle alle de tiltakene som fører til en gradvis nedbygging av frie kapitalbevegelsen mellom landene i eurosonen. Dette inkluderer tildels igangsatte programmer som </w:t>
      </w:r>
      <w:r w:rsidR="00F42526" w:rsidRPr="00A86F03">
        <w:rPr>
          <w:rFonts w:ascii="Times New Roman" w:hAnsi="Times New Roman" w:cs="Times New Roman"/>
        </w:rPr>
        <w:t>ESM (European Stability Mechanism)</w:t>
      </w:r>
      <w:r w:rsidR="00F42526">
        <w:rPr>
          <w:rFonts w:ascii="Times New Roman" w:hAnsi="Times New Roman" w:cs="Times New Roman"/>
        </w:rPr>
        <w:t xml:space="preserve"> som skal sikre kriselån til bankene og OMT (Outright monetary transaction) programmet til ESB for oppkjøp av statsobliasjoner. Men også planlagte programmer som dannelsen av en europeisk bankunion med overføringsmekanismer og innføring av</w:t>
      </w:r>
      <w:r w:rsidR="003C2877">
        <w:rPr>
          <w:rFonts w:ascii="Times New Roman" w:hAnsi="Times New Roman" w:cs="Times New Roman"/>
        </w:rPr>
        <w:t xml:space="preserve"> </w:t>
      </w:r>
      <w:r w:rsidR="00F42526">
        <w:rPr>
          <w:rFonts w:ascii="Times New Roman" w:hAnsi="Times New Roman" w:cs="Times New Roman"/>
        </w:rPr>
        <w:t>eurobonds for finansiering av statsgjeld. Om en</w:t>
      </w:r>
      <w:r w:rsidR="00CC5C3A">
        <w:rPr>
          <w:rFonts w:ascii="Times New Roman" w:hAnsi="Times New Roman" w:cs="Times New Roman"/>
        </w:rPr>
        <w:t xml:space="preserve">n </w:t>
      </w:r>
      <w:r w:rsidR="00F42526">
        <w:rPr>
          <w:rFonts w:ascii="Times New Roman" w:hAnsi="Times New Roman" w:cs="Times New Roman"/>
        </w:rPr>
        <w:t xml:space="preserve">forskjellig i karakter, har alle disse tiltakene som fellesnevner at de </w:t>
      </w:r>
      <w:r w:rsidR="00CC5C3A">
        <w:rPr>
          <w:rFonts w:ascii="Times New Roman" w:hAnsi="Times New Roman" w:cs="Times New Roman"/>
        </w:rPr>
        <w:t xml:space="preserve">delvis sørger for omprising av risikopremien som gjelder i det private kapitalmarkedet enten for finanssektoren eller offentlig finansiering. </w:t>
      </w:r>
    </w:p>
    <w:p w:rsidR="00CC5C3A" w:rsidRDefault="00CC5C3A" w:rsidP="001A1CEA">
      <w:pPr>
        <w:spacing w:line="360" w:lineRule="auto"/>
        <w:jc w:val="both"/>
        <w:rPr>
          <w:rFonts w:ascii="Times New Roman" w:hAnsi="Times New Roman" w:cs="Times New Roman"/>
        </w:rPr>
      </w:pPr>
    </w:p>
    <w:p w:rsidR="00CC5C3A" w:rsidRDefault="00CC5C3A" w:rsidP="001A1CEA">
      <w:pPr>
        <w:spacing w:line="360" w:lineRule="auto"/>
        <w:jc w:val="both"/>
        <w:rPr>
          <w:rFonts w:ascii="Times New Roman" w:hAnsi="Times New Roman" w:cs="Times New Roman"/>
        </w:rPr>
      </w:pPr>
      <w:r>
        <w:rPr>
          <w:rFonts w:ascii="Times New Roman" w:hAnsi="Times New Roman" w:cs="Times New Roman"/>
        </w:rPr>
        <w:lastRenderedPageBreak/>
        <w:t>Populariteten som spesielt de som er tilhengere av den monetære unionen synes å være basert på overbevisning om dette vil føre til en betydelig reduksjon i gjeldsbelastningen for de kriseram</w:t>
      </w:r>
      <w:r w:rsidR="003C2877">
        <w:rPr>
          <w:rFonts w:ascii="Times New Roman" w:hAnsi="Times New Roman" w:cs="Times New Roman"/>
        </w:rPr>
        <w:t>mede landene. Dette vil forbedre statens finanser og bidrar til økt soliditet i finansnæringen. Dermed oppstår muligheten for å komme seg ut av de siste årenes gjeldsspiral, og over en ny bane som kan lede til en bærekraftig økonomisk utvikling. Noe som til slutt kan komme hele eurosammarbeidet til gode.</w:t>
      </w:r>
    </w:p>
    <w:p w:rsidR="003C2877" w:rsidRDefault="003C2877" w:rsidP="001A1CEA">
      <w:pPr>
        <w:spacing w:line="360" w:lineRule="auto"/>
        <w:jc w:val="both"/>
        <w:rPr>
          <w:rFonts w:ascii="Times New Roman" w:hAnsi="Times New Roman" w:cs="Times New Roman"/>
        </w:rPr>
      </w:pPr>
      <w:r>
        <w:rPr>
          <w:rFonts w:ascii="Times New Roman" w:hAnsi="Times New Roman" w:cs="Times New Roman"/>
        </w:rPr>
        <w:t>Men i et slikt syn ligger det også en implisitt antagelse om det private</w:t>
      </w:r>
      <w:r w:rsidR="008C6F03">
        <w:rPr>
          <w:rFonts w:ascii="Times New Roman" w:hAnsi="Times New Roman" w:cs="Times New Roman"/>
        </w:rPr>
        <w:t xml:space="preserve"> kapitalmarkedets disfunksjonelle evne til å allokere kapital. Virker kapitalmarkedet på en effektiv måte</w:t>
      </w:r>
      <w:r w:rsidR="00D25BE8">
        <w:rPr>
          <w:rFonts w:ascii="Times New Roman" w:hAnsi="Times New Roman" w:cs="Times New Roman"/>
        </w:rPr>
        <w:t xml:space="preserve">, </w:t>
      </w:r>
      <w:r w:rsidR="008C6F03">
        <w:rPr>
          <w:rFonts w:ascii="Times New Roman" w:hAnsi="Times New Roman" w:cs="Times New Roman"/>
        </w:rPr>
        <w:t xml:space="preserve">vil det være risikopremien som utgjør den nødvendige styringsmekanismen som bidrar til å allokere kapital til de områder av økonomien der den kaster mest av seg. </w:t>
      </w:r>
      <w:r w:rsidR="00D25BE8">
        <w:rPr>
          <w:rFonts w:ascii="Times New Roman" w:hAnsi="Times New Roman" w:cs="Times New Roman"/>
        </w:rPr>
        <w:t xml:space="preserve">Ved full innføring av alternativ 3 </w:t>
      </w:r>
      <w:r w:rsidR="008C6F03">
        <w:rPr>
          <w:rFonts w:ascii="Times New Roman" w:hAnsi="Times New Roman" w:cs="Times New Roman"/>
        </w:rPr>
        <w:t xml:space="preserve">har man </w:t>
      </w:r>
      <w:r w:rsidR="00D25BE8">
        <w:rPr>
          <w:rFonts w:ascii="Times New Roman" w:hAnsi="Times New Roman" w:cs="Times New Roman"/>
        </w:rPr>
        <w:t xml:space="preserve">regelrett </w:t>
      </w:r>
      <w:r w:rsidR="008C6F03">
        <w:rPr>
          <w:rFonts w:ascii="Times New Roman" w:hAnsi="Times New Roman" w:cs="Times New Roman"/>
        </w:rPr>
        <w:t>opphevet denne mekanismen og satt overnasjonale organ til å utføre denne jobben. Dersom disse organene ikke gjør en bedre jobb enn markedet, ender dette alternativet</w:t>
      </w:r>
      <w:r w:rsidR="00D25BE8">
        <w:rPr>
          <w:rFonts w:ascii="Times New Roman" w:hAnsi="Times New Roman" w:cs="Times New Roman"/>
        </w:rPr>
        <w:t xml:space="preserve"> som TARGET-systemet for overføring av økonomiske </w:t>
      </w:r>
      <w:r w:rsidR="008C6F03">
        <w:rPr>
          <w:rFonts w:ascii="Times New Roman" w:hAnsi="Times New Roman" w:cs="Times New Roman"/>
        </w:rPr>
        <w:t xml:space="preserve">ressurser mellom </w:t>
      </w:r>
      <w:r w:rsidR="00D25BE8">
        <w:rPr>
          <w:rFonts w:ascii="Times New Roman" w:hAnsi="Times New Roman" w:cs="Times New Roman"/>
        </w:rPr>
        <w:t xml:space="preserve">de </w:t>
      </w:r>
      <w:r w:rsidR="008C6F03">
        <w:rPr>
          <w:rFonts w:ascii="Times New Roman" w:hAnsi="Times New Roman" w:cs="Times New Roman"/>
        </w:rPr>
        <w:t>land som inngår i eurosonen.</w:t>
      </w:r>
    </w:p>
    <w:sdt>
      <w:sdtPr>
        <w:rPr>
          <w:rFonts w:asciiTheme="minorHAnsi" w:eastAsiaTheme="minorEastAsia" w:hAnsiTheme="minorHAnsi" w:cstheme="minorBidi"/>
          <w:b w:val="0"/>
          <w:bCs w:val="0"/>
          <w:color w:val="auto"/>
          <w:sz w:val="22"/>
          <w:szCs w:val="22"/>
        </w:rPr>
        <w:id w:val="215596439"/>
        <w:docPartObj>
          <w:docPartGallery w:val="Bibliographies"/>
          <w:docPartUnique/>
        </w:docPartObj>
      </w:sdtPr>
      <w:sdtEndPr/>
      <w:sdtContent>
        <w:p w:rsidR="00124F51" w:rsidRDefault="00124F51">
          <w:pPr>
            <w:pStyle w:val="Heading1"/>
          </w:pPr>
          <w:r>
            <w:t>Bibliography</w:t>
          </w:r>
        </w:p>
        <w:sdt>
          <w:sdtPr>
            <w:id w:val="111145805"/>
            <w:bibliography/>
          </w:sdtPr>
          <w:sdtEndPr/>
          <w:sdtContent>
            <w:p w:rsidR="00124F51" w:rsidRPr="00124F51" w:rsidRDefault="00337CC4" w:rsidP="00124F51">
              <w:pPr>
                <w:pStyle w:val="Bibliography"/>
                <w:rPr>
                  <w:noProof/>
                  <w:lang w:val="en-US"/>
                </w:rPr>
              </w:pPr>
              <w:r>
                <w:fldChar w:fldCharType="begin"/>
              </w:r>
              <w:r w:rsidR="00124F51">
                <w:instrText xml:space="preserve"> BIBLIOGRAPHY </w:instrText>
              </w:r>
              <w:r>
                <w:fldChar w:fldCharType="separate"/>
              </w:r>
              <w:r w:rsidR="00124F51">
                <w:rPr>
                  <w:noProof/>
                </w:rPr>
                <w:t xml:space="preserve">Bindseil, U., og P.J. Koenig. </w:t>
              </w:r>
              <w:r w:rsidR="00124F51" w:rsidRPr="00124F51">
                <w:rPr>
                  <w:noProof/>
                  <w:lang w:val="en-US"/>
                </w:rPr>
                <w:t>«The economics of TARGET2 balances.» SFB 649 discussion paper, 2011.</w:t>
              </w:r>
            </w:p>
            <w:p w:rsidR="00124F51" w:rsidRPr="00124F51" w:rsidRDefault="00124F51" w:rsidP="00124F51">
              <w:pPr>
                <w:pStyle w:val="Bibliography"/>
                <w:rPr>
                  <w:noProof/>
                  <w:lang w:val="en-US"/>
                </w:rPr>
              </w:pPr>
              <w:r w:rsidRPr="00124F51">
                <w:rPr>
                  <w:noProof/>
                  <w:lang w:val="en-US"/>
                </w:rPr>
                <w:t>De Grauwe, P., og Y. Ji. «What Germany Should Fear Most is Its Own Fear: An Analysis of Target2 and Current Account Imbalances.» CEPS Working Documents, 2012.</w:t>
              </w:r>
            </w:p>
            <w:p w:rsidR="00124F51" w:rsidRPr="00124F51" w:rsidRDefault="00124F51" w:rsidP="00124F51">
              <w:pPr>
                <w:pStyle w:val="Bibliography"/>
                <w:rPr>
                  <w:noProof/>
                  <w:lang w:val="en-US"/>
                </w:rPr>
              </w:pPr>
              <w:r w:rsidRPr="00124F51">
                <w:rPr>
                  <w:noProof/>
                  <w:lang w:val="en-US"/>
                </w:rPr>
                <w:t xml:space="preserve">Hume, David. </w:t>
              </w:r>
              <w:r w:rsidRPr="00124F51">
                <w:rPr>
                  <w:i/>
                  <w:iCs/>
                  <w:noProof/>
                  <w:lang w:val="en-US"/>
                </w:rPr>
                <w:t>Political discourses.</w:t>
              </w:r>
              <w:r w:rsidRPr="00124F51">
                <w:rPr>
                  <w:noProof/>
                  <w:lang w:val="en-US"/>
                </w:rPr>
                <w:t xml:space="preserve"> Edinburgh: A. Kincaid &amp; A. Donaldson, 1752.</w:t>
              </w:r>
            </w:p>
            <w:p w:rsidR="00124F51" w:rsidRPr="00124F51" w:rsidRDefault="00124F51" w:rsidP="00124F51">
              <w:pPr>
                <w:pStyle w:val="Bibliography"/>
                <w:rPr>
                  <w:noProof/>
                  <w:lang w:val="en-US"/>
                </w:rPr>
              </w:pPr>
              <w:r>
                <w:rPr>
                  <w:noProof/>
                </w:rPr>
                <w:t xml:space="preserve">Peeters, M., og A. Reijer. </w:t>
              </w:r>
              <w:r w:rsidRPr="00124F51">
                <w:rPr>
                  <w:i/>
                  <w:iCs/>
                  <w:noProof/>
                  <w:lang w:val="en-US"/>
                </w:rPr>
                <w:t>On wage formation, wage flexibility and wage coordination: A focus on the wage impact of productivity in Germany, Greece, Ireland, Portugal, Spain and the United States.</w:t>
              </w:r>
              <w:r w:rsidRPr="00124F51">
                <w:rPr>
                  <w:noProof/>
                  <w:lang w:val="en-US"/>
                </w:rPr>
                <w:t xml:space="preserve"> Centre for Economic Policy Research, 2011.</w:t>
              </w:r>
            </w:p>
            <w:p w:rsidR="00124F51" w:rsidRDefault="00124F51" w:rsidP="00124F51">
              <w:pPr>
                <w:pStyle w:val="Bibliography"/>
                <w:rPr>
                  <w:noProof/>
                </w:rPr>
              </w:pPr>
              <w:r w:rsidRPr="00124F51">
                <w:rPr>
                  <w:noProof/>
                  <w:lang w:val="en-US"/>
                </w:rPr>
                <w:t xml:space="preserve">Sinn, Hans-Werner, og Timo Wollmershauser. «Target loans, current account balances and capital flows: the ECB’s rescue facility.» </w:t>
              </w:r>
              <w:r>
                <w:rPr>
                  <w:i/>
                  <w:iCs/>
                  <w:noProof/>
                </w:rPr>
                <w:t>International Tax and Public Finance</w:t>
              </w:r>
              <w:r>
                <w:rPr>
                  <w:noProof/>
                </w:rPr>
                <w:t>, 2012: 1-41.</w:t>
              </w:r>
            </w:p>
            <w:p w:rsidR="00124F51" w:rsidRDefault="00337CC4" w:rsidP="00124F51">
              <w:r>
                <w:fldChar w:fldCharType="end"/>
              </w:r>
            </w:p>
          </w:sdtContent>
        </w:sdt>
      </w:sdtContent>
    </w:sdt>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767A2F" w:rsidRDefault="00767A2F" w:rsidP="00FE7574">
      <w:pPr>
        <w:pStyle w:val="Caption"/>
        <w:keepNext/>
        <w:spacing w:line="360" w:lineRule="auto"/>
        <w:jc w:val="center"/>
      </w:pPr>
    </w:p>
    <w:p w:rsidR="00FE7574" w:rsidRDefault="00FE7574" w:rsidP="00FE7574">
      <w:pPr>
        <w:pStyle w:val="Caption"/>
        <w:keepNext/>
        <w:spacing w:line="360" w:lineRule="auto"/>
        <w:jc w:val="center"/>
      </w:pPr>
      <w:r>
        <w:lastRenderedPageBreak/>
        <w:t xml:space="preserve">Figur </w:t>
      </w:r>
      <w:r w:rsidR="00B250DF">
        <w:fldChar w:fldCharType="begin"/>
      </w:r>
      <w:r w:rsidR="00B250DF">
        <w:instrText xml:space="preserve"> SEQ Figur \* ARABIC </w:instrText>
      </w:r>
      <w:r w:rsidR="00B250DF">
        <w:fldChar w:fldCharType="separate"/>
      </w:r>
      <w:r w:rsidR="00B37D4B">
        <w:rPr>
          <w:noProof/>
        </w:rPr>
        <w:t>1</w:t>
      </w:r>
      <w:r w:rsidR="00B250DF">
        <w:rPr>
          <w:noProof/>
        </w:rPr>
        <w:fldChar w:fldCharType="end"/>
      </w:r>
      <w:r>
        <w:t>: Offentlig gjeld som prosent av BNP.</w:t>
      </w:r>
    </w:p>
    <w:p w:rsidR="00F52932" w:rsidRDefault="00B76017" w:rsidP="003F177F">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extent cx="4343400" cy="1619250"/>
            <wp:effectExtent l="19050" t="0" r="0" b="0"/>
            <wp:docPr id="2" name="Picture 1" descr="gjeldbn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eldbnp.emf"/>
                    <pic:cNvPicPr/>
                  </pic:nvPicPr>
                  <pic:blipFill>
                    <a:blip r:embed="rId9" cstate="print"/>
                    <a:stretch>
                      <a:fillRect/>
                    </a:stretch>
                  </pic:blipFill>
                  <pic:spPr>
                    <a:xfrm>
                      <a:off x="0" y="0"/>
                      <a:ext cx="4347000" cy="1620592"/>
                    </a:xfrm>
                    <a:prstGeom prst="rect">
                      <a:avLst/>
                    </a:prstGeom>
                  </pic:spPr>
                </pic:pic>
              </a:graphicData>
            </a:graphic>
          </wp:inline>
        </w:drawing>
      </w:r>
    </w:p>
    <w:p w:rsidR="00FE7574" w:rsidRDefault="00FE7574" w:rsidP="003F177F">
      <w:pPr>
        <w:spacing w:line="360" w:lineRule="auto"/>
        <w:ind w:left="360"/>
        <w:jc w:val="both"/>
        <w:rPr>
          <w:rFonts w:ascii="Times New Roman" w:hAnsi="Times New Roman" w:cs="Times New Roman"/>
          <w:noProof/>
        </w:rPr>
      </w:pPr>
    </w:p>
    <w:p w:rsidR="00FE7574" w:rsidRDefault="00FE7574" w:rsidP="00FE7574">
      <w:pPr>
        <w:pStyle w:val="Caption"/>
        <w:keepNext/>
        <w:spacing w:line="360" w:lineRule="auto"/>
        <w:jc w:val="center"/>
      </w:pPr>
      <w:r>
        <w:t xml:space="preserve">Figur </w:t>
      </w:r>
      <w:r w:rsidR="00B250DF">
        <w:fldChar w:fldCharType="begin"/>
      </w:r>
      <w:r w:rsidR="00B250DF">
        <w:instrText xml:space="preserve"> SEQ Figur \* ARABIC </w:instrText>
      </w:r>
      <w:r w:rsidR="00B250DF">
        <w:fldChar w:fldCharType="separate"/>
      </w:r>
      <w:r w:rsidR="00B37D4B">
        <w:rPr>
          <w:noProof/>
        </w:rPr>
        <w:t>2</w:t>
      </w:r>
      <w:r w:rsidR="00B250DF">
        <w:rPr>
          <w:noProof/>
        </w:rPr>
        <w:fldChar w:fldCharType="end"/>
      </w:r>
      <w:r>
        <w:t>: Lange renter på statsobligasjoner med 10 års løpetid.</w:t>
      </w:r>
    </w:p>
    <w:p w:rsidR="00FE7574" w:rsidRDefault="00FE7574" w:rsidP="003F177F">
      <w:pPr>
        <w:spacing w:line="360" w:lineRule="auto"/>
        <w:ind w:left="360"/>
        <w:jc w:val="both"/>
        <w:rPr>
          <w:rFonts w:ascii="Times New Roman" w:hAnsi="Times New Roman" w:cs="Times New Roman"/>
          <w:noProof/>
        </w:rPr>
      </w:pPr>
    </w:p>
    <w:p w:rsidR="00B76017" w:rsidRDefault="00B76017" w:rsidP="003F177F">
      <w:pPr>
        <w:spacing w:line="360" w:lineRule="auto"/>
        <w:ind w:left="360"/>
        <w:jc w:val="both"/>
        <w:rPr>
          <w:rFonts w:ascii="Times New Roman" w:hAnsi="Times New Roman" w:cs="Times New Roman"/>
          <w:lang w:val="en-US"/>
        </w:rPr>
      </w:pPr>
      <w:r>
        <w:rPr>
          <w:rFonts w:ascii="Times New Roman" w:hAnsi="Times New Roman" w:cs="Times New Roman"/>
          <w:noProof/>
        </w:rPr>
        <w:drawing>
          <wp:inline distT="0" distB="0" distL="0" distR="0">
            <wp:extent cx="4266563" cy="1333500"/>
            <wp:effectExtent l="19050" t="0" r="637" b="0"/>
            <wp:docPr id="3" name="Picture 2" descr="langeren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erenter.emf"/>
                    <pic:cNvPicPr/>
                  </pic:nvPicPr>
                  <pic:blipFill>
                    <a:blip r:embed="rId10" cstate="print"/>
                    <a:stretch>
                      <a:fillRect/>
                    </a:stretch>
                  </pic:blipFill>
                  <pic:spPr>
                    <a:xfrm>
                      <a:off x="0" y="0"/>
                      <a:ext cx="4266000" cy="1333324"/>
                    </a:xfrm>
                    <a:prstGeom prst="rect">
                      <a:avLst/>
                    </a:prstGeom>
                  </pic:spPr>
                </pic:pic>
              </a:graphicData>
            </a:graphic>
          </wp:inline>
        </w:drawing>
      </w:r>
    </w:p>
    <w:p w:rsidR="00A31CCC" w:rsidRPr="00920F59" w:rsidRDefault="00A31CCC" w:rsidP="00A31CCC">
      <w:pPr>
        <w:pStyle w:val="Caption"/>
        <w:keepNext/>
        <w:spacing w:line="360" w:lineRule="auto"/>
        <w:jc w:val="center"/>
        <w:rPr>
          <w:rFonts w:ascii="Times New Roman" w:hAnsi="Times New Roman" w:cs="Times New Roman"/>
        </w:rPr>
      </w:pPr>
      <w:r w:rsidRPr="00920F59">
        <w:rPr>
          <w:rFonts w:ascii="Times New Roman" w:hAnsi="Times New Roman" w:cs="Times New Roman"/>
        </w:rPr>
        <w:t xml:space="preserve">Figur </w:t>
      </w:r>
      <w:r w:rsidR="00337CC4" w:rsidRPr="00920F59">
        <w:rPr>
          <w:rFonts w:ascii="Times New Roman" w:hAnsi="Times New Roman" w:cs="Times New Roman"/>
        </w:rPr>
        <w:fldChar w:fldCharType="begin"/>
      </w:r>
      <w:r w:rsidRPr="00920F59">
        <w:rPr>
          <w:rFonts w:ascii="Times New Roman" w:hAnsi="Times New Roman" w:cs="Times New Roman"/>
        </w:rPr>
        <w:instrText xml:space="preserve"> SEQ Figur \* ARABIC </w:instrText>
      </w:r>
      <w:r w:rsidR="00337CC4" w:rsidRPr="00920F59">
        <w:rPr>
          <w:rFonts w:ascii="Times New Roman" w:hAnsi="Times New Roman" w:cs="Times New Roman"/>
        </w:rPr>
        <w:fldChar w:fldCharType="separate"/>
      </w:r>
      <w:r w:rsidR="00B37D4B">
        <w:rPr>
          <w:rFonts w:ascii="Times New Roman" w:hAnsi="Times New Roman" w:cs="Times New Roman"/>
          <w:noProof/>
        </w:rPr>
        <w:t>3</w:t>
      </w:r>
      <w:r w:rsidR="00337CC4" w:rsidRPr="00920F59">
        <w:rPr>
          <w:rFonts w:ascii="Times New Roman" w:hAnsi="Times New Roman" w:cs="Times New Roman"/>
        </w:rPr>
        <w:fldChar w:fldCharType="end"/>
      </w:r>
      <w:r w:rsidRPr="00920F59">
        <w:rPr>
          <w:rFonts w:ascii="Times New Roman" w:hAnsi="Times New Roman" w:cs="Times New Roman"/>
        </w:rPr>
        <w:t xml:space="preserve">: </w:t>
      </w:r>
      <w:r w:rsidR="003059FE">
        <w:rPr>
          <w:rFonts w:ascii="Times New Roman" w:hAnsi="Times New Roman" w:cs="Times New Roman"/>
          <w:b w:val="0"/>
          <w:bCs w:val="0"/>
          <w:color w:val="4F83BE"/>
        </w:rPr>
        <w:t>TARGET-</w:t>
      </w:r>
      <w:r w:rsidR="00767A2F">
        <w:rPr>
          <w:rFonts w:ascii="Times New Roman" w:hAnsi="Times New Roman" w:cs="Times New Roman"/>
          <w:b w:val="0"/>
          <w:bCs w:val="0"/>
          <w:color w:val="4F83BE"/>
        </w:rPr>
        <w:t xml:space="preserve">balansen for noen utvalgte land </w:t>
      </w:r>
      <w:r w:rsidRPr="00920F59">
        <w:rPr>
          <w:rFonts w:ascii="Times New Roman" w:hAnsi="Times New Roman" w:cs="Times New Roman"/>
          <w:b w:val="0"/>
          <w:bCs w:val="0"/>
          <w:color w:val="4F83BE"/>
        </w:rPr>
        <w:t>innad i eurosonen.</w:t>
      </w:r>
    </w:p>
    <w:p w:rsidR="00D11E91" w:rsidRDefault="00E74848" w:rsidP="003F177F">
      <w:pPr>
        <w:spacing w:line="360" w:lineRule="auto"/>
        <w:jc w:val="both"/>
        <w:rPr>
          <w:lang w:val="en-US"/>
        </w:rPr>
      </w:pPr>
      <w:r>
        <w:rPr>
          <w:noProof/>
        </w:rPr>
        <w:drawing>
          <wp:inline distT="0" distB="0" distL="0" distR="0">
            <wp:extent cx="4417641" cy="2886075"/>
            <wp:effectExtent l="19050" t="0" r="1959" b="0"/>
            <wp:docPr id="4" name="Picture 3" descr="target_balans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_balanse.emf"/>
                    <pic:cNvPicPr/>
                  </pic:nvPicPr>
                  <pic:blipFill>
                    <a:blip r:embed="rId11" cstate="print"/>
                    <a:stretch>
                      <a:fillRect/>
                    </a:stretch>
                  </pic:blipFill>
                  <pic:spPr>
                    <a:xfrm>
                      <a:off x="0" y="0"/>
                      <a:ext cx="4419000" cy="2886963"/>
                    </a:xfrm>
                    <a:prstGeom prst="rect">
                      <a:avLst/>
                    </a:prstGeom>
                  </pic:spPr>
                </pic:pic>
              </a:graphicData>
            </a:graphic>
          </wp:inline>
        </w:drawing>
      </w:r>
    </w:p>
    <w:p w:rsidR="003059FE" w:rsidRDefault="003059FE" w:rsidP="003F177F">
      <w:pPr>
        <w:spacing w:line="360" w:lineRule="auto"/>
        <w:jc w:val="both"/>
        <w:rPr>
          <w:lang w:val="en-US"/>
        </w:rPr>
      </w:pPr>
    </w:p>
    <w:p w:rsidR="003059FE" w:rsidRDefault="003059FE" w:rsidP="003F177F">
      <w:pPr>
        <w:spacing w:line="360" w:lineRule="auto"/>
        <w:jc w:val="both"/>
        <w:rPr>
          <w:lang w:val="en-US"/>
        </w:rPr>
      </w:pPr>
    </w:p>
    <w:p w:rsidR="00A31CCC" w:rsidRDefault="00A31CCC" w:rsidP="001F1A33">
      <w:pPr>
        <w:pStyle w:val="Caption"/>
        <w:keepNext/>
        <w:spacing w:line="360" w:lineRule="auto"/>
      </w:pPr>
      <w:r>
        <w:rPr>
          <w:rFonts w:ascii="Times New Roman" w:hAnsi="Times New Roman" w:cs="Times New Roman"/>
        </w:rPr>
        <w:lastRenderedPageBreak/>
        <w:t xml:space="preserve">Figur 4: </w:t>
      </w:r>
      <w:r>
        <w:t>Utvendige penger i Bretton Woods-systemet for en stilisert økonomi</w:t>
      </w:r>
    </w:p>
    <w:p w:rsidR="00A31CCC" w:rsidRDefault="00337CC4" w:rsidP="003F177F">
      <w:pPr>
        <w:spacing w:line="360" w:lineRule="auto"/>
        <w:jc w:val="both"/>
        <w:rPr>
          <w:noProof/>
        </w:rPr>
      </w:pPr>
      <w:r>
        <w:rPr>
          <w:noProof/>
        </w:rPr>
        <w:fldChar w:fldCharType="begin"/>
      </w:r>
      <w:r w:rsidR="00AE19DF">
        <w:rPr>
          <w:noProof/>
        </w:rPr>
        <w:instrText xml:space="preserve"> LINK Excel.Sheet.8 "D:\\Data\\A9610251\\system\\Autorecovery\\Excel\\Target_database (version 1).xlsb!Balanser!R1C1:R25C10" "" \a \p </w:instrText>
      </w:r>
      <w:r>
        <w:rPr>
          <w:noProof/>
        </w:rPr>
        <w:fldChar w:fldCharType="separate"/>
      </w:r>
      <w:r w:rsidR="00BD6C9B">
        <w:rPr>
          <w:noProof/>
        </w:rPr>
        <w:drawing>
          <wp:inline distT="0" distB="0" distL="0" distR="0">
            <wp:extent cx="6019800" cy="1981200"/>
            <wp:effectExtent l="0" t="0" r="0" b="0"/>
            <wp:docPr id="7"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1981200"/>
                    </a:xfrm>
                    <a:prstGeom prst="rect">
                      <a:avLst/>
                    </a:prstGeom>
                    <a:noFill/>
                    <a:ln>
                      <a:noFill/>
                    </a:ln>
                  </pic:spPr>
                </pic:pic>
              </a:graphicData>
            </a:graphic>
          </wp:inline>
        </w:drawing>
      </w:r>
      <w:r>
        <w:rPr>
          <w:noProof/>
        </w:rPr>
        <w:fldChar w:fldCharType="end"/>
      </w:r>
    </w:p>
    <w:p w:rsidR="001F1A33" w:rsidRDefault="001F1A33" w:rsidP="001F1A33">
      <w:pPr>
        <w:pStyle w:val="Caption"/>
        <w:keepNext/>
        <w:spacing w:line="360" w:lineRule="auto"/>
      </w:pPr>
      <w:r>
        <w:rPr>
          <w:rFonts w:ascii="Times New Roman" w:hAnsi="Times New Roman" w:cs="Times New Roman"/>
        </w:rPr>
        <w:t xml:space="preserve">Figur 5: </w:t>
      </w:r>
      <w:r>
        <w:t>Utvendige penger i eursonen for en stilisert økonomi</w:t>
      </w:r>
    </w:p>
    <w:p w:rsidR="00EB6AD6" w:rsidRDefault="00337CC4" w:rsidP="003F177F">
      <w:pPr>
        <w:spacing w:line="360" w:lineRule="auto"/>
        <w:jc w:val="both"/>
        <w:rPr>
          <w:noProof/>
        </w:rPr>
      </w:pPr>
      <w:r>
        <w:rPr>
          <w:noProof/>
        </w:rPr>
        <w:fldChar w:fldCharType="begin"/>
      </w:r>
      <w:r w:rsidR="00AE19DF">
        <w:rPr>
          <w:noProof/>
        </w:rPr>
        <w:instrText xml:space="preserve"> LINK Excel.Sheet.8 "D:\\Data\\A9610251\\system\\Autorecovery\\Excel\\Target_database (version 1).xlsb!Balanser!R26C1:R50C10" "" \a \p </w:instrText>
      </w:r>
      <w:r>
        <w:rPr>
          <w:noProof/>
        </w:rPr>
        <w:fldChar w:fldCharType="separate"/>
      </w:r>
      <w:r w:rsidR="00BD6C9B">
        <w:rPr>
          <w:noProof/>
        </w:rPr>
        <w:drawing>
          <wp:inline distT="0" distB="0" distL="0" distR="0">
            <wp:extent cx="6029325" cy="2124075"/>
            <wp:effectExtent l="0" t="0" r="9525" b="9525"/>
            <wp:docPr id="6"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2124075"/>
                    </a:xfrm>
                    <a:prstGeom prst="rect">
                      <a:avLst/>
                    </a:prstGeom>
                    <a:noFill/>
                    <a:ln>
                      <a:noFill/>
                    </a:ln>
                  </pic:spPr>
                </pic:pic>
              </a:graphicData>
            </a:graphic>
          </wp:inline>
        </w:drawing>
      </w:r>
      <w:r>
        <w:rPr>
          <w:noProof/>
        </w:rPr>
        <w:fldChar w:fldCharType="end"/>
      </w:r>
    </w:p>
    <w:p w:rsidR="00A31CCC" w:rsidRDefault="001F1A33" w:rsidP="001F1A33">
      <w:pPr>
        <w:pStyle w:val="Caption"/>
        <w:keepNext/>
      </w:pPr>
      <w:r>
        <w:t>Figur 6</w:t>
      </w:r>
      <w:r w:rsidR="00A31CCC">
        <w:t>: Utvendige penger i TARGET-systemet for en stilisert økonomi (endrede likvidietspreferanser)</w:t>
      </w:r>
    </w:p>
    <w:p w:rsidR="00EB6AD6" w:rsidRPr="00EB6AD6" w:rsidRDefault="00B37D4B" w:rsidP="00EB6AD6">
      <w:r>
        <w:fldChar w:fldCharType="begin"/>
      </w:r>
      <w:r>
        <w:instrText xml:space="preserve"> LINK Excel.Sheet.8 "D:\\Data\\A9610251\\My Documents\\Jotta_sync_lenovo\\Dropbox\\Google Drive\\Jobb\\Forskning\\Kronikker\\Target-Loans\\Samfunnsøkonomen\\Target_database.xlsm!Balanser!R1C11:R25C19" "" \a \p </w:instrText>
      </w:r>
      <w:r>
        <w:fldChar w:fldCharType="separate"/>
      </w:r>
      <w:r w:rsidR="00BD6C9B">
        <w:rPr>
          <w:noProof/>
        </w:rPr>
        <w:drawing>
          <wp:inline distT="0" distB="0" distL="0" distR="0">
            <wp:extent cx="5743575" cy="2276475"/>
            <wp:effectExtent l="0" t="0" r="9525" b="9525"/>
            <wp:docPr id="1"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276475"/>
                    </a:xfrm>
                    <a:prstGeom prst="rect">
                      <a:avLst/>
                    </a:prstGeom>
                    <a:noFill/>
                    <a:ln>
                      <a:noFill/>
                    </a:ln>
                  </pic:spPr>
                </pic:pic>
              </a:graphicData>
            </a:graphic>
          </wp:inline>
        </w:drawing>
      </w:r>
      <w:r>
        <w:fldChar w:fldCharType="end"/>
      </w:r>
    </w:p>
    <w:p w:rsidR="00767A2F" w:rsidRDefault="00767A2F" w:rsidP="00A31CCC">
      <w:pPr>
        <w:pStyle w:val="Caption"/>
        <w:keepNext/>
        <w:jc w:val="center"/>
      </w:pPr>
    </w:p>
    <w:p w:rsidR="00A31CCC" w:rsidRDefault="001F1A33" w:rsidP="00A31CCC">
      <w:pPr>
        <w:pStyle w:val="Caption"/>
        <w:keepNext/>
        <w:jc w:val="center"/>
      </w:pPr>
      <w:r>
        <w:t>Figur 7</w:t>
      </w:r>
      <w:r w:rsidR="00A31CCC">
        <w:t>: Utviklingen i Target gjelden og driftsbalansen for Portugal, Ireland, Hellas, Spania og Italia samlet.</w:t>
      </w:r>
    </w:p>
    <w:p w:rsidR="00A31CCC" w:rsidRPr="001F1A33" w:rsidRDefault="00A31CCC" w:rsidP="003F177F">
      <w:pPr>
        <w:spacing w:line="360" w:lineRule="auto"/>
        <w:jc w:val="both"/>
      </w:pPr>
    </w:p>
    <w:p w:rsidR="00E74848" w:rsidRDefault="00E74848" w:rsidP="003F177F">
      <w:pPr>
        <w:spacing w:line="360" w:lineRule="auto"/>
        <w:jc w:val="both"/>
        <w:rPr>
          <w:lang w:val="en-US"/>
        </w:rPr>
      </w:pPr>
      <w:r>
        <w:rPr>
          <w:noProof/>
        </w:rPr>
        <w:drawing>
          <wp:inline distT="0" distB="0" distL="0" distR="0">
            <wp:extent cx="4380972" cy="1714500"/>
            <wp:effectExtent l="19050" t="0" r="528" b="0"/>
            <wp:docPr id="5" name="Picture 4" descr="tgdb_pi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pigs.emf"/>
                    <pic:cNvPicPr/>
                  </pic:nvPicPr>
                  <pic:blipFill>
                    <a:blip r:embed="rId15" cstate="print"/>
                    <a:stretch>
                      <a:fillRect/>
                    </a:stretch>
                  </pic:blipFill>
                  <pic:spPr>
                    <a:xfrm>
                      <a:off x="0" y="0"/>
                      <a:ext cx="4383000" cy="1715294"/>
                    </a:xfrm>
                    <a:prstGeom prst="rect">
                      <a:avLst/>
                    </a:prstGeom>
                  </pic:spPr>
                </pic:pic>
              </a:graphicData>
            </a:graphic>
          </wp:inline>
        </w:drawing>
      </w:r>
    </w:p>
    <w:p w:rsidR="00A31CCC" w:rsidRDefault="001F1A33" w:rsidP="00A31CCC">
      <w:pPr>
        <w:pStyle w:val="Caption"/>
        <w:keepNext/>
        <w:jc w:val="center"/>
      </w:pPr>
      <w:r>
        <w:t>Figur 8</w:t>
      </w:r>
      <w:r w:rsidR="00A31CCC">
        <w:t>:</w:t>
      </w:r>
      <w:r w:rsidR="003059FE">
        <w:t xml:space="preserve"> Utviklingen i Target gjelden og driftsbalansen for Portugal, Ireland, Hellas, Spania og Italia enkeltvis.</w:t>
      </w:r>
    </w:p>
    <w:p w:rsidR="00E74848" w:rsidRPr="00A1500C" w:rsidRDefault="007E7AEB" w:rsidP="007E7AEB">
      <w:pPr>
        <w:spacing w:before="240" w:line="360" w:lineRule="auto"/>
        <w:jc w:val="both"/>
        <w:rPr>
          <w:lang w:val="en-US"/>
        </w:rPr>
      </w:pPr>
      <w:r>
        <w:rPr>
          <w:noProof/>
        </w:rPr>
        <w:drawing>
          <wp:inline distT="0" distB="0" distL="0" distR="0">
            <wp:extent cx="1828800" cy="2590800"/>
            <wp:effectExtent l="19050" t="0" r="0" b="0"/>
            <wp:docPr id="14" name="Picture 13" descr="tgdb_portug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portugal.emf"/>
                    <pic:cNvPicPr/>
                  </pic:nvPicPr>
                  <pic:blipFill>
                    <a:blip r:embed="rId16" cstate="print"/>
                    <a:stretch>
                      <a:fillRect/>
                    </a:stretch>
                  </pic:blipFill>
                  <pic:spPr>
                    <a:xfrm>
                      <a:off x="0" y="0"/>
                      <a:ext cx="1829647" cy="2592000"/>
                    </a:xfrm>
                    <a:prstGeom prst="rect">
                      <a:avLst/>
                    </a:prstGeom>
                  </pic:spPr>
                </pic:pic>
              </a:graphicData>
            </a:graphic>
          </wp:inline>
        </w:drawing>
      </w:r>
      <w:r>
        <w:rPr>
          <w:noProof/>
        </w:rPr>
        <w:drawing>
          <wp:inline distT="0" distB="0" distL="0" distR="0">
            <wp:extent cx="1771650" cy="2562225"/>
            <wp:effectExtent l="19050" t="0" r="0" b="0"/>
            <wp:docPr id="17" name="Picture 16" descr="tgdb_ir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irl.emf"/>
                    <pic:cNvPicPr/>
                  </pic:nvPicPr>
                  <pic:blipFill>
                    <a:blip r:embed="rId17" cstate="print"/>
                    <a:stretch>
                      <a:fillRect/>
                    </a:stretch>
                  </pic:blipFill>
                  <pic:spPr>
                    <a:xfrm>
                      <a:off x="0" y="0"/>
                      <a:ext cx="1772471" cy="2563412"/>
                    </a:xfrm>
                    <a:prstGeom prst="rect">
                      <a:avLst/>
                    </a:prstGeom>
                  </pic:spPr>
                </pic:pic>
              </a:graphicData>
            </a:graphic>
          </wp:inline>
        </w:drawing>
      </w:r>
      <w:r>
        <w:rPr>
          <w:noProof/>
        </w:rPr>
        <w:drawing>
          <wp:inline distT="0" distB="0" distL="0" distR="0">
            <wp:extent cx="1924050" cy="2628900"/>
            <wp:effectExtent l="19050" t="0" r="0" b="0"/>
            <wp:docPr id="18" name="Picture 17" descr="tgdb_it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ita.emf"/>
                    <pic:cNvPicPr/>
                  </pic:nvPicPr>
                  <pic:blipFill>
                    <a:blip r:embed="rId18" cstate="print"/>
                    <a:stretch>
                      <a:fillRect/>
                    </a:stretch>
                  </pic:blipFill>
                  <pic:spPr>
                    <a:xfrm>
                      <a:off x="0" y="0"/>
                      <a:ext cx="1924941" cy="2630118"/>
                    </a:xfrm>
                    <a:prstGeom prst="rect">
                      <a:avLst/>
                    </a:prstGeom>
                  </pic:spPr>
                </pic:pic>
              </a:graphicData>
            </a:graphic>
          </wp:inline>
        </w:drawing>
      </w:r>
      <w:r>
        <w:rPr>
          <w:noProof/>
        </w:rPr>
        <w:drawing>
          <wp:inline distT="0" distB="0" distL="0" distR="0">
            <wp:extent cx="1838325" cy="2667000"/>
            <wp:effectExtent l="19050" t="0" r="9525" b="0"/>
            <wp:docPr id="20" name="Picture 19" descr="tgdb_hella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hellas.emf"/>
                    <pic:cNvPicPr/>
                  </pic:nvPicPr>
                  <pic:blipFill>
                    <a:blip r:embed="rId19" cstate="print"/>
                    <a:stretch>
                      <a:fillRect/>
                    </a:stretch>
                  </pic:blipFill>
                  <pic:spPr>
                    <a:xfrm>
                      <a:off x="0" y="0"/>
                      <a:ext cx="1839176" cy="2668235"/>
                    </a:xfrm>
                    <a:prstGeom prst="rect">
                      <a:avLst/>
                    </a:prstGeom>
                  </pic:spPr>
                </pic:pic>
              </a:graphicData>
            </a:graphic>
          </wp:inline>
        </w:drawing>
      </w:r>
      <w:r>
        <w:rPr>
          <w:noProof/>
        </w:rPr>
        <w:drawing>
          <wp:inline distT="0" distB="0" distL="0" distR="0">
            <wp:extent cx="1762125" cy="2619375"/>
            <wp:effectExtent l="19050" t="0" r="9525" b="0"/>
            <wp:docPr id="22" name="Picture 21" descr="tgdb_spani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db_spania.emf"/>
                    <pic:cNvPicPr/>
                  </pic:nvPicPr>
                  <pic:blipFill>
                    <a:blip r:embed="rId20" cstate="print"/>
                    <a:stretch>
                      <a:fillRect/>
                    </a:stretch>
                  </pic:blipFill>
                  <pic:spPr>
                    <a:xfrm>
                      <a:off x="0" y="0"/>
                      <a:ext cx="1762942" cy="2620589"/>
                    </a:xfrm>
                    <a:prstGeom prst="rect">
                      <a:avLst/>
                    </a:prstGeom>
                  </pic:spPr>
                </pic:pic>
              </a:graphicData>
            </a:graphic>
          </wp:inline>
        </w:drawing>
      </w:r>
    </w:p>
    <w:sectPr w:rsidR="00E74848" w:rsidRPr="00A1500C" w:rsidSect="004E4F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0DF" w:rsidRDefault="00B250DF" w:rsidP="006C70F9">
      <w:pPr>
        <w:spacing w:after="0" w:line="240" w:lineRule="auto"/>
      </w:pPr>
      <w:r>
        <w:separator/>
      </w:r>
    </w:p>
  </w:endnote>
  <w:endnote w:type="continuationSeparator" w:id="0">
    <w:p w:rsidR="00B250DF" w:rsidRDefault="00B250DF" w:rsidP="006C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0DF" w:rsidRDefault="00B250DF" w:rsidP="006C70F9">
      <w:pPr>
        <w:spacing w:after="0" w:line="240" w:lineRule="auto"/>
      </w:pPr>
      <w:r>
        <w:separator/>
      </w:r>
    </w:p>
  </w:footnote>
  <w:footnote w:type="continuationSeparator" w:id="0">
    <w:p w:rsidR="00B250DF" w:rsidRDefault="00B250DF" w:rsidP="006C70F9">
      <w:pPr>
        <w:spacing w:after="0" w:line="240" w:lineRule="auto"/>
      </w:pPr>
      <w:r>
        <w:continuationSeparator/>
      </w:r>
    </w:p>
  </w:footnote>
  <w:footnote w:id="1">
    <w:p w:rsidR="00AE1F46" w:rsidRDefault="00AE1F46">
      <w:pPr>
        <w:pStyle w:val="FootnoteText"/>
      </w:pPr>
      <w:r>
        <w:rPr>
          <w:rStyle w:val="FootnoteReference"/>
        </w:rPr>
        <w:footnoteRef/>
      </w:r>
      <w:r>
        <w:t xml:space="preserve"> En takk til … for gjennomlesning og nyttige kommentarer under utarbeidelsen av dette </w:t>
      </w:r>
    </w:p>
  </w:footnote>
  <w:footnote w:id="2">
    <w:p w:rsidR="00F20098" w:rsidRDefault="00F20098">
      <w:pPr>
        <w:pStyle w:val="FootnoteText"/>
      </w:pPr>
      <w:r>
        <w:rPr>
          <w:rStyle w:val="FootnoteReference"/>
        </w:rPr>
        <w:footnoteRef/>
      </w:r>
      <w:r>
        <w:t xml:space="preserve">  De selvregulerende mekanismene for driftsbalansen mellom land under et</w:t>
      </w:r>
      <w:r w:rsidR="00507BD4">
        <w:t xml:space="preserve"> troverdig fastkurs</w:t>
      </w:r>
      <w:r>
        <w:t xml:space="preserve">regime ble drøftet allerede av </w:t>
      </w:r>
      <w:sdt>
        <w:sdtPr>
          <w:id w:val="215596438"/>
          <w:citation/>
        </w:sdtPr>
        <w:sdtEndPr/>
        <w:sdtContent>
          <w:r w:rsidR="00B250DF">
            <w:fldChar w:fldCharType="begin"/>
          </w:r>
          <w:r w:rsidR="00B250DF">
            <w:instrText xml:space="preserve"> CITATION Dav52 \l 1044 </w:instrText>
          </w:r>
          <w:r w:rsidR="00B250DF">
            <w:fldChar w:fldCharType="separate"/>
          </w:r>
          <w:r w:rsidR="00644063">
            <w:rPr>
              <w:noProof/>
            </w:rPr>
            <w:t>(Hume 1752)</w:t>
          </w:r>
          <w:r w:rsidR="00B250DF">
            <w:rPr>
              <w:noProof/>
            </w:rPr>
            <w:fldChar w:fldCharType="end"/>
          </w:r>
        </w:sdtContent>
      </w:sdt>
      <w:r w:rsidR="00644063">
        <w:t xml:space="preserve"> i </w:t>
      </w:r>
      <w:r>
        <w:t xml:space="preserve">hans essay ”On the balance of Trade”. </w:t>
      </w:r>
      <w:r w:rsidR="00644063">
        <w:t xml:space="preserve">Systemet som blir beskrevet </w:t>
      </w:r>
      <w:r w:rsidRPr="00644063">
        <w:t>omtales</w:t>
      </w:r>
      <w:r>
        <w:t xml:space="preserve"> </w:t>
      </w:r>
      <w:r w:rsidR="00644063">
        <w:t xml:space="preserve">i dag </w:t>
      </w:r>
      <w:r w:rsidRPr="00644063">
        <w:t>som ”</w:t>
      </w:r>
      <w:r w:rsidR="0062444E" w:rsidRPr="00644063">
        <w:t xml:space="preserve"> The p</w:t>
      </w:r>
      <w:r w:rsidRPr="00644063">
        <w:t xml:space="preserve">rice- specie-flow mechanism”. </w:t>
      </w:r>
      <w:r w:rsidR="00644063">
        <w:t>P</w:t>
      </w:r>
      <w:r>
        <w:t>enger</w:t>
      </w:r>
      <w:r w:rsidR="001D7792">
        <w:t xml:space="preserve"> </w:t>
      </w:r>
      <w:r w:rsidR="00644063">
        <w:t xml:space="preserve">har her </w:t>
      </w:r>
      <w:r>
        <w:t>innløsningsmuligheter mot gull, og landets gullreserver fungerer derfor som en skranke som</w:t>
      </w:r>
      <w:r w:rsidR="001D7792">
        <w:t xml:space="preserve"> regulerer </w:t>
      </w:r>
      <w:r>
        <w:t>hvor store underskuddene på driftsregnskapet kan bli.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4">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8"/>
  </w:num>
  <w:num w:numId="4">
    <w:abstractNumId w:val="6"/>
  </w:num>
  <w:num w:numId="5">
    <w:abstractNumId w:val="1"/>
  </w:num>
  <w:num w:numId="6">
    <w:abstractNumId w:val="7"/>
  </w:num>
  <w:num w:numId="7">
    <w:abstractNumId w:val="16"/>
  </w:num>
  <w:num w:numId="8">
    <w:abstractNumId w:val="3"/>
  </w:num>
  <w:num w:numId="9">
    <w:abstractNumId w:val="0"/>
  </w:num>
  <w:num w:numId="10">
    <w:abstractNumId w:val="4"/>
  </w:num>
  <w:num w:numId="11">
    <w:abstractNumId w:val="5"/>
  </w:num>
  <w:num w:numId="12">
    <w:abstractNumId w:val="13"/>
  </w:num>
  <w:num w:numId="13">
    <w:abstractNumId w:val="2"/>
  </w:num>
  <w:num w:numId="14">
    <w:abstractNumId w:val="10"/>
  </w:num>
  <w:num w:numId="15">
    <w:abstractNumId w:val="12"/>
  </w:num>
  <w:num w:numId="16">
    <w:abstractNumId w:val="9"/>
  </w:num>
  <w:num w:numId="17">
    <w:abstractNumId w:val="15"/>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50"/>
    <w:rsid w:val="00000118"/>
    <w:rsid w:val="00007322"/>
    <w:rsid w:val="00007A70"/>
    <w:rsid w:val="00011700"/>
    <w:rsid w:val="0001564D"/>
    <w:rsid w:val="00020722"/>
    <w:rsid w:val="00020BA9"/>
    <w:rsid w:val="00021B41"/>
    <w:rsid w:val="000220E4"/>
    <w:rsid w:val="00025E05"/>
    <w:rsid w:val="000260F6"/>
    <w:rsid w:val="00027809"/>
    <w:rsid w:val="00030F21"/>
    <w:rsid w:val="000342AB"/>
    <w:rsid w:val="00037FBF"/>
    <w:rsid w:val="00043626"/>
    <w:rsid w:val="0004543A"/>
    <w:rsid w:val="0005049B"/>
    <w:rsid w:val="00056BBA"/>
    <w:rsid w:val="00062F25"/>
    <w:rsid w:val="00067850"/>
    <w:rsid w:val="00077186"/>
    <w:rsid w:val="00080E20"/>
    <w:rsid w:val="00081F77"/>
    <w:rsid w:val="00082380"/>
    <w:rsid w:val="00082C9D"/>
    <w:rsid w:val="00083F0C"/>
    <w:rsid w:val="00085B44"/>
    <w:rsid w:val="00086239"/>
    <w:rsid w:val="000905A2"/>
    <w:rsid w:val="000A04E8"/>
    <w:rsid w:val="000A12CB"/>
    <w:rsid w:val="000A7BC7"/>
    <w:rsid w:val="000B07C5"/>
    <w:rsid w:val="000B215A"/>
    <w:rsid w:val="000B28C3"/>
    <w:rsid w:val="000B65CF"/>
    <w:rsid w:val="000C0F60"/>
    <w:rsid w:val="000C461B"/>
    <w:rsid w:val="000D38BF"/>
    <w:rsid w:val="000D676D"/>
    <w:rsid w:val="000D711B"/>
    <w:rsid w:val="000D7C98"/>
    <w:rsid w:val="000E3189"/>
    <w:rsid w:val="000E5D2C"/>
    <w:rsid w:val="000F0B90"/>
    <w:rsid w:val="000F49D0"/>
    <w:rsid w:val="000F5E65"/>
    <w:rsid w:val="000F63C1"/>
    <w:rsid w:val="00100F6D"/>
    <w:rsid w:val="0011035A"/>
    <w:rsid w:val="00110E7A"/>
    <w:rsid w:val="00112790"/>
    <w:rsid w:val="001130D2"/>
    <w:rsid w:val="00116E43"/>
    <w:rsid w:val="0012325C"/>
    <w:rsid w:val="00123489"/>
    <w:rsid w:val="0012418F"/>
    <w:rsid w:val="00124E2B"/>
    <w:rsid w:val="00124F51"/>
    <w:rsid w:val="001261AD"/>
    <w:rsid w:val="001279C4"/>
    <w:rsid w:val="00132480"/>
    <w:rsid w:val="0013352A"/>
    <w:rsid w:val="00135625"/>
    <w:rsid w:val="001356CD"/>
    <w:rsid w:val="00142ADE"/>
    <w:rsid w:val="00144C68"/>
    <w:rsid w:val="00146FC1"/>
    <w:rsid w:val="00147054"/>
    <w:rsid w:val="00150765"/>
    <w:rsid w:val="00151FA8"/>
    <w:rsid w:val="00152F01"/>
    <w:rsid w:val="00153860"/>
    <w:rsid w:val="00156E28"/>
    <w:rsid w:val="001629A7"/>
    <w:rsid w:val="0016345D"/>
    <w:rsid w:val="00163A92"/>
    <w:rsid w:val="001647E3"/>
    <w:rsid w:val="001710B2"/>
    <w:rsid w:val="00173140"/>
    <w:rsid w:val="00173AC1"/>
    <w:rsid w:val="00176C5E"/>
    <w:rsid w:val="00176FF3"/>
    <w:rsid w:val="0018284E"/>
    <w:rsid w:val="00194B7A"/>
    <w:rsid w:val="00195305"/>
    <w:rsid w:val="00195E8F"/>
    <w:rsid w:val="001A1CEA"/>
    <w:rsid w:val="001A26BE"/>
    <w:rsid w:val="001A454B"/>
    <w:rsid w:val="001A6366"/>
    <w:rsid w:val="001A6620"/>
    <w:rsid w:val="001B10EA"/>
    <w:rsid w:val="001B660C"/>
    <w:rsid w:val="001C4249"/>
    <w:rsid w:val="001C4FC0"/>
    <w:rsid w:val="001D0018"/>
    <w:rsid w:val="001D0C82"/>
    <w:rsid w:val="001D35D8"/>
    <w:rsid w:val="001D451B"/>
    <w:rsid w:val="001D7792"/>
    <w:rsid w:val="001E033D"/>
    <w:rsid w:val="001E0EA8"/>
    <w:rsid w:val="001E34E7"/>
    <w:rsid w:val="001E5994"/>
    <w:rsid w:val="001E7216"/>
    <w:rsid w:val="001F1A33"/>
    <w:rsid w:val="001F708A"/>
    <w:rsid w:val="00210718"/>
    <w:rsid w:val="00227338"/>
    <w:rsid w:val="00232285"/>
    <w:rsid w:val="00233522"/>
    <w:rsid w:val="00252D6C"/>
    <w:rsid w:val="00254E1C"/>
    <w:rsid w:val="00256337"/>
    <w:rsid w:val="00261D07"/>
    <w:rsid w:val="00264145"/>
    <w:rsid w:val="002656DA"/>
    <w:rsid w:val="00266AF8"/>
    <w:rsid w:val="0027271C"/>
    <w:rsid w:val="00274F31"/>
    <w:rsid w:val="00276E09"/>
    <w:rsid w:val="00277811"/>
    <w:rsid w:val="00277B81"/>
    <w:rsid w:val="00283104"/>
    <w:rsid w:val="00286537"/>
    <w:rsid w:val="00287662"/>
    <w:rsid w:val="002902E0"/>
    <w:rsid w:val="00290968"/>
    <w:rsid w:val="00293A63"/>
    <w:rsid w:val="00296892"/>
    <w:rsid w:val="00297B37"/>
    <w:rsid w:val="002A42D3"/>
    <w:rsid w:val="002A4316"/>
    <w:rsid w:val="002B3730"/>
    <w:rsid w:val="002B53E7"/>
    <w:rsid w:val="002C0064"/>
    <w:rsid w:val="002C1AEC"/>
    <w:rsid w:val="002C28A4"/>
    <w:rsid w:val="002C2FD2"/>
    <w:rsid w:val="002C3988"/>
    <w:rsid w:val="002C4EE3"/>
    <w:rsid w:val="002C5F62"/>
    <w:rsid w:val="002C70BC"/>
    <w:rsid w:val="002D7DBC"/>
    <w:rsid w:val="002E719C"/>
    <w:rsid w:val="002F382A"/>
    <w:rsid w:val="002F695F"/>
    <w:rsid w:val="002F7FB7"/>
    <w:rsid w:val="0030336B"/>
    <w:rsid w:val="003059FE"/>
    <w:rsid w:val="00320459"/>
    <w:rsid w:val="003220AB"/>
    <w:rsid w:val="0032273F"/>
    <w:rsid w:val="00323F12"/>
    <w:rsid w:val="00330B99"/>
    <w:rsid w:val="00331EC1"/>
    <w:rsid w:val="00333F9C"/>
    <w:rsid w:val="00337CC4"/>
    <w:rsid w:val="00340459"/>
    <w:rsid w:val="00343E1F"/>
    <w:rsid w:val="00345E31"/>
    <w:rsid w:val="00351F2F"/>
    <w:rsid w:val="0035668F"/>
    <w:rsid w:val="003568D2"/>
    <w:rsid w:val="003602E5"/>
    <w:rsid w:val="00366EF1"/>
    <w:rsid w:val="00367B82"/>
    <w:rsid w:val="0037037D"/>
    <w:rsid w:val="003709A2"/>
    <w:rsid w:val="00372F1F"/>
    <w:rsid w:val="00374987"/>
    <w:rsid w:val="00375C26"/>
    <w:rsid w:val="00377B74"/>
    <w:rsid w:val="00395462"/>
    <w:rsid w:val="003A31F5"/>
    <w:rsid w:val="003A4A93"/>
    <w:rsid w:val="003A4EF0"/>
    <w:rsid w:val="003B4672"/>
    <w:rsid w:val="003B5BD2"/>
    <w:rsid w:val="003B6A7C"/>
    <w:rsid w:val="003C2877"/>
    <w:rsid w:val="003C4F06"/>
    <w:rsid w:val="003C57E2"/>
    <w:rsid w:val="003C6406"/>
    <w:rsid w:val="003C78C6"/>
    <w:rsid w:val="003D4678"/>
    <w:rsid w:val="003D6708"/>
    <w:rsid w:val="003E1FE9"/>
    <w:rsid w:val="003E78AE"/>
    <w:rsid w:val="003F174C"/>
    <w:rsid w:val="003F177F"/>
    <w:rsid w:val="003F3193"/>
    <w:rsid w:val="003F3B23"/>
    <w:rsid w:val="004008D3"/>
    <w:rsid w:val="00402347"/>
    <w:rsid w:val="00402B52"/>
    <w:rsid w:val="00403359"/>
    <w:rsid w:val="0041000F"/>
    <w:rsid w:val="004112D1"/>
    <w:rsid w:val="004127C2"/>
    <w:rsid w:val="00414E3F"/>
    <w:rsid w:val="00416D7A"/>
    <w:rsid w:val="00425B44"/>
    <w:rsid w:val="00427FA6"/>
    <w:rsid w:val="004305A0"/>
    <w:rsid w:val="0043390D"/>
    <w:rsid w:val="004363C7"/>
    <w:rsid w:val="004401D8"/>
    <w:rsid w:val="00441298"/>
    <w:rsid w:val="0044182C"/>
    <w:rsid w:val="00441D80"/>
    <w:rsid w:val="004422D1"/>
    <w:rsid w:val="00444C06"/>
    <w:rsid w:val="00451A67"/>
    <w:rsid w:val="00453DAF"/>
    <w:rsid w:val="00454374"/>
    <w:rsid w:val="00462ED5"/>
    <w:rsid w:val="00463909"/>
    <w:rsid w:val="00464EBC"/>
    <w:rsid w:val="00465D4A"/>
    <w:rsid w:val="00476848"/>
    <w:rsid w:val="00483F3E"/>
    <w:rsid w:val="004851BB"/>
    <w:rsid w:val="004903A2"/>
    <w:rsid w:val="00491077"/>
    <w:rsid w:val="004959F7"/>
    <w:rsid w:val="004A2BD0"/>
    <w:rsid w:val="004A7E9B"/>
    <w:rsid w:val="004A7ECB"/>
    <w:rsid w:val="004B01F8"/>
    <w:rsid w:val="004B1798"/>
    <w:rsid w:val="004B2E68"/>
    <w:rsid w:val="004C0DB1"/>
    <w:rsid w:val="004C1156"/>
    <w:rsid w:val="004C48A8"/>
    <w:rsid w:val="004C5B0F"/>
    <w:rsid w:val="004C6F0B"/>
    <w:rsid w:val="004C7A47"/>
    <w:rsid w:val="004D1BD0"/>
    <w:rsid w:val="004D2AF1"/>
    <w:rsid w:val="004D4E09"/>
    <w:rsid w:val="004D571B"/>
    <w:rsid w:val="004E4F80"/>
    <w:rsid w:val="004E73A8"/>
    <w:rsid w:val="005002F6"/>
    <w:rsid w:val="00500F5C"/>
    <w:rsid w:val="00502881"/>
    <w:rsid w:val="00504B3C"/>
    <w:rsid w:val="00506F42"/>
    <w:rsid w:val="00507BD4"/>
    <w:rsid w:val="00510689"/>
    <w:rsid w:val="0051595E"/>
    <w:rsid w:val="00520D30"/>
    <w:rsid w:val="005224D2"/>
    <w:rsid w:val="0053409E"/>
    <w:rsid w:val="005348B4"/>
    <w:rsid w:val="00542D43"/>
    <w:rsid w:val="005460BC"/>
    <w:rsid w:val="00547E94"/>
    <w:rsid w:val="00553EFE"/>
    <w:rsid w:val="00557DD7"/>
    <w:rsid w:val="005670BA"/>
    <w:rsid w:val="00567CDC"/>
    <w:rsid w:val="005708C5"/>
    <w:rsid w:val="005724CE"/>
    <w:rsid w:val="00573F2F"/>
    <w:rsid w:val="005850A5"/>
    <w:rsid w:val="005858F9"/>
    <w:rsid w:val="0058715B"/>
    <w:rsid w:val="0058743E"/>
    <w:rsid w:val="005924BC"/>
    <w:rsid w:val="00592B02"/>
    <w:rsid w:val="0059382E"/>
    <w:rsid w:val="00593BB5"/>
    <w:rsid w:val="00593F27"/>
    <w:rsid w:val="005A0FCF"/>
    <w:rsid w:val="005A4549"/>
    <w:rsid w:val="005A5889"/>
    <w:rsid w:val="005A7F1E"/>
    <w:rsid w:val="005B0044"/>
    <w:rsid w:val="005B739C"/>
    <w:rsid w:val="005C045C"/>
    <w:rsid w:val="005C1378"/>
    <w:rsid w:val="005C3105"/>
    <w:rsid w:val="005C3BB5"/>
    <w:rsid w:val="005C7165"/>
    <w:rsid w:val="005C7B97"/>
    <w:rsid w:val="005D2508"/>
    <w:rsid w:val="005D56D6"/>
    <w:rsid w:val="005D6D8D"/>
    <w:rsid w:val="005E06CF"/>
    <w:rsid w:val="005E125D"/>
    <w:rsid w:val="005E34FB"/>
    <w:rsid w:val="005E3E55"/>
    <w:rsid w:val="005E56A0"/>
    <w:rsid w:val="005F287B"/>
    <w:rsid w:val="006032E7"/>
    <w:rsid w:val="00605CE9"/>
    <w:rsid w:val="006060C1"/>
    <w:rsid w:val="00607167"/>
    <w:rsid w:val="0061150A"/>
    <w:rsid w:val="00613545"/>
    <w:rsid w:val="00623D45"/>
    <w:rsid w:val="0062444E"/>
    <w:rsid w:val="00624A81"/>
    <w:rsid w:val="006355E0"/>
    <w:rsid w:val="00641730"/>
    <w:rsid w:val="00644063"/>
    <w:rsid w:val="00645CF5"/>
    <w:rsid w:val="00651DBC"/>
    <w:rsid w:val="006535DD"/>
    <w:rsid w:val="00653606"/>
    <w:rsid w:val="0066083B"/>
    <w:rsid w:val="00663566"/>
    <w:rsid w:val="0066533F"/>
    <w:rsid w:val="0067012D"/>
    <w:rsid w:val="00673EA1"/>
    <w:rsid w:val="00680800"/>
    <w:rsid w:val="00681687"/>
    <w:rsid w:val="00684DC4"/>
    <w:rsid w:val="00685DAE"/>
    <w:rsid w:val="00690402"/>
    <w:rsid w:val="0069610D"/>
    <w:rsid w:val="00697AB6"/>
    <w:rsid w:val="006A1ACF"/>
    <w:rsid w:val="006A2EF3"/>
    <w:rsid w:val="006A33C2"/>
    <w:rsid w:val="006A4310"/>
    <w:rsid w:val="006B6F6D"/>
    <w:rsid w:val="006C2F74"/>
    <w:rsid w:val="006C4086"/>
    <w:rsid w:val="006C42E1"/>
    <w:rsid w:val="006C525B"/>
    <w:rsid w:val="006C70F9"/>
    <w:rsid w:val="006D362C"/>
    <w:rsid w:val="006D509B"/>
    <w:rsid w:val="006D55C3"/>
    <w:rsid w:val="006E25F6"/>
    <w:rsid w:val="006E360B"/>
    <w:rsid w:val="006E4770"/>
    <w:rsid w:val="006E5AF0"/>
    <w:rsid w:val="006F0A25"/>
    <w:rsid w:val="006F1CF0"/>
    <w:rsid w:val="007008B9"/>
    <w:rsid w:val="007033D2"/>
    <w:rsid w:val="0070394F"/>
    <w:rsid w:val="0070632D"/>
    <w:rsid w:val="00707CF2"/>
    <w:rsid w:val="00712F0F"/>
    <w:rsid w:val="00716C42"/>
    <w:rsid w:val="00721738"/>
    <w:rsid w:val="00724D6F"/>
    <w:rsid w:val="00727613"/>
    <w:rsid w:val="00731125"/>
    <w:rsid w:val="00736172"/>
    <w:rsid w:val="00737C89"/>
    <w:rsid w:val="00743CB9"/>
    <w:rsid w:val="00744B3C"/>
    <w:rsid w:val="00744D50"/>
    <w:rsid w:val="00751ADC"/>
    <w:rsid w:val="007544A5"/>
    <w:rsid w:val="00754540"/>
    <w:rsid w:val="00760169"/>
    <w:rsid w:val="0076041F"/>
    <w:rsid w:val="00762988"/>
    <w:rsid w:val="00763717"/>
    <w:rsid w:val="00764057"/>
    <w:rsid w:val="00767A2F"/>
    <w:rsid w:val="007708A7"/>
    <w:rsid w:val="00773B04"/>
    <w:rsid w:val="007800D5"/>
    <w:rsid w:val="0078398F"/>
    <w:rsid w:val="00793E6A"/>
    <w:rsid w:val="007A6C60"/>
    <w:rsid w:val="007B4471"/>
    <w:rsid w:val="007B5B48"/>
    <w:rsid w:val="007B7052"/>
    <w:rsid w:val="007B73E4"/>
    <w:rsid w:val="007C1093"/>
    <w:rsid w:val="007C1967"/>
    <w:rsid w:val="007C30D6"/>
    <w:rsid w:val="007C4E7E"/>
    <w:rsid w:val="007D1BCF"/>
    <w:rsid w:val="007D1DE1"/>
    <w:rsid w:val="007D2A86"/>
    <w:rsid w:val="007D681A"/>
    <w:rsid w:val="007D7186"/>
    <w:rsid w:val="007E3CBF"/>
    <w:rsid w:val="007E490D"/>
    <w:rsid w:val="007E7AEB"/>
    <w:rsid w:val="007F284F"/>
    <w:rsid w:val="007F5859"/>
    <w:rsid w:val="00802559"/>
    <w:rsid w:val="00802638"/>
    <w:rsid w:val="00811C62"/>
    <w:rsid w:val="00812236"/>
    <w:rsid w:val="00814319"/>
    <w:rsid w:val="00815033"/>
    <w:rsid w:val="00817F36"/>
    <w:rsid w:val="008223A1"/>
    <w:rsid w:val="008254ED"/>
    <w:rsid w:val="00826A81"/>
    <w:rsid w:val="0082723F"/>
    <w:rsid w:val="00833B66"/>
    <w:rsid w:val="0083445B"/>
    <w:rsid w:val="00836212"/>
    <w:rsid w:val="008366E9"/>
    <w:rsid w:val="008420F1"/>
    <w:rsid w:val="008442DF"/>
    <w:rsid w:val="00845028"/>
    <w:rsid w:val="00846C31"/>
    <w:rsid w:val="008510D3"/>
    <w:rsid w:val="00852519"/>
    <w:rsid w:val="008533BA"/>
    <w:rsid w:val="00854445"/>
    <w:rsid w:val="00862D48"/>
    <w:rsid w:val="0086772F"/>
    <w:rsid w:val="00867796"/>
    <w:rsid w:val="008715A7"/>
    <w:rsid w:val="00876930"/>
    <w:rsid w:val="0088299B"/>
    <w:rsid w:val="00884C43"/>
    <w:rsid w:val="00885257"/>
    <w:rsid w:val="008949AB"/>
    <w:rsid w:val="008A18C5"/>
    <w:rsid w:val="008A2278"/>
    <w:rsid w:val="008A3B34"/>
    <w:rsid w:val="008A7B1E"/>
    <w:rsid w:val="008B0A38"/>
    <w:rsid w:val="008B0C02"/>
    <w:rsid w:val="008B7E83"/>
    <w:rsid w:val="008C018A"/>
    <w:rsid w:val="008C6F03"/>
    <w:rsid w:val="008C71AC"/>
    <w:rsid w:val="008D158A"/>
    <w:rsid w:val="008D3EFF"/>
    <w:rsid w:val="008D4C7F"/>
    <w:rsid w:val="008D6D24"/>
    <w:rsid w:val="008F309F"/>
    <w:rsid w:val="0090146A"/>
    <w:rsid w:val="00902B93"/>
    <w:rsid w:val="00907389"/>
    <w:rsid w:val="009148A8"/>
    <w:rsid w:val="00916E73"/>
    <w:rsid w:val="00920F59"/>
    <w:rsid w:val="009229A8"/>
    <w:rsid w:val="00924406"/>
    <w:rsid w:val="009250E4"/>
    <w:rsid w:val="009316F9"/>
    <w:rsid w:val="0093463D"/>
    <w:rsid w:val="00935679"/>
    <w:rsid w:val="00937220"/>
    <w:rsid w:val="00943C8E"/>
    <w:rsid w:val="00951C9B"/>
    <w:rsid w:val="00955036"/>
    <w:rsid w:val="00955B12"/>
    <w:rsid w:val="00957F51"/>
    <w:rsid w:val="00960190"/>
    <w:rsid w:val="00961BA3"/>
    <w:rsid w:val="00961EF6"/>
    <w:rsid w:val="009622E3"/>
    <w:rsid w:val="00966859"/>
    <w:rsid w:val="00973B9D"/>
    <w:rsid w:val="00974024"/>
    <w:rsid w:val="00974D41"/>
    <w:rsid w:val="009753C8"/>
    <w:rsid w:val="00975728"/>
    <w:rsid w:val="00976182"/>
    <w:rsid w:val="009902FA"/>
    <w:rsid w:val="0099361B"/>
    <w:rsid w:val="0099397E"/>
    <w:rsid w:val="009A1370"/>
    <w:rsid w:val="009A2758"/>
    <w:rsid w:val="009A2F65"/>
    <w:rsid w:val="009A34CE"/>
    <w:rsid w:val="009C3FAF"/>
    <w:rsid w:val="009E02E6"/>
    <w:rsid w:val="009E69E6"/>
    <w:rsid w:val="009F2E8C"/>
    <w:rsid w:val="009F39C1"/>
    <w:rsid w:val="009F62C2"/>
    <w:rsid w:val="00A02579"/>
    <w:rsid w:val="00A03833"/>
    <w:rsid w:val="00A05787"/>
    <w:rsid w:val="00A07912"/>
    <w:rsid w:val="00A1073D"/>
    <w:rsid w:val="00A12BE8"/>
    <w:rsid w:val="00A1500A"/>
    <w:rsid w:val="00A1500C"/>
    <w:rsid w:val="00A16EF6"/>
    <w:rsid w:val="00A17FE4"/>
    <w:rsid w:val="00A21366"/>
    <w:rsid w:val="00A24A1F"/>
    <w:rsid w:val="00A31CCC"/>
    <w:rsid w:val="00A322AD"/>
    <w:rsid w:val="00A32421"/>
    <w:rsid w:val="00A35382"/>
    <w:rsid w:val="00A3640B"/>
    <w:rsid w:val="00A4152A"/>
    <w:rsid w:val="00A437EA"/>
    <w:rsid w:val="00A43EF3"/>
    <w:rsid w:val="00A4744B"/>
    <w:rsid w:val="00A479B3"/>
    <w:rsid w:val="00A52396"/>
    <w:rsid w:val="00A55762"/>
    <w:rsid w:val="00A57F99"/>
    <w:rsid w:val="00A6446D"/>
    <w:rsid w:val="00A6628F"/>
    <w:rsid w:val="00A679C0"/>
    <w:rsid w:val="00A74190"/>
    <w:rsid w:val="00A75553"/>
    <w:rsid w:val="00A8273D"/>
    <w:rsid w:val="00A848F4"/>
    <w:rsid w:val="00A86F03"/>
    <w:rsid w:val="00A93F02"/>
    <w:rsid w:val="00A96074"/>
    <w:rsid w:val="00A966B3"/>
    <w:rsid w:val="00A976FE"/>
    <w:rsid w:val="00AB29DD"/>
    <w:rsid w:val="00AB3EE8"/>
    <w:rsid w:val="00AB717E"/>
    <w:rsid w:val="00AB73C6"/>
    <w:rsid w:val="00AB79D0"/>
    <w:rsid w:val="00AC3169"/>
    <w:rsid w:val="00AC38EF"/>
    <w:rsid w:val="00AC4D47"/>
    <w:rsid w:val="00AC5F19"/>
    <w:rsid w:val="00AC7C35"/>
    <w:rsid w:val="00AD00B7"/>
    <w:rsid w:val="00AE18E4"/>
    <w:rsid w:val="00AE19DF"/>
    <w:rsid w:val="00AE1F46"/>
    <w:rsid w:val="00AE3BC4"/>
    <w:rsid w:val="00AE7105"/>
    <w:rsid w:val="00AE7CB7"/>
    <w:rsid w:val="00AF3A85"/>
    <w:rsid w:val="00AF4103"/>
    <w:rsid w:val="00AF4A23"/>
    <w:rsid w:val="00AF5535"/>
    <w:rsid w:val="00B02E68"/>
    <w:rsid w:val="00B05AAF"/>
    <w:rsid w:val="00B07E9F"/>
    <w:rsid w:val="00B10C34"/>
    <w:rsid w:val="00B1758F"/>
    <w:rsid w:val="00B20028"/>
    <w:rsid w:val="00B2498C"/>
    <w:rsid w:val="00B250DF"/>
    <w:rsid w:val="00B25C9D"/>
    <w:rsid w:val="00B344CB"/>
    <w:rsid w:val="00B370AC"/>
    <w:rsid w:val="00B37D4B"/>
    <w:rsid w:val="00B41194"/>
    <w:rsid w:val="00B42431"/>
    <w:rsid w:val="00B42DE0"/>
    <w:rsid w:val="00B461EF"/>
    <w:rsid w:val="00B5066C"/>
    <w:rsid w:val="00B52E88"/>
    <w:rsid w:val="00B62278"/>
    <w:rsid w:val="00B63B33"/>
    <w:rsid w:val="00B640B7"/>
    <w:rsid w:val="00B67CF4"/>
    <w:rsid w:val="00B7025C"/>
    <w:rsid w:val="00B74372"/>
    <w:rsid w:val="00B76017"/>
    <w:rsid w:val="00B76518"/>
    <w:rsid w:val="00B83A64"/>
    <w:rsid w:val="00B91C19"/>
    <w:rsid w:val="00BA19D7"/>
    <w:rsid w:val="00BA38EC"/>
    <w:rsid w:val="00BA4D55"/>
    <w:rsid w:val="00BA667A"/>
    <w:rsid w:val="00BA72F9"/>
    <w:rsid w:val="00BC2833"/>
    <w:rsid w:val="00BC377A"/>
    <w:rsid w:val="00BC4D81"/>
    <w:rsid w:val="00BC5523"/>
    <w:rsid w:val="00BC5F9C"/>
    <w:rsid w:val="00BD0971"/>
    <w:rsid w:val="00BD0E9C"/>
    <w:rsid w:val="00BD2A17"/>
    <w:rsid w:val="00BD2AB5"/>
    <w:rsid w:val="00BD428D"/>
    <w:rsid w:val="00BD4350"/>
    <w:rsid w:val="00BD6C9B"/>
    <w:rsid w:val="00BE1D98"/>
    <w:rsid w:val="00BE2FA2"/>
    <w:rsid w:val="00BE5154"/>
    <w:rsid w:val="00BE71F5"/>
    <w:rsid w:val="00BF0F66"/>
    <w:rsid w:val="00BF2B62"/>
    <w:rsid w:val="00BF3150"/>
    <w:rsid w:val="00C04660"/>
    <w:rsid w:val="00C05498"/>
    <w:rsid w:val="00C07239"/>
    <w:rsid w:val="00C10960"/>
    <w:rsid w:val="00C12749"/>
    <w:rsid w:val="00C12930"/>
    <w:rsid w:val="00C277E2"/>
    <w:rsid w:val="00C3387E"/>
    <w:rsid w:val="00C41723"/>
    <w:rsid w:val="00C51079"/>
    <w:rsid w:val="00C51B1E"/>
    <w:rsid w:val="00C552B6"/>
    <w:rsid w:val="00C55E1F"/>
    <w:rsid w:val="00C56C4B"/>
    <w:rsid w:val="00C56F28"/>
    <w:rsid w:val="00C60A27"/>
    <w:rsid w:val="00C60ECA"/>
    <w:rsid w:val="00C621AB"/>
    <w:rsid w:val="00C65387"/>
    <w:rsid w:val="00C65404"/>
    <w:rsid w:val="00C7306F"/>
    <w:rsid w:val="00C90270"/>
    <w:rsid w:val="00C93A82"/>
    <w:rsid w:val="00C96E15"/>
    <w:rsid w:val="00CA0587"/>
    <w:rsid w:val="00CA2C30"/>
    <w:rsid w:val="00CA630A"/>
    <w:rsid w:val="00CA733A"/>
    <w:rsid w:val="00CB1D9C"/>
    <w:rsid w:val="00CB2042"/>
    <w:rsid w:val="00CB327B"/>
    <w:rsid w:val="00CB6DE4"/>
    <w:rsid w:val="00CC0B69"/>
    <w:rsid w:val="00CC1DFC"/>
    <w:rsid w:val="00CC2D0E"/>
    <w:rsid w:val="00CC314C"/>
    <w:rsid w:val="00CC316A"/>
    <w:rsid w:val="00CC4358"/>
    <w:rsid w:val="00CC45E5"/>
    <w:rsid w:val="00CC5A90"/>
    <w:rsid w:val="00CC5C3A"/>
    <w:rsid w:val="00CD00BF"/>
    <w:rsid w:val="00CD085D"/>
    <w:rsid w:val="00CD1E61"/>
    <w:rsid w:val="00CD1F67"/>
    <w:rsid w:val="00CD386B"/>
    <w:rsid w:val="00CD3A77"/>
    <w:rsid w:val="00CE087C"/>
    <w:rsid w:val="00CE157C"/>
    <w:rsid w:val="00CE1B1C"/>
    <w:rsid w:val="00CE4752"/>
    <w:rsid w:val="00CF2680"/>
    <w:rsid w:val="00CF40FB"/>
    <w:rsid w:val="00D01D93"/>
    <w:rsid w:val="00D023F9"/>
    <w:rsid w:val="00D10A97"/>
    <w:rsid w:val="00D10E94"/>
    <w:rsid w:val="00D11E91"/>
    <w:rsid w:val="00D12204"/>
    <w:rsid w:val="00D13703"/>
    <w:rsid w:val="00D25BE8"/>
    <w:rsid w:val="00D306AB"/>
    <w:rsid w:val="00D358A4"/>
    <w:rsid w:val="00D37FD6"/>
    <w:rsid w:val="00D447DC"/>
    <w:rsid w:val="00D46FF9"/>
    <w:rsid w:val="00D516AF"/>
    <w:rsid w:val="00D5367D"/>
    <w:rsid w:val="00D602E0"/>
    <w:rsid w:val="00D64237"/>
    <w:rsid w:val="00D66535"/>
    <w:rsid w:val="00D71184"/>
    <w:rsid w:val="00D71BC2"/>
    <w:rsid w:val="00D722A3"/>
    <w:rsid w:val="00D84563"/>
    <w:rsid w:val="00D86AB7"/>
    <w:rsid w:val="00D90232"/>
    <w:rsid w:val="00D91749"/>
    <w:rsid w:val="00D927D5"/>
    <w:rsid w:val="00D933C8"/>
    <w:rsid w:val="00D93F75"/>
    <w:rsid w:val="00D952A4"/>
    <w:rsid w:val="00D95A8B"/>
    <w:rsid w:val="00DA0225"/>
    <w:rsid w:val="00DA2887"/>
    <w:rsid w:val="00DA5076"/>
    <w:rsid w:val="00DA507D"/>
    <w:rsid w:val="00DA5C52"/>
    <w:rsid w:val="00DA7095"/>
    <w:rsid w:val="00DB00AE"/>
    <w:rsid w:val="00DB00DB"/>
    <w:rsid w:val="00DB17D8"/>
    <w:rsid w:val="00DB252C"/>
    <w:rsid w:val="00DB4D3B"/>
    <w:rsid w:val="00DB774F"/>
    <w:rsid w:val="00DC18BB"/>
    <w:rsid w:val="00DC256E"/>
    <w:rsid w:val="00DC3FA0"/>
    <w:rsid w:val="00DC7077"/>
    <w:rsid w:val="00DC7BC2"/>
    <w:rsid w:val="00DD1A13"/>
    <w:rsid w:val="00DD234E"/>
    <w:rsid w:val="00DD6D8A"/>
    <w:rsid w:val="00DE08A3"/>
    <w:rsid w:val="00DE20F4"/>
    <w:rsid w:val="00DE3F25"/>
    <w:rsid w:val="00DE696A"/>
    <w:rsid w:val="00DF3296"/>
    <w:rsid w:val="00DF383A"/>
    <w:rsid w:val="00DF5C9E"/>
    <w:rsid w:val="00E00535"/>
    <w:rsid w:val="00E140BD"/>
    <w:rsid w:val="00E17B29"/>
    <w:rsid w:val="00E21635"/>
    <w:rsid w:val="00E26BCD"/>
    <w:rsid w:val="00E27A0F"/>
    <w:rsid w:val="00E31D29"/>
    <w:rsid w:val="00E33634"/>
    <w:rsid w:val="00E37B8C"/>
    <w:rsid w:val="00E41A64"/>
    <w:rsid w:val="00E41CBA"/>
    <w:rsid w:val="00E436BB"/>
    <w:rsid w:val="00E44736"/>
    <w:rsid w:val="00E44B32"/>
    <w:rsid w:val="00E50851"/>
    <w:rsid w:val="00E50D9B"/>
    <w:rsid w:val="00E56982"/>
    <w:rsid w:val="00E6144E"/>
    <w:rsid w:val="00E64852"/>
    <w:rsid w:val="00E70884"/>
    <w:rsid w:val="00E74848"/>
    <w:rsid w:val="00E751D6"/>
    <w:rsid w:val="00E75892"/>
    <w:rsid w:val="00E838E0"/>
    <w:rsid w:val="00E91104"/>
    <w:rsid w:val="00E93BB9"/>
    <w:rsid w:val="00E9646F"/>
    <w:rsid w:val="00EA03AA"/>
    <w:rsid w:val="00EA06F5"/>
    <w:rsid w:val="00EA075B"/>
    <w:rsid w:val="00EA07A6"/>
    <w:rsid w:val="00EA21B0"/>
    <w:rsid w:val="00EA44B4"/>
    <w:rsid w:val="00EA67DE"/>
    <w:rsid w:val="00EB0B34"/>
    <w:rsid w:val="00EB29F9"/>
    <w:rsid w:val="00EB3A55"/>
    <w:rsid w:val="00EB3BC9"/>
    <w:rsid w:val="00EB6AD6"/>
    <w:rsid w:val="00EB7493"/>
    <w:rsid w:val="00EC1F5E"/>
    <w:rsid w:val="00EC3F10"/>
    <w:rsid w:val="00EC4188"/>
    <w:rsid w:val="00EC48CE"/>
    <w:rsid w:val="00EC5405"/>
    <w:rsid w:val="00EC667B"/>
    <w:rsid w:val="00EC7A8C"/>
    <w:rsid w:val="00ED03F8"/>
    <w:rsid w:val="00ED06B7"/>
    <w:rsid w:val="00ED0DA0"/>
    <w:rsid w:val="00ED719D"/>
    <w:rsid w:val="00EE177E"/>
    <w:rsid w:val="00EE5175"/>
    <w:rsid w:val="00EE757C"/>
    <w:rsid w:val="00EF28C5"/>
    <w:rsid w:val="00EF4423"/>
    <w:rsid w:val="00EF7FEA"/>
    <w:rsid w:val="00F019A1"/>
    <w:rsid w:val="00F05175"/>
    <w:rsid w:val="00F079E1"/>
    <w:rsid w:val="00F07E1E"/>
    <w:rsid w:val="00F10BEB"/>
    <w:rsid w:val="00F13B50"/>
    <w:rsid w:val="00F16143"/>
    <w:rsid w:val="00F20098"/>
    <w:rsid w:val="00F22095"/>
    <w:rsid w:val="00F2771F"/>
    <w:rsid w:val="00F27753"/>
    <w:rsid w:val="00F320BE"/>
    <w:rsid w:val="00F33B6E"/>
    <w:rsid w:val="00F344E4"/>
    <w:rsid w:val="00F37855"/>
    <w:rsid w:val="00F42526"/>
    <w:rsid w:val="00F44ED9"/>
    <w:rsid w:val="00F460B5"/>
    <w:rsid w:val="00F472E7"/>
    <w:rsid w:val="00F52932"/>
    <w:rsid w:val="00F5609A"/>
    <w:rsid w:val="00F56FF8"/>
    <w:rsid w:val="00F609F3"/>
    <w:rsid w:val="00F619F6"/>
    <w:rsid w:val="00F6382A"/>
    <w:rsid w:val="00F64311"/>
    <w:rsid w:val="00F64C85"/>
    <w:rsid w:val="00F6517B"/>
    <w:rsid w:val="00F70A3A"/>
    <w:rsid w:val="00F70D1C"/>
    <w:rsid w:val="00F71ADA"/>
    <w:rsid w:val="00F76304"/>
    <w:rsid w:val="00F83D88"/>
    <w:rsid w:val="00F862EA"/>
    <w:rsid w:val="00F874AF"/>
    <w:rsid w:val="00F929E2"/>
    <w:rsid w:val="00F94562"/>
    <w:rsid w:val="00F9589C"/>
    <w:rsid w:val="00FA241C"/>
    <w:rsid w:val="00FA476D"/>
    <w:rsid w:val="00FA54A6"/>
    <w:rsid w:val="00FA5E93"/>
    <w:rsid w:val="00FA6FFC"/>
    <w:rsid w:val="00FB0C0D"/>
    <w:rsid w:val="00FB3AEF"/>
    <w:rsid w:val="00FB5061"/>
    <w:rsid w:val="00FC0C7A"/>
    <w:rsid w:val="00FC1B4D"/>
    <w:rsid w:val="00FC258A"/>
    <w:rsid w:val="00FC4E77"/>
    <w:rsid w:val="00FD0E8F"/>
    <w:rsid w:val="00FD272F"/>
    <w:rsid w:val="00FD27B4"/>
    <w:rsid w:val="00FD2BFD"/>
    <w:rsid w:val="00FD6D95"/>
    <w:rsid w:val="00FD75A7"/>
    <w:rsid w:val="00FD7912"/>
    <w:rsid w:val="00FE4323"/>
    <w:rsid w:val="00FE7574"/>
    <w:rsid w:val="00FF1354"/>
    <w:rsid w:val="00FF1672"/>
    <w:rsid w:val="00FF2EBD"/>
    <w:rsid w:val="00FF4E89"/>
    <w:rsid w:val="00FF6731"/>
    <w:rsid w:val="00FF744C"/>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semiHidden/>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1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2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1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3150"/>
    <w:pPr>
      <w:ind w:left="720"/>
      <w:contextualSpacing/>
    </w:pPr>
  </w:style>
  <w:style w:type="paragraph" w:styleId="Title">
    <w:name w:val="Title"/>
    <w:basedOn w:val="Normal"/>
    <w:next w:val="Normal"/>
    <w:link w:val="TitleChar"/>
    <w:uiPriority w:val="10"/>
    <w:qFormat/>
    <w:rsid w:val="00BF31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5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B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71"/>
    <w:rPr>
      <w:rFonts w:ascii="Tahoma" w:hAnsi="Tahoma" w:cs="Tahoma"/>
      <w:sz w:val="16"/>
      <w:szCs w:val="16"/>
    </w:rPr>
  </w:style>
  <w:style w:type="character" w:styleId="Hyperlink">
    <w:name w:val="Hyperlink"/>
    <w:basedOn w:val="DefaultParagraphFont"/>
    <w:uiPriority w:val="99"/>
    <w:unhideWhenUsed/>
    <w:rsid w:val="00E91104"/>
    <w:rPr>
      <w:color w:val="0000FF" w:themeColor="hyperlink"/>
      <w:u w:val="single"/>
    </w:rPr>
  </w:style>
  <w:style w:type="paragraph" w:styleId="Header">
    <w:name w:val="header"/>
    <w:basedOn w:val="Normal"/>
    <w:link w:val="HeaderChar"/>
    <w:uiPriority w:val="99"/>
    <w:semiHidden/>
    <w:unhideWhenUsed/>
    <w:rsid w:val="006C70F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C70F9"/>
  </w:style>
  <w:style w:type="paragraph" w:styleId="Footer">
    <w:name w:val="footer"/>
    <w:basedOn w:val="Normal"/>
    <w:link w:val="FooterChar"/>
    <w:uiPriority w:val="99"/>
    <w:unhideWhenUsed/>
    <w:rsid w:val="006C70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0F9"/>
  </w:style>
  <w:style w:type="character" w:styleId="PlaceholderText">
    <w:name w:val="Placeholder Text"/>
    <w:basedOn w:val="DefaultParagraphFont"/>
    <w:uiPriority w:val="99"/>
    <w:semiHidden/>
    <w:rsid w:val="00DA7095"/>
    <w:rPr>
      <w:color w:val="808080"/>
    </w:rPr>
  </w:style>
  <w:style w:type="paragraph" w:styleId="EndnoteText">
    <w:name w:val="endnote text"/>
    <w:basedOn w:val="Normal"/>
    <w:link w:val="EndnoteTextChar"/>
    <w:uiPriority w:val="99"/>
    <w:semiHidden/>
    <w:unhideWhenUsed/>
    <w:rsid w:val="007F58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5859"/>
    <w:rPr>
      <w:sz w:val="20"/>
      <w:szCs w:val="20"/>
    </w:rPr>
  </w:style>
  <w:style w:type="character" w:styleId="EndnoteReference">
    <w:name w:val="endnote reference"/>
    <w:basedOn w:val="DefaultParagraphFont"/>
    <w:uiPriority w:val="99"/>
    <w:semiHidden/>
    <w:unhideWhenUsed/>
    <w:rsid w:val="007F5859"/>
    <w:rPr>
      <w:vertAlign w:val="superscript"/>
    </w:rPr>
  </w:style>
  <w:style w:type="paragraph" w:styleId="FootnoteText">
    <w:name w:val="footnote text"/>
    <w:basedOn w:val="Normal"/>
    <w:link w:val="FootnoteTextChar"/>
    <w:uiPriority w:val="99"/>
    <w:semiHidden/>
    <w:unhideWhenUsed/>
    <w:rsid w:val="007F58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859"/>
    <w:rPr>
      <w:sz w:val="20"/>
      <w:szCs w:val="20"/>
    </w:rPr>
  </w:style>
  <w:style w:type="character" w:styleId="FootnoteReference">
    <w:name w:val="footnote reference"/>
    <w:basedOn w:val="DefaultParagraphFont"/>
    <w:uiPriority w:val="99"/>
    <w:semiHidden/>
    <w:unhideWhenUsed/>
    <w:rsid w:val="007F5859"/>
    <w:rPr>
      <w:vertAlign w:val="superscript"/>
    </w:rPr>
  </w:style>
  <w:style w:type="character" w:customStyle="1" w:styleId="apple-converted-space">
    <w:name w:val="apple-converted-space"/>
    <w:basedOn w:val="DefaultParagraphFont"/>
    <w:rsid w:val="00366EF1"/>
  </w:style>
  <w:style w:type="character" w:customStyle="1" w:styleId="inline-link">
    <w:name w:val="inline-link"/>
    <w:basedOn w:val="DefaultParagraphFont"/>
    <w:rsid w:val="00366EF1"/>
  </w:style>
  <w:style w:type="paragraph" w:styleId="Bibliography">
    <w:name w:val="Bibliography"/>
    <w:basedOn w:val="Normal"/>
    <w:next w:val="Normal"/>
    <w:uiPriority w:val="37"/>
    <w:unhideWhenUsed/>
    <w:rsid w:val="00B91C19"/>
  </w:style>
  <w:style w:type="paragraph" w:styleId="Caption">
    <w:name w:val="caption"/>
    <w:basedOn w:val="Normal"/>
    <w:next w:val="Normal"/>
    <w:uiPriority w:val="35"/>
    <w:unhideWhenUsed/>
    <w:qFormat/>
    <w:rsid w:val="00D6653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07239"/>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67CDC"/>
    <w:rPr>
      <w:i/>
      <w:iCs/>
    </w:rPr>
  </w:style>
  <w:style w:type="paragraph" w:styleId="NoSpacing">
    <w:name w:val="No Spacing"/>
    <w:uiPriority w:val="1"/>
    <w:qFormat/>
    <w:rsid w:val="006A1ACF"/>
    <w:pPr>
      <w:spacing w:after="0" w:line="240" w:lineRule="auto"/>
    </w:pPr>
  </w:style>
  <w:style w:type="paragraph" w:styleId="TableofFigures">
    <w:name w:val="table of figures"/>
    <w:basedOn w:val="Normal"/>
    <w:next w:val="Normal"/>
    <w:uiPriority w:val="99"/>
    <w:semiHidden/>
    <w:unhideWhenUsed/>
    <w:rsid w:val="00BE1D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3317">
      <w:bodyDiv w:val="1"/>
      <w:marLeft w:val="0"/>
      <w:marRight w:val="0"/>
      <w:marTop w:val="0"/>
      <w:marBottom w:val="0"/>
      <w:divBdr>
        <w:top w:val="none" w:sz="0" w:space="0" w:color="auto"/>
        <w:left w:val="none" w:sz="0" w:space="0" w:color="auto"/>
        <w:bottom w:val="none" w:sz="0" w:space="0" w:color="auto"/>
        <w:right w:val="none" w:sz="0" w:space="0" w:color="auto"/>
      </w:divBdr>
    </w:div>
    <w:div w:id="182397881">
      <w:bodyDiv w:val="1"/>
      <w:marLeft w:val="0"/>
      <w:marRight w:val="0"/>
      <w:marTop w:val="0"/>
      <w:marBottom w:val="0"/>
      <w:divBdr>
        <w:top w:val="none" w:sz="0" w:space="0" w:color="auto"/>
        <w:left w:val="none" w:sz="0" w:space="0" w:color="auto"/>
        <w:bottom w:val="none" w:sz="0" w:space="0" w:color="auto"/>
        <w:right w:val="none" w:sz="0" w:space="0" w:color="auto"/>
      </w:divBdr>
    </w:div>
    <w:div w:id="217864260">
      <w:bodyDiv w:val="1"/>
      <w:marLeft w:val="0"/>
      <w:marRight w:val="0"/>
      <w:marTop w:val="0"/>
      <w:marBottom w:val="0"/>
      <w:divBdr>
        <w:top w:val="none" w:sz="0" w:space="0" w:color="auto"/>
        <w:left w:val="none" w:sz="0" w:space="0" w:color="auto"/>
        <w:bottom w:val="none" w:sz="0" w:space="0" w:color="auto"/>
        <w:right w:val="none" w:sz="0" w:space="0" w:color="auto"/>
      </w:divBdr>
    </w:div>
    <w:div w:id="244917774">
      <w:bodyDiv w:val="1"/>
      <w:marLeft w:val="0"/>
      <w:marRight w:val="0"/>
      <w:marTop w:val="0"/>
      <w:marBottom w:val="0"/>
      <w:divBdr>
        <w:top w:val="none" w:sz="0" w:space="0" w:color="auto"/>
        <w:left w:val="none" w:sz="0" w:space="0" w:color="auto"/>
        <w:bottom w:val="none" w:sz="0" w:space="0" w:color="auto"/>
        <w:right w:val="none" w:sz="0" w:space="0" w:color="auto"/>
      </w:divBdr>
    </w:div>
    <w:div w:id="323702161">
      <w:bodyDiv w:val="1"/>
      <w:marLeft w:val="0"/>
      <w:marRight w:val="0"/>
      <w:marTop w:val="0"/>
      <w:marBottom w:val="0"/>
      <w:divBdr>
        <w:top w:val="none" w:sz="0" w:space="0" w:color="auto"/>
        <w:left w:val="none" w:sz="0" w:space="0" w:color="auto"/>
        <w:bottom w:val="none" w:sz="0" w:space="0" w:color="auto"/>
        <w:right w:val="none" w:sz="0" w:space="0" w:color="auto"/>
      </w:divBdr>
    </w:div>
    <w:div w:id="380713413">
      <w:bodyDiv w:val="1"/>
      <w:marLeft w:val="0"/>
      <w:marRight w:val="0"/>
      <w:marTop w:val="0"/>
      <w:marBottom w:val="0"/>
      <w:divBdr>
        <w:top w:val="none" w:sz="0" w:space="0" w:color="auto"/>
        <w:left w:val="none" w:sz="0" w:space="0" w:color="auto"/>
        <w:bottom w:val="none" w:sz="0" w:space="0" w:color="auto"/>
        <w:right w:val="none" w:sz="0" w:space="0" w:color="auto"/>
      </w:divBdr>
    </w:div>
    <w:div w:id="397216930">
      <w:bodyDiv w:val="1"/>
      <w:marLeft w:val="0"/>
      <w:marRight w:val="0"/>
      <w:marTop w:val="0"/>
      <w:marBottom w:val="0"/>
      <w:divBdr>
        <w:top w:val="none" w:sz="0" w:space="0" w:color="auto"/>
        <w:left w:val="none" w:sz="0" w:space="0" w:color="auto"/>
        <w:bottom w:val="none" w:sz="0" w:space="0" w:color="auto"/>
        <w:right w:val="none" w:sz="0" w:space="0" w:color="auto"/>
      </w:divBdr>
    </w:div>
    <w:div w:id="449782035">
      <w:bodyDiv w:val="1"/>
      <w:marLeft w:val="0"/>
      <w:marRight w:val="0"/>
      <w:marTop w:val="0"/>
      <w:marBottom w:val="0"/>
      <w:divBdr>
        <w:top w:val="none" w:sz="0" w:space="0" w:color="auto"/>
        <w:left w:val="none" w:sz="0" w:space="0" w:color="auto"/>
        <w:bottom w:val="none" w:sz="0" w:space="0" w:color="auto"/>
        <w:right w:val="none" w:sz="0" w:space="0" w:color="auto"/>
      </w:divBdr>
    </w:div>
    <w:div w:id="527792872">
      <w:bodyDiv w:val="1"/>
      <w:marLeft w:val="0"/>
      <w:marRight w:val="0"/>
      <w:marTop w:val="0"/>
      <w:marBottom w:val="0"/>
      <w:divBdr>
        <w:top w:val="none" w:sz="0" w:space="0" w:color="auto"/>
        <w:left w:val="none" w:sz="0" w:space="0" w:color="auto"/>
        <w:bottom w:val="none" w:sz="0" w:space="0" w:color="auto"/>
        <w:right w:val="none" w:sz="0" w:space="0" w:color="auto"/>
      </w:divBdr>
    </w:div>
    <w:div w:id="666982339">
      <w:bodyDiv w:val="1"/>
      <w:marLeft w:val="0"/>
      <w:marRight w:val="0"/>
      <w:marTop w:val="0"/>
      <w:marBottom w:val="0"/>
      <w:divBdr>
        <w:top w:val="none" w:sz="0" w:space="0" w:color="auto"/>
        <w:left w:val="none" w:sz="0" w:space="0" w:color="auto"/>
        <w:bottom w:val="none" w:sz="0" w:space="0" w:color="auto"/>
        <w:right w:val="none" w:sz="0" w:space="0" w:color="auto"/>
      </w:divBdr>
    </w:div>
    <w:div w:id="694115587">
      <w:bodyDiv w:val="1"/>
      <w:marLeft w:val="0"/>
      <w:marRight w:val="0"/>
      <w:marTop w:val="0"/>
      <w:marBottom w:val="0"/>
      <w:divBdr>
        <w:top w:val="none" w:sz="0" w:space="0" w:color="auto"/>
        <w:left w:val="none" w:sz="0" w:space="0" w:color="auto"/>
        <w:bottom w:val="none" w:sz="0" w:space="0" w:color="auto"/>
        <w:right w:val="none" w:sz="0" w:space="0" w:color="auto"/>
      </w:divBdr>
    </w:div>
    <w:div w:id="707996037">
      <w:bodyDiv w:val="1"/>
      <w:marLeft w:val="0"/>
      <w:marRight w:val="0"/>
      <w:marTop w:val="0"/>
      <w:marBottom w:val="0"/>
      <w:divBdr>
        <w:top w:val="none" w:sz="0" w:space="0" w:color="auto"/>
        <w:left w:val="none" w:sz="0" w:space="0" w:color="auto"/>
        <w:bottom w:val="none" w:sz="0" w:space="0" w:color="auto"/>
        <w:right w:val="none" w:sz="0" w:space="0" w:color="auto"/>
      </w:divBdr>
    </w:div>
    <w:div w:id="779255543">
      <w:bodyDiv w:val="1"/>
      <w:marLeft w:val="0"/>
      <w:marRight w:val="0"/>
      <w:marTop w:val="0"/>
      <w:marBottom w:val="0"/>
      <w:divBdr>
        <w:top w:val="none" w:sz="0" w:space="0" w:color="auto"/>
        <w:left w:val="none" w:sz="0" w:space="0" w:color="auto"/>
        <w:bottom w:val="none" w:sz="0" w:space="0" w:color="auto"/>
        <w:right w:val="none" w:sz="0" w:space="0" w:color="auto"/>
      </w:divBdr>
    </w:div>
    <w:div w:id="880166476">
      <w:bodyDiv w:val="1"/>
      <w:marLeft w:val="0"/>
      <w:marRight w:val="0"/>
      <w:marTop w:val="0"/>
      <w:marBottom w:val="0"/>
      <w:divBdr>
        <w:top w:val="none" w:sz="0" w:space="0" w:color="auto"/>
        <w:left w:val="none" w:sz="0" w:space="0" w:color="auto"/>
        <w:bottom w:val="none" w:sz="0" w:space="0" w:color="auto"/>
        <w:right w:val="none" w:sz="0" w:space="0" w:color="auto"/>
      </w:divBdr>
    </w:div>
    <w:div w:id="921723786">
      <w:bodyDiv w:val="1"/>
      <w:marLeft w:val="0"/>
      <w:marRight w:val="0"/>
      <w:marTop w:val="0"/>
      <w:marBottom w:val="0"/>
      <w:divBdr>
        <w:top w:val="none" w:sz="0" w:space="0" w:color="auto"/>
        <w:left w:val="none" w:sz="0" w:space="0" w:color="auto"/>
        <w:bottom w:val="none" w:sz="0" w:space="0" w:color="auto"/>
        <w:right w:val="none" w:sz="0" w:space="0" w:color="auto"/>
      </w:divBdr>
    </w:div>
    <w:div w:id="978340356">
      <w:bodyDiv w:val="1"/>
      <w:marLeft w:val="0"/>
      <w:marRight w:val="0"/>
      <w:marTop w:val="0"/>
      <w:marBottom w:val="0"/>
      <w:divBdr>
        <w:top w:val="none" w:sz="0" w:space="0" w:color="auto"/>
        <w:left w:val="none" w:sz="0" w:space="0" w:color="auto"/>
        <w:bottom w:val="none" w:sz="0" w:space="0" w:color="auto"/>
        <w:right w:val="none" w:sz="0" w:space="0" w:color="auto"/>
      </w:divBdr>
    </w:div>
    <w:div w:id="1038161795">
      <w:bodyDiv w:val="1"/>
      <w:marLeft w:val="0"/>
      <w:marRight w:val="0"/>
      <w:marTop w:val="0"/>
      <w:marBottom w:val="0"/>
      <w:divBdr>
        <w:top w:val="none" w:sz="0" w:space="0" w:color="auto"/>
        <w:left w:val="none" w:sz="0" w:space="0" w:color="auto"/>
        <w:bottom w:val="none" w:sz="0" w:space="0" w:color="auto"/>
        <w:right w:val="none" w:sz="0" w:space="0" w:color="auto"/>
      </w:divBdr>
    </w:div>
    <w:div w:id="1335762023">
      <w:bodyDiv w:val="1"/>
      <w:marLeft w:val="0"/>
      <w:marRight w:val="0"/>
      <w:marTop w:val="0"/>
      <w:marBottom w:val="0"/>
      <w:divBdr>
        <w:top w:val="none" w:sz="0" w:space="0" w:color="auto"/>
        <w:left w:val="none" w:sz="0" w:space="0" w:color="auto"/>
        <w:bottom w:val="none" w:sz="0" w:space="0" w:color="auto"/>
        <w:right w:val="none" w:sz="0" w:space="0" w:color="auto"/>
      </w:divBdr>
    </w:div>
    <w:div w:id="1360159798">
      <w:bodyDiv w:val="1"/>
      <w:marLeft w:val="0"/>
      <w:marRight w:val="0"/>
      <w:marTop w:val="0"/>
      <w:marBottom w:val="0"/>
      <w:divBdr>
        <w:top w:val="none" w:sz="0" w:space="0" w:color="auto"/>
        <w:left w:val="none" w:sz="0" w:space="0" w:color="auto"/>
        <w:bottom w:val="none" w:sz="0" w:space="0" w:color="auto"/>
        <w:right w:val="none" w:sz="0" w:space="0" w:color="auto"/>
      </w:divBdr>
    </w:div>
    <w:div w:id="1478298580">
      <w:bodyDiv w:val="1"/>
      <w:marLeft w:val="0"/>
      <w:marRight w:val="0"/>
      <w:marTop w:val="0"/>
      <w:marBottom w:val="0"/>
      <w:divBdr>
        <w:top w:val="none" w:sz="0" w:space="0" w:color="auto"/>
        <w:left w:val="none" w:sz="0" w:space="0" w:color="auto"/>
        <w:bottom w:val="none" w:sz="0" w:space="0" w:color="auto"/>
        <w:right w:val="none" w:sz="0" w:space="0" w:color="auto"/>
      </w:divBdr>
    </w:div>
    <w:div w:id="1697189703">
      <w:bodyDiv w:val="1"/>
      <w:marLeft w:val="0"/>
      <w:marRight w:val="0"/>
      <w:marTop w:val="0"/>
      <w:marBottom w:val="0"/>
      <w:divBdr>
        <w:top w:val="none" w:sz="0" w:space="0" w:color="auto"/>
        <w:left w:val="none" w:sz="0" w:space="0" w:color="auto"/>
        <w:bottom w:val="none" w:sz="0" w:space="0" w:color="auto"/>
        <w:right w:val="none" w:sz="0" w:space="0" w:color="auto"/>
      </w:divBdr>
    </w:div>
    <w:div w:id="1826777467">
      <w:bodyDiv w:val="1"/>
      <w:marLeft w:val="0"/>
      <w:marRight w:val="0"/>
      <w:marTop w:val="0"/>
      <w:marBottom w:val="0"/>
      <w:divBdr>
        <w:top w:val="none" w:sz="0" w:space="0" w:color="auto"/>
        <w:left w:val="none" w:sz="0" w:space="0" w:color="auto"/>
        <w:bottom w:val="none" w:sz="0" w:space="0" w:color="auto"/>
        <w:right w:val="none" w:sz="0" w:space="0" w:color="auto"/>
      </w:divBdr>
    </w:div>
    <w:div w:id="1876848480">
      <w:bodyDiv w:val="1"/>
      <w:marLeft w:val="0"/>
      <w:marRight w:val="0"/>
      <w:marTop w:val="0"/>
      <w:marBottom w:val="0"/>
      <w:divBdr>
        <w:top w:val="none" w:sz="0" w:space="0" w:color="auto"/>
        <w:left w:val="none" w:sz="0" w:space="0" w:color="auto"/>
        <w:bottom w:val="none" w:sz="0" w:space="0" w:color="auto"/>
        <w:right w:val="none" w:sz="0" w:space="0" w:color="auto"/>
      </w:divBdr>
    </w:div>
    <w:div w:id="1882131805">
      <w:bodyDiv w:val="1"/>
      <w:marLeft w:val="0"/>
      <w:marRight w:val="0"/>
      <w:marTop w:val="0"/>
      <w:marBottom w:val="0"/>
      <w:divBdr>
        <w:top w:val="none" w:sz="0" w:space="0" w:color="auto"/>
        <w:left w:val="none" w:sz="0" w:space="0" w:color="auto"/>
        <w:bottom w:val="none" w:sz="0" w:space="0" w:color="auto"/>
        <w:right w:val="none" w:sz="0" w:space="0" w:color="auto"/>
      </w:divBdr>
    </w:div>
    <w:div w:id="1926449972">
      <w:bodyDiv w:val="1"/>
      <w:marLeft w:val="0"/>
      <w:marRight w:val="0"/>
      <w:marTop w:val="0"/>
      <w:marBottom w:val="0"/>
      <w:divBdr>
        <w:top w:val="none" w:sz="0" w:space="0" w:color="auto"/>
        <w:left w:val="none" w:sz="0" w:space="0" w:color="auto"/>
        <w:bottom w:val="none" w:sz="0" w:space="0" w:color="auto"/>
        <w:right w:val="none" w:sz="0" w:space="0" w:color="auto"/>
      </w:divBdr>
    </w:div>
    <w:div w:id="1966546536">
      <w:bodyDiv w:val="1"/>
      <w:marLeft w:val="0"/>
      <w:marRight w:val="0"/>
      <w:marTop w:val="0"/>
      <w:marBottom w:val="0"/>
      <w:divBdr>
        <w:top w:val="none" w:sz="0" w:space="0" w:color="auto"/>
        <w:left w:val="none" w:sz="0" w:space="0" w:color="auto"/>
        <w:bottom w:val="none" w:sz="0" w:space="0" w:color="auto"/>
        <w:right w:val="none" w:sz="0" w:space="0" w:color="auto"/>
      </w:divBdr>
    </w:div>
    <w:div w:id="20082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3</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4</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2</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s>
</file>

<file path=customXml/itemProps1.xml><?xml version="1.0" encoding="utf-8"?>
<ds:datastoreItem xmlns:ds="http://schemas.openxmlformats.org/officeDocument/2006/customXml" ds:itemID="{17B5FC94-C643-42A4-B786-4849AA7C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7212</Words>
  <Characters>38226</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
    </vt:vector>
  </TitlesOfParts>
  <Company>Norwegian School Of Management</Company>
  <LinksUpToDate>false</LinksUpToDate>
  <CharactersWithSpaces>45348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A9610251</dc:creator>
  <cp:lastModifiedBy>Halvorsen, Jørn Inge</cp:lastModifiedBy>
  <cp:revision>2</cp:revision>
  <cp:lastPrinted>2012-11-27T18:38:00Z</cp:lastPrinted>
  <dcterms:created xsi:type="dcterms:W3CDTF">2012-11-29T11:41:00Z</dcterms:created>
  <dcterms:modified xsi:type="dcterms:W3CDTF">2012-11-29T11:41:00Z</dcterms:modified>
</cp:coreProperties>
</file>