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CA" w:rsidRPr="00815780" w:rsidRDefault="00815780" w:rsidP="00E329CE">
      <w:pPr>
        <w:jc w:val="center"/>
        <w:rPr>
          <w:b/>
        </w:rPr>
      </w:pPr>
      <w:bookmarkStart w:id="0" w:name="_GoBack"/>
      <w:bookmarkEnd w:id="0"/>
      <w:r w:rsidRPr="00815780">
        <w:rPr>
          <w:b/>
        </w:rPr>
        <w:t>Handelshøyskolen ved UMB</w:t>
      </w:r>
    </w:p>
    <w:p w:rsidR="00AC7038" w:rsidRDefault="00AC7038" w:rsidP="00E329CE">
      <w:pPr>
        <w:jc w:val="center"/>
        <w:rPr>
          <w:b/>
        </w:rPr>
      </w:pPr>
      <w:r>
        <w:rPr>
          <w:b/>
        </w:rPr>
        <w:t xml:space="preserve">Eksamen i ECN222 </w:t>
      </w:r>
    </w:p>
    <w:p w:rsidR="00E329CE" w:rsidRPr="001D333E" w:rsidRDefault="001D333E" w:rsidP="00E329CE">
      <w:pPr>
        <w:jc w:val="center"/>
        <w:rPr>
          <w:b/>
        </w:rPr>
      </w:pPr>
      <w:r w:rsidRPr="001D333E">
        <w:rPr>
          <w:b/>
        </w:rPr>
        <w:t>Tirsdag 10</w:t>
      </w:r>
      <w:r w:rsidR="00E329CE" w:rsidRPr="001D333E">
        <w:rPr>
          <w:b/>
        </w:rPr>
        <w:t>. desember</w:t>
      </w:r>
      <w:r w:rsidRPr="001D333E">
        <w:rPr>
          <w:b/>
        </w:rPr>
        <w:t xml:space="preserve"> 2013</w:t>
      </w:r>
    </w:p>
    <w:p w:rsidR="001D333E" w:rsidRDefault="001D333E" w:rsidP="00E329CE">
      <w:pPr>
        <w:jc w:val="center"/>
      </w:pPr>
    </w:p>
    <w:p w:rsidR="00E5030D" w:rsidRDefault="00E329CE" w:rsidP="0089014D">
      <w:pPr>
        <w:rPr>
          <w:b/>
        </w:rPr>
      </w:pPr>
      <w:r w:rsidRPr="001D333E">
        <w:rPr>
          <w:b/>
        </w:rPr>
        <w:t>Generell informasjon:</w:t>
      </w:r>
    </w:p>
    <w:p w:rsidR="00724C70" w:rsidRPr="001D333E" w:rsidRDefault="00E329CE" w:rsidP="0089014D">
      <w:pPr>
        <w:rPr>
          <w:b/>
        </w:rPr>
      </w:pPr>
      <w:r w:rsidRPr="001D333E">
        <w:rPr>
          <w:b/>
        </w:rPr>
        <w:t>Eksamen består av tre deler. Alle delene har lik vekt</w:t>
      </w:r>
      <w:r w:rsidR="008E0018" w:rsidRPr="001D333E">
        <w:rPr>
          <w:b/>
        </w:rPr>
        <w:t>. Det er meningen at dere skal</w:t>
      </w:r>
      <w:r w:rsidR="001D333E" w:rsidRPr="001D333E">
        <w:rPr>
          <w:b/>
        </w:rPr>
        <w:t xml:space="preserve"> kunne </w:t>
      </w:r>
      <w:r w:rsidR="008E0018" w:rsidRPr="001D333E">
        <w:rPr>
          <w:b/>
        </w:rPr>
        <w:t xml:space="preserve">gi korte og poengterte svar på alle spørsmålene. </w:t>
      </w:r>
    </w:p>
    <w:p w:rsidR="00E329CE" w:rsidRPr="001D333E" w:rsidRDefault="001D333E" w:rsidP="0089014D">
      <w:pPr>
        <w:rPr>
          <w:b/>
        </w:rPr>
      </w:pPr>
      <w:r w:rsidRPr="001D333E">
        <w:rPr>
          <w:b/>
        </w:rPr>
        <w:t xml:space="preserve">Del 1: Generelle spørsmål </w:t>
      </w:r>
    </w:p>
    <w:p w:rsidR="00E329CE" w:rsidRDefault="00E329CE" w:rsidP="00E329CE">
      <w:pPr>
        <w:pStyle w:val="ListParagraph"/>
        <w:numPr>
          <w:ilvl w:val="0"/>
          <w:numId w:val="1"/>
        </w:numPr>
      </w:pPr>
      <w:r>
        <w:t>I makroøkonomi antas produksjonen</w:t>
      </w:r>
      <w:r w:rsidR="00AC7038">
        <w:t xml:space="preserve"> (BNP)</w:t>
      </w:r>
      <w:r>
        <w:t xml:space="preserve"> på kort sikt å være bestemt av etterspørselen. Hvilken sentral forutsetning ligger til grunn for dette resultatet?</w:t>
      </w:r>
    </w:p>
    <w:p w:rsidR="00A73E1B" w:rsidRPr="00A73E1B" w:rsidRDefault="00A73E1B" w:rsidP="00A73E1B">
      <w:pPr>
        <w:pStyle w:val="ListParagraph"/>
        <w:rPr>
          <w:i/>
        </w:rPr>
      </w:pPr>
      <w:r>
        <w:rPr>
          <w:i/>
        </w:rPr>
        <w:t>Svar: Stive priser.</w:t>
      </w:r>
    </w:p>
    <w:p w:rsidR="00E329CE" w:rsidRDefault="00E329CE" w:rsidP="00E329CE">
      <w:pPr>
        <w:pStyle w:val="ListParagraph"/>
        <w:numPr>
          <w:ilvl w:val="0"/>
          <w:numId w:val="1"/>
        </w:numPr>
      </w:pPr>
      <w:r>
        <w:t xml:space="preserve">Helningen på IS-kurven under en åpen økonomi med flytende </w:t>
      </w:r>
      <w:r w:rsidR="001D333E">
        <w:t>valuta</w:t>
      </w:r>
      <w:r>
        <w:t>kurs</w:t>
      </w:r>
      <w:r w:rsidR="001D333E">
        <w:t xml:space="preserve"> kan forklares av fire faktorer, beskriv disse.</w:t>
      </w:r>
    </w:p>
    <w:p w:rsidR="00A73E1B" w:rsidRPr="00A73E1B" w:rsidRDefault="00A73E1B" w:rsidP="00A73E1B">
      <w:pPr>
        <w:pStyle w:val="ListParagraph"/>
        <w:rPr>
          <w:i/>
        </w:rPr>
      </w:pPr>
      <w:r>
        <w:rPr>
          <w:i/>
        </w:rPr>
        <w:t>Svar:</w:t>
      </w:r>
      <w:r>
        <w:rPr>
          <w:i/>
        </w:rPr>
        <w:t xml:space="preserve"> (1)</w:t>
      </w:r>
      <w:r w:rsidR="00184972">
        <w:rPr>
          <w:i/>
        </w:rPr>
        <w:t>+</w:t>
      </w:r>
      <w:r>
        <w:rPr>
          <w:i/>
        </w:rPr>
        <w:t xml:space="preserve"> Lavere rente gir økt investeringer og/eller økt konsum. (2)</w:t>
      </w:r>
      <w:r w:rsidR="00184972">
        <w:rPr>
          <w:i/>
        </w:rPr>
        <w:t>+</w:t>
      </w:r>
      <w:r>
        <w:rPr>
          <w:i/>
        </w:rPr>
        <w:t xml:space="preserve"> </w:t>
      </w:r>
      <w:proofErr w:type="gramStart"/>
      <w:r>
        <w:rPr>
          <w:i/>
        </w:rPr>
        <w:t>Multiplikatoreffekt:  Økt</w:t>
      </w:r>
      <w:proofErr w:type="gramEnd"/>
      <w:r>
        <w:rPr>
          <w:i/>
        </w:rPr>
        <w:t xml:space="preserve"> etterspørsel gir økt inntekt og dermed økt konsum etc.  (3)</w:t>
      </w:r>
      <w:r w:rsidR="00184972">
        <w:rPr>
          <w:i/>
        </w:rPr>
        <w:t>- Importlekkasje og (4) lavere rente gir lavere realvalutakurs som gir</w:t>
      </w:r>
      <w:r>
        <w:rPr>
          <w:i/>
        </w:rPr>
        <w:t xml:space="preserve"> </w:t>
      </w:r>
      <w:r w:rsidR="00184972">
        <w:rPr>
          <w:i/>
        </w:rPr>
        <w:t>økt nettoeksport.</w:t>
      </w:r>
    </w:p>
    <w:p w:rsidR="001D333E" w:rsidRDefault="001D333E" w:rsidP="001D333E">
      <w:pPr>
        <w:pStyle w:val="ListParagraph"/>
        <w:numPr>
          <w:ilvl w:val="0"/>
          <w:numId w:val="1"/>
        </w:numPr>
      </w:pPr>
      <w:r>
        <w:t>Under AD-AS modellen for en åpen økonomi med flytene kurs, hvilke markeder er operasjonelle?</w:t>
      </w:r>
    </w:p>
    <w:p w:rsidR="00A73E1B" w:rsidRPr="00A73E1B" w:rsidRDefault="00A73E1B" w:rsidP="00A73E1B">
      <w:pPr>
        <w:pStyle w:val="ListParagraph"/>
        <w:rPr>
          <w:i/>
        </w:rPr>
      </w:pPr>
      <w:r>
        <w:rPr>
          <w:i/>
        </w:rPr>
        <w:t>Svar:</w:t>
      </w:r>
      <w:r>
        <w:rPr>
          <w:i/>
        </w:rPr>
        <w:t xml:space="preserve"> Varemarkedet, Arbeidsmarkedet, Pengemarkedet og Valutakursmarkedet.</w:t>
      </w:r>
    </w:p>
    <w:p w:rsidR="00F7565C" w:rsidRDefault="00F7565C" w:rsidP="001D333E">
      <w:pPr>
        <w:pStyle w:val="ListParagraph"/>
        <w:numPr>
          <w:ilvl w:val="0"/>
          <w:numId w:val="1"/>
        </w:numPr>
      </w:pPr>
      <w:r>
        <w:t>Hva menes med intern og ekstern balanse?</w:t>
      </w:r>
    </w:p>
    <w:p w:rsidR="00A73E1B" w:rsidRPr="00A73E1B" w:rsidRDefault="00A73E1B" w:rsidP="00A73E1B">
      <w:pPr>
        <w:pStyle w:val="ListParagraph"/>
        <w:rPr>
          <w:i/>
        </w:rPr>
      </w:pPr>
      <w:r>
        <w:rPr>
          <w:i/>
        </w:rPr>
        <w:t>S</w:t>
      </w:r>
      <w:r>
        <w:rPr>
          <w:i/>
        </w:rPr>
        <w:t>var:</w:t>
      </w:r>
      <w:r>
        <w:rPr>
          <w:i/>
        </w:rPr>
        <w:t xml:space="preserve"> Intern balansen er produksjon (arbeidsledighet) lik det naturlige produksjonsnivået (arbeidsledighetsnivået).</w:t>
      </w:r>
      <w:r w:rsidR="00184972">
        <w:rPr>
          <w:i/>
        </w:rPr>
        <w:t xml:space="preserve"> Ekstern balanse har vi når utelandgjelden er på et rimelig nivå (betjenes uten problemer).</w:t>
      </w:r>
    </w:p>
    <w:p w:rsidR="001D333E" w:rsidRDefault="00A73E1B" w:rsidP="001D333E">
      <w:pPr>
        <w:pStyle w:val="ListParagraph"/>
        <w:numPr>
          <w:ilvl w:val="0"/>
          <w:numId w:val="1"/>
        </w:numPr>
      </w:pPr>
      <w:r>
        <w:t>H</w:t>
      </w:r>
      <w:r w:rsidR="00E329CE">
        <w:t>vilke to</w:t>
      </w:r>
      <w:r w:rsidR="001D333E">
        <w:t xml:space="preserve"> </w:t>
      </w:r>
      <w:r w:rsidR="00E329CE">
        <w:t>faktorer</w:t>
      </w:r>
      <w:r w:rsidR="001D333E">
        <w:t xml:space="preserve"> anses for å være sentrale når det gjelder</w:t>
      </w:r>
      <w:r w:rsidR="00AC7038">
        <w:t xml:space="preserve"> skape </w:t>
      </w:r>
      <w:r w:rsidR="001D333E">
        <w:t>økonomisk vekst</w:t>
      </w:r>
      <w:r w:rsidR="00AC7038">
        <w:t>,</w:t>
      </w:r>
      <w:r w:rsidR="001D333E">
        <w:t xml:space="preserve"> og</w:t>
      </w:r>
      <w:r w:rsidR="00AC7038">
        <w:t xml:space="preserve"> nevn noen </w:t>
      </w:r>
      <w:r w:rsidR="001D333E">
        <w:t>tiltak myndighetene</w:t>
      </w:r>
      <w:r w:rsidR="00AC7038">
        <w:t xml:space="preserve"> kan </w:t>
      </w:r>
      <w:r w:rsidR="001D333E">
        <w:t xml:space="preserve">ta i bruk for å oppmuntre til </w:t>
      </w:r>
      <w:r w:rsidR="00C71328">
        <w:t>dette</w:t>
      </w:r>
      <w:r w:rsidR="001D333E">
        <w:t>?</w:t>
      </w:r>
    </w:p>
    <w:p w:rsidR="00A73E1B" w:rsidRPr="00A73E1B" w:rsidRDefault="00A73E1B" w:rsidP="00A73E1B">
      <w:pPr>
        <w:pStyle w:val="ListParagraph"/>
        <w:rPr>
          <w:i/>
        </w:rPr>
      </w:pPr>
      <w:r>
        <w:rPr>
          <w:i/>
        </w:rPr>
        <w:t xml:space="preserve">Svar: (1) Kapitalakkumulasjon – sparing(+), </w:t>
      </w:r>
      <w:proofErr w:type="spellStart"/>
      <w:r>
        <w:rPr>
          <w:i/>
        </w:rPr>
        <w:t>befolningsvekst</w:t>
      </w:r>
      <w:proofErr w:type="spellEnd"/>
      <w:r>
        <w:rPr>
          <w:i/>
        </w:rPr>
        <w:t>(-).</w:t>
      </w:r>
      <w:proofErr w:type="gramStart"/>
      <w:r>
        <w:rPr>
          <w:i/>
        </w:rPr>
        <w:t xml:space="preserve"> </w:t>
      </w:r>
      <w:proofErr w:type="gramEnd"/>
      <w:r>
        <w:rPr>
          <w:i/>
        </w:rPr>
        <w:t>(2) Teknologisk framgang – institusjoner, lover og regler etc.</w:t>
      </w:r>
    </w:p>
    <w:p w:rsidR="003664A2" w:rsidRDefault="00A33928" w:rsidP="007A6881">
      <w:pPr>
        <w:pStyle w:val="ListParagraph"/>
        <w:numPr>
          <w:ilvl w:val="0"/>
          <w:numId w:val="1"/>
        </w:numPr>
      </w:pPr>
      <w:r>
        <w:t>Hva forstå</w:t>
      </w:r>
      <w:r w:rsidR="00E329CE">
        <w:t>s med innvendige og utvendige penger?</w:t>
      </w:r>
    </w:p>
    <w:p w:rsidR="00A73E1B" w:rsidRPr="00A73E1B" w:rsidRDefault="00A73E1B" w:rsidP="00A73E1B">
      <w:pPr>
        <w:pStyle w:val="ListParagraph"/>
        <w:rPr>
          <w:i/>
        </w:rPr>
      </w:pPr>
      <w:r>
        <w:rPr>
          <w:i/>
        </w:rPr>
        <w:t>Svar: Utvendige penger er den delen av pengemengden som sentralbanken skaper, består av reserver og sedler og mynt. Innvendige penger er den delen av pengemengden som bankene ska</w:t>
      </w:r>
      <w:r w:rsidR="00184972">
        <w:rPr>
          <w:i/>
        </w:rPr>
        <w:t>per</w:t>
      </w:r>
      <w:r>
        <w:rPr>
          <w:i/>
        </w:rPr>
        <w:t xml:space="preserve"> </w:t>
      </w:r>
    </w:p>
    <w:p w:rsidR="00F7565C" w:rsidRDefault="00E329CE" w:rsidP="00E329CE">
      <w:pPr>
        <w:pStyle w:val="ListParagraph"/>
        <w:numPr>
          <w:ilvl w:val="0"/>
          <w:numId w:val="1"/>
        </w:numPr>
      </w:pPr>
      <w:r>
        <w:t>Hva menes med</w:t>
      </w:r>
      <w:r w:rsidR="001B1DC2">
        <w:t xml:space="preserve"> likviditetsfellen</w:t>
      </w:r>
      <w:r w:rsidR="00F7565C">
        <w:t>? Nevnt to faktorer som gjør at den oppstår? Hvorfor kan finanspolitikken være svært effektiv</w:t>
      </w:r>
      <w:r w:rsidR="001B1DC2">
        <w:t xml:space="preserve">t </w:t>
      </w:r>
      <w:r w:rsidR="00AC7038">
        <w:t xml:space="preserve">i </w:t>
      </w:r>
      <w:r w:rsidR="00F7565C">
        <w:t xml:space="preserve">en slik situasjon? </w:t>
      </w:r>
    </w:p>
    <w:p w:rsidR="00A73E1B" w:rsidRDefault="00A73E1B" w:rsidP="00A73E1B">
      <w:pPr>
        <w:pStyle w:val="ListParagraph"/>
        <w:rPr>
          <w:i/>
        </w:rPr>
      </w:pPr>
      <w:r>
        <w:rPr>
          <w:i/>
        </w:rPr>
        <w:t xml:space="preserve">Svar: </w:t>
      </w:r>
      <w:proofErr w:type="spellStart"/>
      <w:r w:rsidR="00184972">
        <w:rPr>
          <w:i/>
        </w:rPr>
        <w:t>Likvidetsfellen</w:t>
      </w:r>
      <w:proofErr w:type="spellEnd"/>
      <w:r w:rsidR="00184972">
        <w:rPr>
          <w:i/>
        </w:rPr>
        <w:t xml:space="preserve"> er en situasjon hvor renten er (nær) lik null. Kan oppstå som følge av demografiske endringer (</w:t>
      </w:r>
      <w:r w:rsidR="00184972" w:rsidRPr="00184972">
        <w:rPr>
          <w:i/>
        </w:rPr>
        <w:sym w:font="Wingdings" w:char="F0E0"/>
      </w:r>
      <w:r w:rsidR="00184972">
        <w:rPr>
          <w:i/>
        </w:rPr>
        <w:t>økt behov for sparing) og ved gjeldsreduksjon (</w:t>
      </w:r>
      <w:proofErr w:type="spellStart"/>
      <w:r w:rsidR="00184972">
        <w:rPr>
          <w:i/>
        </w:rPr>
        <w:t>Minsky</w:t>
      </w:r>
      <w:proofErr w:type="spellEnd"/>
      <w:r w:rsidR="00184972">
        <w:rPr>
          <w:i/>
        </w:rPr>
        <w:t>-bevegelse).</w:t>
      </w:r>
    </w:p>
    <w:p w:rsidR="00184972" w:rsidRDefault="00184972" w:rsidP="00A73E1B">
      <w:pPr>
        <w:pStyle w:val="ListParagraph"/>
        <w:rPr>
          <w:i/>
        </w:rPr>
      </w:pPr>
      <w:r>
        <w:rPr>
          <w:i/>
        </w:rPr>
        <w:t>Finanspolitikk er effektiv fordi (1) Ledige ressurser blir brukt. (2) Stabiliserer prisene og (3) rentekostnadene er lik null.</w:t>
      </w:r>
    </w:p>
    <w:p w:rsidR="00184972" w:rsidRPr="00A73E1B" w:rsidRDefault="00184972" w:rsidP="00A73E1B">
      <w:pPr>
        <w:pStyle w:val="ListParagraph"/>
        <w:rPr>
          <w:i/>
        </w:rPr>
      </w:pPr>
    </w:p>
    <w:p w:rsidR="001B1DC2" w:rsidRPr="00184972" w:rsidRDefault="00E329CE" w:rsidP="0089014D">
      <w:pPr>
        <w:pStyle w:val="ListParagraph"/>
        <w:numPr>
          <w:ilvl w:val="0"/>
          <w:numId w:val="1"/>
        </w:numPr>
        <w:rPr>
          <w:b/>
        </w:rPr>
      </w:pPr>
      <w:r>
        <w:t xml:space="preserve">Hvorfor </w:t>
      </w:r>
      <w:r w:rsidR="00AC7038">
        <w:t xml:space="preserve">oppstår det i </w:t>
      </w:r>
      <w:r w:rsidR="00F7565C">
        <w:t xml:space="preserve">mange tilfeller </w:t>
      </w:r>
      <w:r w:rsidR="00A33928">
        <w:t xml:space="preserve">i en økonomi </w:t>
      </w:r>
      <w:r>
        <w:t>en nær sammenko</w:t>
      </w:r>
      <w:r w:rsidR="00F7565C">
        <w:t>bling mellom en privat</w:t>
      </w:r>
      <w:r w:rsidR="00DB4D2E">
        <w:t xml:space="preserve"> og en statlig gjeldskrise?</w:t>
      </w:r>
    </w:p>
    <w:p w:rsidR="00A73E1B" w:rsidRDefault="00A73E1B" w:rsidP="00A73E1B">
      <w:pPr>
        <w:pStyle w:val="ListParagraph"/>
        <w:rPr>
          <w:i/>
        </w:rPr>
      </w:pPr>
      <w:r>
        <w:rPr>
          <w:i/>
        </w:rPr>
        <w:lastRenderedPageBreak/>
        <w:t>S</w:t>
      </w:r>
      <w:r w:rsidR="00184972">
        <w:rPr>
          <w:i/>
        </w:rPr>
        <w:t xml:space="preserve">var: En privat </w:t>
      </w:r>
      <w:proofErr w:type="spellStart"/>
      <w:r w:rsidR="00184972">
        <w:rPr>
          <w:i/>
        </w:rPr>
        <w:t>gjeldskrsie</w:t>
      </w:r>
      <w:proofErr w:type="spellEnd"/>
      <w:r w:rsidR="00184972">
        <w:rPr>
          <w:i/>
        </w:rPr>
        <w:t xml:space="preserve"> </w:t>
      </w:r>
      <w:r w:rsidR="00184972" w:rsidRPr="00184972">
        <w:rPr>
          <w:i/>
        </w:rPr>
        <w:sym w:font="Wingdings" w:char="F0E0"/>
      </w:r>
      <w:r w:rsidR="00184972">
        <w:rPr>
          <w:i/>
        </w:rPr>
        <w:t xml:space="preserve"> fall i aggregert etterspørsel. Ved en proporsjonal skattesats og uendrede offentlige utgifter </w:t>
      </w:r>
      <w:r w:rsidR="00184972" w:rsidRPr="00184972">
        <w:rPr>
          <w:i/>
        </w:rPr>
        <w:sym w:font="Wingdings" w:char="F0E0"/>
      </w:r>
      <w:r w:rsidR="00184972">
        <w:rPr>
          <w:i/>
        </w:rPr>
        <w:t xml:space="preserve"> (G-T) </w:t>
      </w:r>
      <w:proofErr w:type="gramStart"/>
      <w:r w:rsidR="00184972">
        <w:rPr>
          <w:i/>
        </w:rPr>
        <w:t>gå</w:t>
      </w:r>
      <w:proofErr w:type="gramEnd"/>
      <w:r w:rsidR="00184972">
        <w:rPr>
          <w:i/>
        </w:rPr>
        <w:t xml:space="preserve"> ned. Totaleffekt (G-T)/Y </w:t>
      </w:r>
      <w:proofErr w:type="gramStart"/>
      <w:r w:rsidR="00184972">
        <w:rPr>
          <w:i/>
        </w:rPr>
        <w:t>gå</w:t>
      </w:r>
      <w:proofErr w:type="gramEnd"/>
      <w:r w:rsidR="00184972">
        <w:rPr>
          <w:i/>
        </w:rPr>
        <w:t xml:space="preserve"> ned </w:t>
      </w:r>
      <w:r w:rsidR="00184972" w:rsidRPr="00184972">
        <w:rPr>
          <w:i/>
        </w:rPr>
        <w:sym w:font="Wingdings" w:char="F0E0"/>
      </w:r>
      <w:r w:rsidR="00184972">
        <w:rPr>
          <w:i/>
        </w:rPr>
        <w:t xml:space="preserve"> kan bety statlig gjeldskrise.</w:t>
      </w:r>
    </w:p>
    <w:p w:rsidR="00184972" w:rsidRPr="00A73E1B" w:rsidRDefault="00184972" w:rsidP="00A73E1B">
      <w:pPr>
        <w:pStyle w:val="ListParagraph"/>
        <w:rPr>
          <w:i/>
        </w:rPr>
      </w:pPr>
    </w:p>
    <w:p w:rsidR="003664A2" w:rsidRDefault="00E329CE" w:rsidP="001B1DC2">
      <w:pPr>
        <w:rPr>
          <w:b/>
        </w:rPr>
      </w:pPr>
      <w:r w:rsidRPr="001B1DC2">
        <w:rPr>
          <w:b/>
        </w:rPr>
        <w:t>Del 2</w:t>
      </w:r>
      <w:r w:rsidR="001D333E" w:rsidRPr="001B1DC2">
        <w:rPr>
          <w:b/>
        </w:rPr>
        <w:t xml:space="preserve">: </w:t>
      </w:r>
      <w:r w:rsidR="003664A2" w:rsidRPr="001B1DC2">
        <w:rPr>
          <w:b/>
        </w:rPr>
        <w:t>IS</w:t>
      </w:r>
      <w:r w:rsidR="00724C70" w:rsidRPr="001B1DC2">
        <w:rPr>
          <w:b/>
        </w:rPr>
        <w:t xml:space="preserve">-LM modellen </w:t>
      </w:r>
      <w:r w:rsidR="00AC7038">
        <w:rPr>
          <w:b/>
        </w:rPr>
        <w:t xml:space="preserve">for lukket </w:t>
      </w:r>
      <w:r w:rsidR="001D333E" w:rsidRPr="001B1DC2">
        <w:rPr>
          <w:b/>
        </w:rPr>
        <w:t>og åpen økonomi</w:t>
      </w:r>
    </w:p>
    <w:p w:rsidR="00B357EB" w:rsidRPr="00B357EB" w:rsidRDefault="00B357EB" w:rsidP="001B1DC2">
      <w:pPr>
        <w:rPr>
          <w:i/>
        </w:rPr>
      </w:pPr>
      <w:r w:rsidRPr="00B357EB">
        <w:rPr>
          <w:i/>
        </w:rPr>
        <w:t>Lukket økonomi</w:t>
      </w:r>
    </w:p>
    <w:p w:rsidR="007A6881" w:rsidRDefault="007A6881" w:rsidP="007A6881">
      <w:r>
        <w:t>Ta utgangspunkt i følgende makroøkonomisk modell:</w:t>
      </w:r>
    </w:p>
    <w:p w:rsidR="007A6881" w:rsidRDefault="007A6881" w:rsidP="007A6881">
      <m:oMathPara>
        <m:oMath>
          <m:r>
            <w:rPr>
              <w:rFonts w:ascii="Cambria Math" w:hAnsi="Cambria Math"/>
            </w:rPr>
            <m:t>Z=C+I+G</m:t>
          </m:r>
        </m:oMath>
      </m:oMathPara>
    </w:p>
    <w:p w:rsidR="007A6881" w:rsidRDefault="007A6881" w:rsidP="007A6881">
      <w:r>
        <w:t>Hvor Z er aggregert etterspørsel. C er konsum. I er private realinvesteringer og G er offentlig kjøp av varer og tjenester.</w:t>
      </w:r>
    </w:p>
    <w:p w:rsidR="007A6881" w:rsidRDefault="007A6881" w:rsidP="007A6881">
      <w:r>
        <w:t xml:space="preserve">I tillegg postulerer vi følgende </w:t>
      </w:r>
      <w:proofErr w:type="spellStart"/>
      <w:r>
        <w:t>adferdssammenhenger</w:t>
      </w:r>
      <w:proofErr w:type="spellEnd"/>
      <w:r>
        <w:t>:</w:t>
      </w:r>
    </w:p>
    <w:p w:rsidR="007A6881" w:rsidRDefault="007A6881" w:rsidP="007A6881">
      <m:oMathPara>
        <m:oMath>
          <m:r>
            <w:rPr>
              <w:rFonts w:ascii="Cambria Math" w:hAnsi="Cambria Math"/>
            </w:rPr>
            <m:t>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7A6881" w:rsidRDefault="007A6881" w:rsidP="007A6881">
      <m:oMathPara>
        <m:oMath>
          <m:r>
            <w:rPr>
              <w:rFonts w:ascii="Cambria Math" w:hAnsi="Cambria Math"/>
            </w:rPr>
            <m:t>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Y </m:t>
          </m:r>
        </m:oMath>
      </m:oMathPara>
    </w:p>
    <w:p w:rsidR="007A6881" w:rsidRDefault="007A6881" w:rsidP="007A6881">
      <w:r>
        <w:t>Hvor T er nettoskatter, i det nominelle rentenivået, og små bokstaver betegner positive parametere.</w:t>
      </w:r>
    </w:p>
    <w:p w:rsidR="007A6881" w:rsidRDefault="007A6881" w:rsidP="007A6881">
      <w:r>
        <w:t>Lik</w:t>
      </w:r>
      <w:r w:rsidR="00F7565C">
        <w:t>e</w:t>
      </w:r>
      <w:r>
        <w:t>vektsbetingelsen for var</w:t>
      </w:r>
      <w:r w:rsidR="00F7565C">
        <w:t>e</w:t>
      </w:r>
      <w:r>
        <w:t xml:space="preserve">markedet er gitt ved </w:t>
      </w:r>
    </w:p>
    <w:p w:rsidR="007A6881" w:rsidRDefault="007A6881" w:rsidP="007A6881">
      <w:pPr>
        <w:ind w:left="3540" w:firstLine="708"/>
      </w:pPr>
      <m:oMath>
        <m:r>
          <w:rPr>
            <w:rFonts w:ascii="Cambria Math" w:hAnsi="Cambria Math"/>
          </w:rPr>
          <m:t>Y=Z</m:t>
        </m:r>
      </m:oMath>
      <w:r>
        <w:tab/>
      </w:r>
    </w:p>
    <w:p w:rsidR="007A6881" w:rsidRDefault="007A6881" w:rsidP="007A6881">
      <w:r>
        <w:t>Hvor Y betegner produksjonen.</w:t>
      </w:r>
    </w:p>
    <w:p w:rsidR="007A6881" w:rsidRDefault="007A6881" w:rsidP="007A6881">
      <w:r>
        <w:t>I pengemarkedet vil likevektsbetingelsen være gitt ved</w:t>
      </w:r>
    </w:p>
    <w:p w:rsidR="008E0018" w:rsidRDefault="005D2543" w:rsidP="008E0018">
      <w:pPr>
        <w:pStyle w:val="ListParagraph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(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Y</m:t>
              </m:r>
            </m:e>
            <m:lim>
              <m:r>
                <w:rPr>
                  <w:rFonts w:ascii="Cambria Math" w:hAnsi="Cambria Math"/>
                </w:rPr>
                <m:t>(∓)</m:t>
              </m:r>
            </m:lim>
          </m:limLow>
          <m:r>
            <w:rPr>
              <w:rFonts w:ascii="Cambria Math" w:hAnsi="Cambria Math"/>
            </w:rPr>
            <m:t>,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i</m:t>
              </m:r>
            </m:e>
            <m:lim>
              <m:r>
                <w:rPr>
                  <w:rFonts w:ascii="Cambria Math" w:hAnsi="Cambria Math"/>
                </w:rPr>
                <m:t>(-)</m:t>
              </m:r>
            </m:lim>
          </m:limLow>
          <m:r>
            <w:rPr>
              <w:rFonts w:ascii="Cambria Math" w:hAnsi="Cambria Math"/>
            </w:rPr>
            <m:t>)</m:t>
          </m:r>
        </m:oMath>
      </m:oMathPara>
    </w:p>
    <w:p w:rsidR="007A6881" w:rsidRDefault="00E32F97" w:rsidP="0089014D">
      <w:r>
        <w:t>Hvor vi antar at sentralbanken kontroller rentenivået</w:t>
      </w:r>
      <w:r w:rsidR="00F7565C">
        <w:t xml:space="preserve">, </w:t>
      </w:r>
      <m:oMath>
        <m:r>
          <w:rPr>
            <w:rFonts w:ascii="Cambria Math" w:hAnsi="Cambria Math"/>
          </w:rPr>
          <m:t>i</m:t>
        </m:r>
      </m:oMath>
      <w:r w:rsidR="00F7565C">
        <w:t>,</w:t>
      </w:r>
      <w:r>
        <w:t xml:space="preserve"> direkte.</w:t>
      </w:r>
    </w:p>
    <w:p w:rsidR="00724C70" w:rsidRDefault="007A6881" w:rsidP="003664A2">
      <w:pPr>
        <w:pStyle w:val="ListParagraph"/>
        <w:numPr>
          <w:ilvl w:val="0"/>
          <w:numId w:val="2"/>
        </w:numPr>
      </w:pPr>
      <w:r>
        <w:t xml:space="preserve">Løs IS-likningen </w:t>
      </w:r>
      <w:proofErr w:type="spellStart"/>
      <w:r>
        <w:t>mhp</w:t>
      </w:r>
      <w:proofErr w:type="spellEnd"/>
      <w:r w:rsidR="00E32F97">
        <w:t xml:space="preserve">. på Y. </w:t>
      </w:r>
      <w:r w:rsidR="00724C70">
        <w:t xml:space="preserve"> </w:t>
      </w:r>
    </w:p>
    <w:p w:rsidR="00184972" w:rsidRDefault="00184972" w:rsidP="00184972">
      <w:pPr>
        <w:pStyle w:val="ListParagraph"/>
      </w:pPr>
      <w:r>
        <w:rPr>
          <w:i/>
        </w:rPr>
        <w:t>Svar:</w:t>
      </w:r>
    </w:p>
    <w:p w:rsidR="003664A2" w:rsidRDefault="00E32F97" w:rsidP="00D16EB4">
      <w:pPr>
        <w:pStyle w:val="ListParagraph"/>
        <w:numPr>
          <w:ilvl w:val="0"/>
          <w:numId w:val="2"/>
        </w:numPr>
      </w:pPr>
      <w:r>
        <w:t>Vis formelt og gi en verbal forklaring på hva som skjer</w:t>
      </w:r>
      <w:r w:rsidR="00D16EB4">
        <w:t xml:space="preserve"> med Y dersom vi får en økning i </w:t>
      </w:r>
      <w:proofErr w:type="gramStart"/>
      <w:r w:rsidR="00D16EB4">
        <w:t xml:space="preserve">investeringene, 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</m:t>
        </m:r>
        <w:proofErr w:type="gramEnd"/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>
        <w:t>&gt;0</w:t>
      </w:r>
      <w:r w:rsidR="00D16EB4">
        <w:t>.</w:t>
      </w:r>
    </w:p>
    <w:p w:rsidR="00184972" w:rsidRDefault="00184972" w:rsidP="00184972">
      <w:pPr>
        <w:pStyle w:val="ListParagraph"/>
      </w:pPr>
      <w:r>
        <w:rPr>
          <w:i/>
        </w:rPr>
        <w:t>S</w:t>
      </w:r>
      <w:r>
        <w:rPr>
          <w:i/>
        </w:rPr>
        <w:t>var:</w:t>
      </w:r>
    </w:p>
    <w:p w:rsidR="00184972" w:rsidRDefault="00E32F97" w:rsidP="003664A2">
      <w:pPr>
        <w:pStyle w:val="ListParagraph"/>
        <w:numPr>
          <w:ilvl w:val="0"/>
          <w:numId w:val="2"/>
        </w:numPr>
      </w:pPr>
      <w:r>
        <w:t>Hvilken to stabiliseringspolitiske virkemidler kan myndighetene ta i bruk for å motvirke effekten av en økning i investeringene.</w:t>
      </w:r>
    </w:p>
    <w:p w:rsidR="00184972" w:rsidRDefault="00184972" w:rsidP="00184972">
      <w:pPr>
        <w:pStyle w:val="ListParagraph"/>
      </w:pPr>
      <w:r>
        <w:rPr>
          <w:i/>
        </w:rPr>
        <w:t>Sva</w:t>
      </w:r>
      <w:r>
        <w:rPr>
          <w:i/>
        </w:rPr>
        <w:t>r:</w:t>
      </w:r>
    </w:p>
    <w:p w:rsidR="00B357EB" w:rsidRPr="00B357EB" w:rsidRDefault="00B357EB" w:rsidP="00B357EB">
      <w:pPr>
        <w:rPr>
          <w:i/>
        </w:rPr>
      </w:pPr>
      <w:r>
        <w:rPr>
          <w:i/>
        </w:rPr>
        <w:t>Åpen økonomi</w:t>
      </w:r>
    </w:p>
    <w:p w:rsidR="00D16EB4" w:rsidRDefault="00D16EB4" w:rsidP="00724C70">
      <w:r>
        <w:t>Vi utvider modellen til å gjelde for en åpen økonomi.  Aggregert etterspørsel vil derfor være gitt ved</w:t>
      </w:r>
    </w:p>
    <w:p w:rsidR="00D16EB4" w:rsidRDefault="00D16EB4" w:rsidP="00B357EB">
      <w:pPr>
        <w:jc w:val="center"/>
      </w:pPr>
      <m:oMath>
        <m:r>
          <w:rPr>
            <w:rFonts w:ascii="Cambria Math" w:hAnsi="Cambria Math"/>
          </w:rPr>
          <m:t>Z=C+I+G</m:t>
        </m:r>
      </m:oMath>
      <w:r w:rsidRPr="00D16EB4">
        <w:rPr>
          <w:i/>
        </w:rPr>
        <w:t>+NX</w:t>
      </w:r>
    </w:p>
    <w:p w:rsidR="008E0018" w:rsidRPr="002D36C5" w:rsidRDefault="008E0018" w:rsidP="008E0018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:rsidR="008E0018" w:rsidRPr="001B1DC2" w:rsidRDefault="008E0018" w:rsidP="008E0018">
      <w:pPr>
        <w:pStyle w:val="ListParagraph"/>
      </w:pPr>
      <m:oMathPara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R,Y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R+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Y</m:t>
          </m:r>
        </m:oMath>
      </m:oMathPara>
    </w:p>
    <w:p w:rsidR="001B1DC2" w:rsidRPr="00762223" w:rsidRDefault="001B1DC2" w:rsidP="008E0018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</m:oMath>
      <w:r>
        <w:t>, NX=X-R</w:t>
      </w:r>
      <m:oMath>
        <m:r>
          <w:rPr>
            <w:rFonts w:ascii="Cambria Math" w:hAnsi="Cambria Math"/>
          </w:rPr>
          <m:t>⋅</m:t>
        </m:r>
      </m:oMath>
      <w:r>
        <w:t>IM</w:t>
      </w:r>
    </w:p>
    <w:p w:rsidR="00E32F97" w:rsidRDefault="00D16EB4" w:rsidP="00724C70">
      <w:pPr>
        <w:pStyle w:val="ListParagraph"/>
        <w:numPr>
          <w:ilvl w:val="0"/>
          <w:numId w:val="2"/>
        </w:numPr>
      </w:pPr>
      <w:r>
        <w:t xml:space="preserve">Vis formelt og forklar effekten på nettoeksporten av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NX</m:t>
        </m:r>
      </m:oMath>
      <w:r>
        <w:t xml:space="preserve"> når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Y</m:t>
        </m:r>
      </m:oMath>
      <w:r w:rsidR="00E5030D">
        <w:t xml:space="preserve"> øker.</w:t>
      </w:r>
    </w:p>
    <w:p w:rsidR="00184972" w:rsidRDefault="00184972" w:rsidP="007A54AD">
      <w:pPr>
        <w:ind w:left="360" w:firstLine="348"/>
      </w:pPr>
      <w:r w:rsidRPr="007A54AD">
        <w:rPr>
          <w:i/>
        </w:rPr>
        <w:t>Svar:</w:t>
      </w:r>
    </w:p>
    <w:p w:rsidR="00D16EB4" w:rsidRDefault="00D16EB4" w:rsidP="00724C70">
      <w:pPr>
        <w:pStyle w:val="ListParagraph"/>
        <w:numPr>
          <w:ilvl w:val="0"/>
          <w:numId w:val="2"/>
        </w:numPr>
      </w:pPr>
      <w:r>
        <w:t xml:space="preserve">Vis formelt og forklar effekten av nettoeksporten av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NX</m:t>
        </m:r>
      </m:oMath>
      <w:r>
        <w:t xml:space="preserve"> når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R</m:t>
        </m:r>
      </m:oMath>
      <w:r>
        <w:t xml:space="preserve"> øker</w:t>
      </w:r>
      <w:r w:rsidR="00E5030D">
        <w:t>.</w:t>
      </w:r>
    </w:p>
    <w:p w:rsidR="007A54AD" w:rsidRDefault="007A54AD" w:rsidP="007A54AD">
      <w:pPr>
        <w:ind w:left="360" w:firstLine="348"/>
      </w:pPr>
      <w:r>
        <w:rPr>
          <w:i/>
        </w:rPr>
        <w:t>S</w:t>
      </w:r>
      <w:r w:rsidRPr="007A54AD">
        <w:rPr>
          <w:i/>
        </w:rPr>
        <w:t>var:</w:t>
      </w:r>
    </w:p>
    <w:p w:rsidR="007A54AD" w:rsidRDefault="007A54AD" w:rsidP="007A54AD">
      <w:pPr>
        <w:ind w:left="360"/>
        <w:rPr>
          <w:b/>
        </w:rPr>
      </w:pPr>
    </w:p>
    <w:p w:rsidR="00E329CE" w:rsidRPr="001D333E" w:rsidRDefault="00E329CE" w:rsidP="0089014D">
      <w:pPr>
        <w:rPr>
          <w:b/>
        </w:rPr>
      </w:pPr>
      <w:r w:rsidRPr="001D333E">
        <w:rPr>
          <w:b/>
        </w:rPr>
        <w:t>Del 3</w:t>
      </w:r>
      <w:r w:rsidR="008E0018" w:rsidRPr="001D333E">
        <w:rPr>
          <w:b/>
        </w:rPr>
        <w:t>: S</w:t>
      </w:r>
      <w:r w:rsidR="001D333E">
        <w:rPr>
          <w:b/>
        </w:rPr>
        <w:t xml:space="preserve">tatsgjeld, banker og finansiell </w:t>
      </w:r>
      <w:r w:rsidR="008E0018" w:rsidRPr="001D333E">
        <w:rPr>
          <w:b/>
        </w:rPr>
        <w:t>stabilitet</w:t>
      </w:r>
    </w:p>
    <w:p w:rsidR="00ED18DE" w:rsidRDefault="00ED18DE" w:rsidP="00ED18DE">
      <w:pPr>
        <w:pStyle w:val="ListParagraph"/>
        <w:numPr>
          <w:ilvl w:val="0"/>
          <w:numId w:val="3"/>
        </w:numPr>
      </w:pPr>
      <w:r>
        <w:t>Vi tenker oss</w:t>
      </w:r>
      <w:r w:rsidR="00D16EB4">
        <w:t xml:space="preserve"> en økonomi med </w:t>
      </w:r>
      <w:r>
        <w:t>en uavhengig sentralbank som holder</w:t>
      </w:r>
      <w:r w:rsidR="00D16EB4">
        <w:t xml:space="preserve"> pengemengden uendret,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t>. Den konsoliderte budsjettbetingelsen for offentlig sektor kan i dette tilfelle skrives som</w:t>
      </w:r>
    </w:p>
    <w:p w:rsidR="00ED18DE" w:rsidRPr="00B6313D" w:rsidRDefault="005D2543" w:rsidP="00ED18D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1+r-g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den>
          </m:f>
        </m:oMath>
      </m:oMathPara>
    </w:p>
    <w:p w:rsidR="00ED18DE" w:rsidRDefault="00ED18DE" w:rsidP="00ED18DE">
      <w:pPr>
        <w:pStyle w:val="ListParagraph"/>
      </w:pPr>
      <w:r>
        <w:t xml:space="preserve">Hvor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 xml:space="preserve"> er utviklingen i statsgjelden som andel av BNP,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t xml:space="preserve">det primære budsjettunderskuddet, </w:t>
      </w:r>
      <m:oMath>
        <m:r>
          <w:rPr>
            <w:rFonts w:ascii="Cambria Math" w:hAnsi="Cambria Math"/>
          </w:rPr>
          <m:t>r</m:t>
        </m:r>
      </m:oMath>
      <w:r>
        <w:t xml:space="preserve"> er rentenivået og </w:t>
      </w:r>
      <m:oMath>
        <m:r>
          <w:rPr>
            <w:rFonts w:ascii="Cambria Math" w:hAnsi="Cambria Math"/>
          </w:rPr>
          <m:t>g</m:t>
        </m:r>
      </m:oMath>
      <w:r>
        <w:t xml:space="preserve"> er vekstraten i økonomien.</w:t>
      </w:r>
    </w:p>
    <w:p w:rsidR="00ED18DE" w:rsidRDefault="00DB4D2E" w:rsidP="00D16EB4">
      <w:pPr>
        <w:pStyle w:val="ListParagraph"/>
      </w:pPr>
      <w:r>
        <w:t>V</w:t>
      </w:r>
      <w:r w:rsidR="00ED18DE">
        <w:t xml:space="preserve">is i en figur den dynamiske utviklingen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 w:rsidR="00D16EB4">
        <w:t xml:space="preserve"> under </w:t>
      </w:r>
      <w:r w:rsidR="00ED18DE">
        <w:t>et scenario som</w:t>
      </w:r>
      <w:r w:rsidR="00AC7038">
        <w:t xml:space="preserve"> på sikt </w:t>
      </w:r>
      <w:r w:rsidR="00ED18DE">
        <w:t>leder til en statsgjeldskrise</w:t>
      </w:r>
      <w:r w:rsidR="00D16EB4">
        <w:t>.</w:t>
      </w:r>
    </w:p>
    <w:p w:rsidR="007A54AD" w:rsidRDefault="007A54AD" w:rsidP="00D16EB4">
      <w:pPr>
        <w:pStyle w:val="ListParagraph"/>
        <w:rPr>
          <w:i/>
        </w:rPr>
      </w:pPr>
      <w:r w:rsidRPr="007A54AD">
        <w:rPr>
          <w:i/>
        </w:rPr>
        <w:t>Svar:</w:t>
      </w:r>
      <w:r w:rsidR="00851C08">
        <w:rPr>
          <w:i/>
        </w:rPr>
        <w:t xml:space="preserve"> Se figur i </w:t>
      </w:r>
      <w:proofErr w:type="gramStart"/>
      <w:r w:rsidR="00851C08">
        <w:rPr>
          <w:i/>
        </w:rPr>
        <w:t>….</w:t>
      </w:r>
      <w:proofErr w:type="gramEnd"/>
      <w:r w:rsidR="00851C08">
        <w:rPr>
          <w:i/>
        </w:rPr>
        <w:t xml:space="preserve"> I </w:t>
      </w:r>
      <w:proofErr w:type="spellStart"/>
      <w:r w:rsidR="00851C08">
        <w:rPr>
          <w:i/>
        </w:rPr>
        <w:t>Blanchhard</w:t>
      </w:r>
      <w:proofErr w:type="spellEnd"/>
      <w:r w:rsidR="00851C08">
        <w:rPr>
          <w:i/>
        </w:rPr>
        <w:t xml:space="preserve"> mfl.</w:t>
      </w:r>
    </w:p>
    <w:p w:rsidR="00851C08" w:rsidRPr="007A54AD" w:rsidRDefault="00851C08" w:rsidP="00D16EB4">
      <w:pPr>
        <w:pStyle w:val="ListParagraph"/>
        <w:rPr>
          <w:i/>
        </w:rPr>
      </w:pPr>
    </w:p>
    <w:p w:rsidR="007A54AD" w:rsidRDefault="003664A2" w:rsidP="00E5030D">
      <w:pPr>
        <w:pStyle w:val="ListParagraph"/>
        <w:numPr>
          <w:ilvl w:val="0"/>
          <w:numId w:val="3"/>
        </w:numPr>
      </w:pPr>
      <w:r>
        <w:t>Anta at sentralbanken</w:t>
      </w:r>
      <w:r w:rsidR="00DB4D2E">
        <w:t xml:space="preserve"> ikke lengre er uavhengig</w:t>
      </w:r>
      <w:r>
        <w:t>.</w:t>
      </w:r>
      <w:r w:rsidR="00E5030D">
        <w:t xml:space="preserve"> H</w:t>
      </w:r>
      <w:r w:rsidR="00D16EB4">
        <w:t xml:space="preserve">vilke to </w:t>
      </w:r>
      <w:proofErr w:type="spellStart"/>
      <w:r w:rsidR="00AC7038">
        <w:t>pengepolitiske</w:t>
      </w:r>
      <w:proofErr w:type="spellEnd"/>
      <w:r w:rsidR="00AC7038">
        <w:t xml:space="preserve"> </w:t>
      </w:r>
      <w:r w:rsidR="00D16EB4">
        <w:t xml:space="preserve">verktøy kan </w:t>
      </w:r>
      <w:r w:rsidR="00DB4D2E">
        <w:t xml:space="preserve">sentralbanken </w:t>
      </w:r>
      <w:r w:rsidR="00ED18DE">
        <w:t>ta i bruk for å forhindre en</w:t>
      </w:r>
      <w:r w:rsidR="00D16EB4">
        <w:t xml:space="preserve"> statsgjeldskrise?</w:t>
      </w:r>
    </w:p>
    <w:p w:rsidR="007A54AD" w:rsidRPr="007A54AD" w:rsidRDefault="007A54AD" w:rsidP="007A54AD">
      <w:pPr>
        <w:ind w:left="360" w:firstLine="348"/>
        <w:rPr>
          <w:i/>
        </w:rPr>
      </w:pPr>
      <w:r w:rsidRPr="007A54AD">
        <w:rPr>
          <w:i/>
        </w:rPr>
        <w:t>Svar:</w:t>
      </w:r>
      <w:r w:rsidR="00851C08">
        <w:rPr>
          <w:i/>
        </w:rPr>
        <w:t xml:space="preserve"> Direkte: (1) Kvantitative lettelser (kjøpe statsobligasjoner – </w:t>
      </w:r>
      <w:proofErr w:type="spellStart"/>
      <w:r w:rsidR="00851C08">
        <w:rPr>
          <w:i/>
        </w:rPr>
        <w:t>monetizing</w:t>
      </w:r>
      <w:proofErr w:type="spellEnd"/>
      <w:r w:rsidR="00851C08">
        <w:rPr>
          <w:i/>
        </w:rPr>
        <w:t xml:space="preserve"> </w:t>
      </w:r>
      <w:proofErr w:type="spellStart"/>
      <w:r w:rsidR="00851C08">
        <w:rPr>
          <w:i/>
        </w:rPr>
        <w:t>the</w:t>
      </w:r>
      <w:proofErr w:type="spellEnd"/>
      <w:r w:rsidR="00851C08">
        <w:rPr>
          <w:i/>
        </w:rPr>
        <w:t xml:space="preserve"> </w:t>
      </w:r>
      <w:proofErr w:type="spellStart"/>
      <w:r w:rsidR="00851C08">
        <w:rPr>
          <w:i/>
        </w:rPr>
        <w:t>debt</w:t>
      </w:r>
      <w:proofErr w:type="spellEnd"/>
      <w:r w:rsidR="00851C08">
        <w:rPr>
          <w:i/>
        </w:rPr>
        <w:t xml:space="preserve">) (2) </w:t>
      </w:r>
      <w:proofErr w:type="gramStart"/>
      <w:r w:rsidR="00851C08">
        <w:rPr>
          <w:i/>
        </w:rPr>
        <w:t>Indirekte:  Refinansieringslån</w:t>
      </w:r>
      <w:proofErr w:type="gramEnd"/>
      <w:r w:rsidR="00851C08">
        <w:rPr>
          <w:i/>
        </w:rPr>
        <w:t xml:space="preserve"> til forretningsbankene som kjøper statsobligasjoner </w:t>
      </w:r>
    </w:p>
    <w:p w:rsidR="00E5030D" w:rsidRDefault="00E5030D" w:rsidP="00815780">
      <w:pPr>
        <w:pStyle w:val="ListParagraph"/>
        <w:numPr>
          <w:ilvl w:val="0"/>
          <w:numId w:val="3"/>
        </w:numPr>
      </w:pPr>
      <w:r>
        <w:t>I en situasjon med innskudds(</w:t>
      </w:r>
      <w:proofErr w:type="spellStart"/>
      <w:r>
        <w:t>bail-out</w:t>
      </w:r>
      <w:proofErr w:type="spellEnd"/>
      <w:r>
        <w:t>)</w:t>
      </w:r>
      <w:r w:rsidR="00B357EB">
        <w:t xml:space="preserve"> </w:t>
      </w:r>
      <w:r>
        <w:t>garanti og tilgang til forretningsmodeller med overdreven risiko, vil redusert egenkapitalandel for banker føre til høyere forventet avkastning</w:t>
      </w:r>
      <w:proofErr w:type="gramStart"/>
      <w:r>
        <w:t xml:space="preserve"> (</w:t>
      </w:r>
      <w:proofErr w:type="spellStart"/>
      <w:r w:rsidR="001B1DC2">
        <w:t>j</w:t>
      </w:r>
      <w:r w:rsidR="00AC7038">
        <w:t>mf</w:t>
      </w:r>
      <w:proofErr w:type="spellEnd"/>
      <w:r w:rsidR="00AC7038">
        <w:t>.</w:t>
      </w:r>
      <w:proofErr w:type="gramEnd"/>
      <w:r w:rsidR="00AC7038">
        <w:t xml:space="preserve"> </w:t>
      </w:r>
      <w:proofErr w:type="spellStart"/>
      <w:r w:rsidR="00AC7038">
        <w:t>t</w:t>
      </w:r>
      <w:r>
        <w:t>he</w:t>
      </w:r>
      <w:proofErr w:type="spellEnd"/>
      <w:r>
        <w:t xml:space="preserve"> “</w:t>
      </w:r>
      <w:proofErr w:type="spellStart"/>
      <w:r>
        <w:t>Bloos</w:t>
      </w:r>
      <w:proofErr w:type="spellEnd"/>
      <w:r>
        <w:t xml:space="preserve"> </w:t>
      </w:r>
      <w:proofErr w:type="spellStart"/>
      <w:r>
        <w:t>rule</w:t>
      </w:r>
      <w:proofErr w:type="spellEnd"/>
      <w:r>
        <w:t>”). Gi en forklaring på hvordan denne mekanismen fungerer?</w:t>
      </w:r>
    </w:p>
    <w:p w:rsidR="007A54AD" w:rsidRPr="007A54AD" w:rsidRDefault="00851C08" w:rsidP="00851C08">
      <w:pPr>
        <w:ind w:left="360" w:firstLine="348"/>
        <w:rPr>
          <w:i/>
        </w:rPr>
      </w:pPr>
      <w:r>
        <w:rPr>
          <w:i/>
        </w:rPr>
        <w:t>S</w:t>
      </w:r>
      <w:r w:rsidR="007A54AD" w:rsidRPr="007A54AD">
        <w:rPr>
          <w:i/>
        </w:rPr>
        <w:t>var:</w:t>
      </w:r>
    </w:p>
    <w:p w:rsidR="008E0018" w:rsidRDefault="00E5030D" w:rsidP="00E5030D">
      <w:pPr>
        <w:pStyle w:val="ListParagraph"/>
        <w:numPr>
          <w:ilvl w:val="0"/>
          <w:numId w:val="3"/>
        </w:numPr>
      </w:pPr>
      <w:r>
        <w:t>Høyere egenkapitalkrav til bankene skal føre til en forbedring på makroøkonomien på to områder, hvilke?</w:t>
      </w:r>
    </w:p>
    <w:p w:rsidR="00851C08" w:rsidRPr="00851C08" w:rsidRDefault="00851C08" w:rsidP="00851C08">
      <w:pPr>
        <w:pStyle w:val="ListParagraph"/>
        <w:rPr>
          <w:i/>
        </w:rPr>
      </w:pPr>
      <w:r w:rsidRPr="00851C08">
        <w:rPr>
          <w:i/>
        </w:rPr>
        <w:t>Svar:</w:t>
      </w:r>
      <w:r>
        <w:rPr>
          <w:i/>
        </w:rPr>
        <w:t xml:space="preserve"> (1) Mindre utbetalinger fra myndighetene (dvs. skattebetalerne) ved en finanskrise.</w:t>
      </w:r>
      <w:proofErr w:type="gramStart"/>
      <w:r>
        <w:rPr>
          <w:i/>
        </w:rPr>
        <w:t xml:space="preserve"> </w:t>
      </w:r>
      <w:proofErr w:type="gramEnd"/>
      <w:r>
        <w:rPr>
          <w:i/>
        </w:rPr>
        <w:t xml:space="preserve">(2) Gradvis substitusjon vekk fra forretningsmodeller med overdreven risiko. </w:t>
      </w:r>
    </w:p>
    <w:p w:rsidR="00851C08" w:rsidRPr="0089014D" w:rsidRDefault="00851C08" w:rsidP="00851C08">
      <w:pPr>
        <w:ind w:left="360"/>
      </w:pPr>
    </w:p>
    <w:sectPr w:rsidR="00851C08" w:rsidRPr="00890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22335"/>
    <w:multiLevelType w:val="hybridMultilevel"/>
    <w:tmpl w:val="9C74813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0E7312"/>
    <w:multiLevelType w:val="hybridMultilevel"/>
    <w:tmpl w:val="B10477E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0D4DE6"/>
    <w:multiLevelType w:val="hybridMultilevel"/>
    <w:tmpl w:val="6C3A732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10293F"/>
    <w:multiLevelType w:val="hybridMultilevel"/>
    <w:tmpl w:val="9758BAA4"/>
    <w:lvl w:ilvl="0" w:tplc="981869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D71292"/>
    <w:multiLevelType w:val="hybridMultilevel"/>
    <w:tmpl w:val="45D4554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4F"/>
    <w:rsid w:val="00142716"/>
    <w:rsid w:val="00184972"/>
    <w:rsid w:val="001B1DC2"/>
    <w:rsid w:val="001D333E"/>
    <w:rsid w:val="002B44CA"/>
    <w:rsid w:val="002F054F"/>
    <w:rsid w:val="003664A2"/>
    <w:rsid w:val="005D2543"/>
    <w:rsid w:val="00724C70"/>
    <w:rsid w:val="007A54AD"/>
    <w:rsid w:val="007A6881"/>
    <w:rsid w:val="00815780"/>
    <w:rsid w:val="00851C08"/>
    <w:rsid w:val="0089014D"/>
    <w:rsid w:val="008E0018"/>
    <w:rsid w:val="00A33928"/>
    <w:rsid w:val="00A73E1B"/>
    <w:rsid w:val="00AC7038"/>
    <w:rsid w:val="00B357EB"/>
    <w:rsid w:val="00C71328"/>
    <w:rsid w:val="00C85EFB"/>
    <w:rsid w:val="00D16EB4"/>
    <w:rsid w:val="00D272F6"/>
    <w:rsid w:val="00DB4D2E"/>
    <w:rsid w:val="00E329CE"/>
    <w:rsid w:val="00E32F97"/>
    <w:rsid w:val="00E5030D"/>
    <w:rsid w:val="00ED18DE"/>
    <w:rsid w:val="00ED3A5B"/>
    <w:rsid w:val="00F7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6881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333E"/>
  </w:style>
  <w:style w:type="character" w:customStyle="1" w:styleId="DateChar">
    <w:name w:val="Date Char"/>
    <w:basedOn w:val="DefaultParagraphFont"/>
    <w:link w:val="Date"/>
    <w:uiPriority w:val="99"/>
    <w:semiHidden/>
    <w:rsid w:val="001D33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9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88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A6881"/>
    <w:rPr>
      <w:color w:val="80808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333E"/>
  </w:style>
  <w:style w:type="character" w:customStyle="1" w:styleId="DateChar">
    <w:name w:val="Date Char"/>
    <w:basedOn w:val="DefaultParagraphFont"/>
    <w:link w:val="Date"/>
    <w:uiPriority w:val="99"/>
    <w:semiHidden/>
    <w:rsid w:val="001D3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Norwegian School of Management</Company>
  <LinksUpToDate>false</LinksUpToDate>
  <CharactersWithSpaces>5401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A9610251</dc:creator>
  <cp:lastModifiedBy>Halvorsen, Jørn Inge</cp:lastModifiedBy>
  <cp:revision>2</cp:revision>
  <dcterms:created xsi:type="dcterms:W3CDTF">2013-12-30T12:23:00Z</dcterms:created>
  <dcterms:modified xsi:type="dcterms:W3CDTF">2013-12-30T12:23:00Z</dcterms:modified>
</cp:coreProperties>
</file>