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Memoria de práctica: UML</w:t>
      </w:r>
    </w:p>
    <w:p>
      <w:pPr>
        <w:pStyle w:val="Normal1"/>
        <w:rPr/>
      </w:pPr>
      <w:r>
        <w:rPr/>
        <w:t>Creamos nuestro proyecto y primero vamos a crear nuestro UML haciendo click derecho y y sobre “New” elegimos la opción “PlantUML File”.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 ponemos un nombre y elegimos la opción “Class”.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Nos creará un archivo UML predeterminado. A continuación eliminamos todas las líneas y dejamos solo las que comienzan y terminan el UML, las líneas @startuml y @enduml.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Ahora tenemos que identificar las clases de nuestro proyecto, en nuestro caso son </w:t>
      </w:r>
      <w:r>
        <w:rPr>
          <w:i/>
        </w:rPr>
        <w:t>Member</w:t>
      </w:r>
      <w:r>
        <w:rPr/>
        <w:t xml:space="preserve">, </w:t>
      </w:r>
      <w:r>
        <w:rPr>
          <w:i/>
        </w:rPr>
        <w:t>BoardMember</w:t>
      </w:r>
      <w:r>
        <w:rPr/>
        <w:t xml:space="preserve">, </w:t>
      </w:r>
      <w:r>
        <w:rPr>
          <w:i/>
        </w:rPr>
        <w:t>Event</w:t>
      </w:r>
      <w:r>
        <w:rPr/>
        <w:t xml:space="preserve">, </w:t>
      </w:r>
      <w:r>
        <w:rPr>
          <w:i/>
        </w:rPr>
        <w:t>Conference</w:t>
      </w:r>
      <w:r>
        <w:rPr/>
        <w:t xml:space="preserve">, </w:t>
      </w:r>
      <w:r>
        <w:rPr>
          <w:i/>
        </w:rPr>
        <w:t>BoardMeeting</w:t>
      </w:r>
      <w:r>
        <w:rPr/>
        <w:t xml:space="preserve">, </w:t>
      </w:r>
      <w:r>
        <w:rPr>
          <w:i/>
        </w:rPr>
        <w:t>Location</w:t>
      </w:r>
      <w:r>
        <w:rPr/>
        <w:t xml:space="preserve"> y </w:t>
      </w:r>
      <w:r>
        <w:rPr>
          <w:i/>
        </w:rPr>
        <w:t>Person</w:t>
      </w:r>
      <w:r>
        <w:rPr/>
        <w:t>. Las crearemos escribiendo class y seguido el nombre de la clase.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highlight w:val="white"/>
        </w:rPr>
      </w:pPr>
      <w:r>
        <w:rPr/>
        <w:t>A continuación nos centraremos en la jerarquía de herencia de las clases. Para establecer que hay una jerarquía entre dos clases utilizamos “</w:t>
      </w:r>
      <w:r>
        <w:rPr>
          <w:highlight w:val="white"/>
        </w:rPr>
        <w:t>&lt;|--</w:t>
      </w:r>
      <w:r>
        <w:rPr/>
        <w:t>” de modo que en clas</w:t>
      </w:r>
      <w:r>
        <w:rPr>
          <w:highlight w:val="white"/>
        </w:rPr>
        <w:t xml:space="preserve">e1 &lt;|-- clase2, clase2 hereda de clase1. En nuestro caso </w:t>
      </w:r>
      <w:r>
        <w:rPr>
          <w:i/>
          <w:highlight w:val="white"/>
        </w:rPr>
        <w:t>Conference</w:t>
      </w:r>
      <w:r>
        <w:rPr>
          <w:highlight w:val="white"/>
        </w:rPr>
        <w:t xml:space="preserve"> y </w:t>
      </w:r>
      <w:r>
        <w:rPr>
          <w:i/>
          <w:highlight w:val="white"/>
        </w:rPr>
        <w:t>BoardMeeting</w:t>
      </w:r>
      <w:r>
        <w:rPr>
          <w:highlight w:val="white"/>
        </w:rPr>
        <w:t xml:space="preserve"> heredan las dos de </w:t>
      </w:r>
      <w:r>
        <w:rPr>
          <w:i/>
          <w:highlight w:val="white"/>
        </w:rPr>
        <w:t>Event</w:t>
      </w:r>
      <w:r>
        <w:rPr>
          <w:highlight w:val="white"/>
        </w:rPr>
        <w:t>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La clase Person hereda de Member y a su vez esta clase hereda de BoardMember, así que aplicando la misma lógica que antes escribiremos lo siguiente.</w:t>
      </w:r>
    </w:p>
    <w:p>
      <w:pPr>
        <w:pStyle w:val="Normal1"/>
        <w:rPr/>
      </w:pPr>
      <w:r>
        <w:rPr/>
        <w:drawing>
          <wp:inline distT="0" distB="0" distL="0" distR="0">
            <wp:extent cx="5731510" cy="37465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highlight w:val="white"/>
        </w:rPr>
      </w:pPr>
      <w:r>
        <w:rPr/>
        <w:t xml:space="preserve">Las clases </w:t>
      </w:r>
      <w:r>
        <w:rPr>
          <w:i/>
        </w:rPr>
        <w:t>Location</w:t>
      </w:r>
      <w:r>
        <w:rPr/>
        <w:t xml:space="preserve">, </w:t>
      </w:r>
      <w:r>
        <w:rPr>
          <w:i/>
        </w:rPr>
        <w:t>Person</w:t>
      </w:r>
      <w:r>
        <w:rPr/>
        <w:t xml:space="preserve"> y </w:t>
      </w:r>
      <w:r>
        <w:rPr>
          <w:i/>
        </w:rPr>
        <w:t>Event</w:t>
      </w:r>
      <w:r>
        <w:rPr/>
        <w:t xml:space="preserve"> pertenecen a una agregación llamada </w:t>
      </w:r>
      <w:r>
        <w:rPr>
          <w:i/>
        </w:rPr>
        <w:t>AAUOC</w:t>
      </w:r>
      <w:r>
        <w:rPr/>
        <w:t xml:space="preserve">, por lo que para este caso tendremos que utilizar esta estructura clase1 </w:t>
      </w:r>
      <w:r>
        <w:rPr>
          <w:highlight w:val="white"/>
        </w:rPr>
        <w:t>o– clase2 donde la clase1 es la agregación de la clase2.</w:t>
      </w:r>
    </w:p>
    <w:p>
      <w:pPr>
        <w:pStyle w:val="Normal1"/>
        <w:rPr>
          <w:rFonts w:ascii="Courier New" w:hAnsi="Courier New" w:eastAsia="Courier New" w:cs="Courier New"/>
          <w:color w:val="A9B7C6"/>
          <w:shd w:fill="2B2B2B" w:val="clear"/>
        </w:rPr>
      </w:pPr>
      <w:r>
        <w:rPr/>
        <w:drawing>
          <wp:inline distT="0" distB="0" distL="0" distR="0">
            <wp:extent cx="5731510" cy="3746500"/>
            <wp:effectExtent l="0" t="0" r="0" b="0"/>
            <wp:docPr id="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A9B7C6"/>
          <w:shd w:fill="2B2B2B" w:val="clear"/>
        </w:rPr>
      </w:pPr>
      <w:r>
        <w:rPr>
          <w:color w:val="A9B7C6"/>
          <w:shd w:fill="2B2B2B" w:val="clear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>Y por último añadimos las relaciones que nos faltan.</w:t>
      </w:r>
    </w:p>
    <w:p>
      <w:pPr>
        <w:pStyle w:val="Normal1"/>
        <w:rPr>
          <w:rFonts w:ascii="Courier New" w:hAnsi="Courier New" w:eastAsia="Courier New" w:cs="Courier New"/>
          <w:color w:val="A9B7C6"/>
          <w:shd w:fill="2B2B2B" w:val="clear"/>
        </w:rPr>
      </w:pPr>
      <w:r>
        <w:rPr/>
        <w:drawing>
          <wp:inline distT="0" distB="0" distL="0" distR="0">
            <wp:extent cx="5731510" cy="37465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ourier New" w:hAnsi="Courier New" w:eastAsia="Courier New" w:cs="Courier New"/>
          <w:color w:val="A9B7C6"/>
          <w:shd w:fill="2B2B2B" w:val="clear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</w:r>
    </w:p>
    <w:p>
      <w:pPr>
        <w:pStyle w:val="Normal1"/>
        <w:rPr>
          <w:rFonts w:ascii="Courier New" w:hAnsi="Courier New" w:eastAsia="Courier New" w:cs="Courier New"/>
          <w:color w:val="A9B7C6"/>
          <w:shd w:fill="2B2B2B" w:val="clear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4</Pages>
  <Words>210</Words>
  <Characters>1077</Characters>
  <CharactersWithSpaces>1278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2023-04-18T17:08:12Z</dcterms:modified>
  <cp:revision>1</cp:revision>
  <dc:subject/>
  <dc:title/>
</cp:coreProperties>
</file>