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691A" w14:textId="559D8182" w:rsidR="000B4B12" w:rsidRDefault="002F20E8">
      <w:proofErr w:type="spellStart"/>
      <w:r>
        <w:t>Documentacion</w:t>
      </w:r>
      <w:proofErr w:type="spellEnd"/>
      <w:r>
        <w:t xml:space="preserve"> en sucio </w:t>
      </w:r>
      <w:r>
        <w:br/>
      </w:r>
      <w:r>
        <w:br/>
        <w:t xml:space="preserve">Investigación </w:t>
      </w:r>
    </w:p>
    <w:p w14:paraId="03DA7643" w14:textId="77777777" w:rsidR="002F20E8" w:rsidRDefault="002F20E8"/>
    <w:p w14:paraId="7AE2E663" w14:textId="1A201167" w:rsidR="002F20E8" w:rsidRPr="002F20E8" w:rsidRDefault="002F20E8" w:rsidP="002F20E8">
      <w:pPr>
        <w:rPr>
          <w:b/>
          <w:bCs/>
        </w:rPr>
      </w:pPr>
      <w:r w:rsidRPr="002F20E8">
        <w:rPr>
          <w:b/>
          <w:bCs/>
        </w:rPr>
        <w:t xml:space="preserve"> Técnicas de </w:t>
      </w:r>
      <w:r w:rsidRPr="002F20E8">
        <w:rPr>
          <w:b/>
          <w:bCs/>
          <w:i/>
          <w:iCs/>
        </w:rPr>
        <w:t xml:space="preserve">Data </w:t>
      </w:r>
      <w:proofErr w:type="spellStart"/>
      <w:r w:rsidRPr="002F20E8">
        <w:rPr>
          <w:b/>
          <w:bCs/>
          <w:i/>
          <w:iCs/>
        </w:rPr>
        <w:t>Augmentation</w:t>
      </w:r>
      <w:proofErr w:type="spellEnd"/>
      <w:r w:rsidRPr="002F20E8">
        <w:rPr>
          <w:b/>
          <w:bCs/>
        </w:rPr>
        <w:t xml:space="preserve"> para lectura labial</w:t>
      </w:r>
    </w:p>
    <w:p w14:paraId="5E708A9E" w14:textId="7EE45F11" w:rsidR="002F20E8" w:rsidRPr="00C2512E" w:rsidRDefault="002F20E8" w:rsidP="002F20E8">
      <w:pPr>
        <w:rPr>
          <w:b/>
          <w:bCs/>
        </w:rPr>
      </w:pPr>
      <w:r w:rsidRPr="002F20E8">
        <w:rPr>
          <w:b/>
          <w:bCs/>
        </w:rPr>
        <w:t xml:space="preserve"> </w:t>
      </w:r>
      <w:r w:rsidRPr="00C2512E">
        <w:rPr>
          <w:b/>
          <w:bCs/>
        </w:rPr>
        <w:t>OpenCV + Albumentations</w:t>
      </w:r>
    </w:p>
    <w:p w14:paraId="5040F3D2" w14:textId="77777777" w:rsidR="00A52170" w:rsidRPr="00A52170" w:rsidRDefault="00A52170" w:rsidP="00A52170">
      <w:pPr>
        <w:rPr>
          <w:b/>
          <w:bCs/>
        </w:rPr>
      </w:pPr>
      <w:r w:rsidRPr="00A52170">
        <w:rPr>
          <w:b/>
          <w:bCs/>
        </w:rPr>
        <w:t xml:space="preserve">Al usar </w:t>
      </w:r>
      <w:proofErr w:type="spellStart"/>
      <w:r w:rsidRPr="00A52170">
        <w:rPr>
          <w:b/>
          <w:bCs/>
        </w:rPr>
        <w:t>Albumentations.ReplayCompose</w:t>
      </w:r>
      <w:proofErr w:type="spellEnd"/>
      <w:r w:rsidRPr="00A52170">
        <w:rPr>
          <w:b/>
          <w:bCs/>
        </w:rPr>
        <w:t>, se generan aumentaciones aleatorias basadas en un conjunto de técnicas predefinidas. En tu script, especificaste un conjunto de transformaciones posibles, pero no se aplican todas a cada vídeo, sino que se elige aleatoriamente en cada ejecución de aumento.</w:t>
      </w:r>
    </w:p>
    <w:p w14:paraId="66D69CB9" w14:textId="77777777" w:rsidR="00A52170" w:rsidRPr="00A52170" w:rsidRDefault="00000000" w:rsidP="00A52170">
      <w:pPr>
        <w:rPr>
          <w:b/>
          <w:bCs/>
        </w:rPr>
      </w:pPr>
      <w:r>
        <w:rPr>
          <w:b/>
          <w:bCs/>
        </w:rPr>
        <w:pict w14:anchorId="35A8ED24">
          <v:rect id="_x0000_i1025" style="width:0;height:1.5pt" o:hralign="center" o:hrstd="t" o:hr="t" fillcolor="#a0a0a0" stroked="f"/>
        </w:pict>
      </w:r>
    </w:p>
    <w:p w14:paraId="52475274" w14:textId="77777777" w:rsidR="00A52170" w:rsidRPr="00A52170" w:rsidRDefault="00A52170" w:rsidP="00A52170">
      <w:pPr>
        <w:rPr>
          <w:b/>
          <w:bCs/>
        </w:rPr>
      </w:pPr>
      <w:r w:rsidRPr="00A52170">
        <w:rPr>
          <w:rFonts w:ascii="Segoe UI Emoji" w:hAnsi="Segoe UI Emoji" w:cs="Segoe UI Emoji"/>
          <w:b/>
          <w:bCs/>
        </w:rPr>
        <w:t>🎨</w:t>
      </w:r>
      <w:r w:rsidRPr="00A52170">
        <w:rPr>
          <w:b/>
          <w:bCs/>
        </w:rPr>
        <w:t xml:space="preserve"> Técnicas que definiste (las posibles en tu código)</w:t>
      </w:r>
    </w:p>
    <w:p w14:paraId="1532FF8A" w14:textId="77777777" w:rsidR="00A52170" w:rsidRPr="00A52170" w:rsidRDefault="00A52170" w:rsidP="00A52170">
      <w:pPr>
        <w:rPr>
          <w:b/>
          <w:bCs/>
        </w:rPr>
      </w:pPr>
      <w:r w:rsidRPr="00A52170">
        <w:rPr>
          <w:b/>
          <w:bCs/>
        </w:rPr>
        <w:t>Estas son las 7 transformaciones que el sistema puede aplicar, en distintas combinaciones: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5780"/>
      </w:tblGrid>
      <w:tr w:rsidR="00A52170" w:rsidRPr="00A52170" w14:paraId="33168011" w14:textId="77777777" w:rsidTr="00A52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20AFA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77EBFB59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Descripción</w:t>
            </w:r>
          </w:p>
        </w:tc>
      </w:tr>
      <w:tr w:rsidR="00A52170" w:rsidRPr="00A52170" w14:paraId="55A5D441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D409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HorizontalFlip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21829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Invierte la imagen horizontalmente (como un espejo).</w:t>
            </w:r>
          </w:p>
        </w:tc>
      </w:tr>
      <w:tr w:rsidR="00A52170" w:rsidRPr="00A52170" w14:paraId="3E363A37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B4A1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RandomBrightnessContrast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A575C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Ajusta brillo y contraste de forma aleatoria.</w:t>
            </w:r>
          </w:p>
        </w:tc>
      </w:tr>
      <w:tr w:rsidR="00A52170" w:rsidRPr="00A52170" w14:paraId="3100DFF6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28FF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ShiftScaleRotate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59062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Desplaza, escala y rota la imagen levemente.</w:t>
            </w:r>
          </w:p>
        </w:tc>
      </w:tr>
      <w:tr w:rsidR="00A52170" w:rsidRPr="00A52170" w14:paraId="18240473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CAA7A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GaussianBlur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4B015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Aplica desenfoque gaussiano.</w:t>
            </w:r>
          </w:p>
        </w:tc>
      </w:tr>
      <w:tr w:rsidR="00A52170" w:rsidRPr="00A52170" w14:paraId="7D5661B7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7C0E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MotionBlur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2FB7A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Simula desenfoque por movimiento.</w:t>
            </w:r>
          </w:p>
        </w:tc>
      </w:tr>
      <w:tr w:rsidR="00A52170" w:rsidRPr="00A52170" w14:paraId="61F3F628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A6FB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RandomGamma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5F4FB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Ajusta la corrección gamma (afecta brillo general).</w:t>
            </w:r>
          </w:p>
        </w:tc>
      </w:tr>
      <w:tr w:rsidR="00A52170" w:rsidRPr="00A52170" w14:paraId="2C564EF5" w14:textId="77777777" w:rsidTr="00A5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467A" w14:textId="77777777" w:rsidR="00A52170" w:rsidRPr="00A52170" w:rsidRDefault="00A52170" w:rsidP="00A52170">
            <w:pPr>
              <w:rPr>
                <w:b/>
                <w:bCs/>
              </w:rPr>
            </w:pPr>
            <w:proofErr w:type="spellStart"/>
            <w:r w:rsidRPr="00A52170">
              <w:rPr>
                <w:b/>
                <w:bCs/>
              </w:rPr>
              <w:t>ImageCompression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7B061" w14:textId="77777777" w:rsidR="00A52170" w:rsidRPr="00A52170" w:rsidRDefault="00A52170" w:rsidP="00A52170">
            <w:pPr>
              <w:rPr>
                <w:b/>
                <w:bCs/>
              </w:rPr>
            </w:pPr>
            <w:r w:rsidRPr="00A52170">
              <w:rPr>
                <w:b/>
                <w:bCs/>
              </w:rPr>
              <w:t>Reduce calidad de compresión JPEG (simula pérdida).</w:t>
            </w:r>
          </w:p>
        </w:tc>
      </w:tr>
    </w:tbl>
    <w:p w14:paraId="061FDF0E" w14:textId="77777777" w:rsidR="00A52170" w:rsidRPr="00A52170" w:rsidRDefault="00000000" w:rsidP="00A52170">
      <w:pPr>
        <w:rPr>
          <w:b/>
          <w:bCs/>
        </w:rPr>
      </w:pPr>
      <w:r>
        <w:rPr>
          <w:b/>
          <w:bCs/>
        </w:rPr>
        <w:pict w14:anchorId="2C9E4EC7">
          <v:rect id="_x0000_i1026" style="width:0;height:1.5pt" o:hralign="center" o:hrstd="t" o:hr="t" fillcolor="#a0a0a0" stroked="f"/>
        </w:pict>
      </w:r>
    </w:p>
    <w:p w14:paraId="0FBCCB98" w14:textId="77777777" w:rsidR="00A52170" w:rsidRPr="00A52170" w:rsidRDefault="00A52170" w:rsidP="00A52170">
      <w:pPr>
        <w:rPr>
          <w:b/>
          <w:bCs/>
        </w:rPr>
      </w:pPr>
      <w:r w:rsidRPr="00A52170">
        <w:rPr>
          <w:rFonts w:ascii="Segoe UI Emoji" w:hAnsi="Segoe UI Emoji" w:cs="Segoe UI Emoji"/>
          <w:b/>
          <w:bCs/>
        </w:rPr>
        <w:t>💡</w:t>
      </w:r>
      <w:r w:rsidRPr="00A52170">
        <w:rPr>
          <w:b/>
          <w:bCs/>
        </w:rPr>
        <w:t xml:space="preserve"> ¿Qué combinación se usó en cada vídeo?</w:t>
      </w:r>
    </w:p>
    <w:p w14:paraId="58DB3FD6" w14:textId="77777777" w:rsidR="00A52170" w:rsidRPr="00A52170" w:rsidRDefault="00A52170" w:rsidP="00A52170">
      <w:pPr>
        <w:rPr>
          <w:b/>
          <w:bCs/>
        </w:rPr>
      </w:pPr>
      <w:r w:rsidRPr="00A52170">
        <w:rPr>
          <w:b/>
          <w:bCs/>
        </w:rPr>
        <w:t xml:space="preserve">Como usaste </w:t>
      </w:r>
      <w:proofErr w:type="spellStart"/>
      <w:r w:rsidRPr="00A52170">
        <w:rPr>
          <w:b/>
          <w:bCs/>
        </w:rPr>
        <w:t>ReplayCompose</w:t>
      </w:r>
      <w:proofErr w:type="spellEnd"/>
      <w:r w:rsidRPr="00A52170">
        <w:rPr>
          <w:b/>
          <w:bCs/>
        </w:rPr>
        <w:t>, el sistema guardó internamente qué transformaciones se aplicaron a cada vídeo.</w:t>
      </w:r>
    </w:p>
    <w:p w14:paraId="6E2CE8BB" w14:textId="77777777" w:rsidR="00A52170" w:rsidRPr="00C2512E" w:rsidRDefault="00A52170" w:rsidP="00A52170">
      <w:pPr>
        <w:rPr>
          <w:b/>
          <w:bCs/>
          <w:lang w:val="en-GB"/>
        </w:rPr>
      </w:pPr>
      <w:r w:rsidRPr="00A52170">
        <w:rPr>
          <w:b/>
          <w:bCs/>
        </w:rPr>
        <w:t xml:space="preserve">Pero: no lo estás guardando tú explícitamente. Por eso, aunque hayas creado 500 vídeos aumentados, ahora mismo no puedes saber exactamente qué combinación se usó en cada uno... </w:t>
      </w:r>
      <w:r w:rsidRPr="00A52170">
        <w:rPr>
          <w:rFonts w:ascii="Segoe UI Emoji" w:hAnsi="Segoe UI Emoji" w:cs="Segoe UI Emoji"/>
          <w:b/>
          <w:bCs/>
        </w:rPr>
        <w:t>🧠</w:t>
      </w:r>
    </w:p>
    <w:p w14:paraId="20D3EB39" w14:textId="77777777" w:rsidR="00A52170" w:rsidRDefault="00A52170" w:rsidP="002F20E8">
      <w:pPr>
        <w:rPr>
          <w:b/>
          <w:bCs/>
          <w:lang w:val="en-GB"/>
        </w:rPr>
      </w:pPr>
    </w:p>
    <w:p w14:paraId="2891695E" w14:textId="77777777" w:rsidR="00A52170" w:rsidRPr="00A52170" w:rsidRDefault="00A52170" w:rsidP="002F20E8">
      <w:pPr>
        <w:rPr>
          <w:b/>
          <w:bCs/>
          <w:lang w:val="en-GB"/>
        </w:rPr>
      </w:pPr>
    </w:p>
    <w:p w14:paraId="042D27D4" w14:textId="77777777" w:rsidR="002F20E8" w:rsidRPr="00A52170" w:rsidRDefault="002F20E8" w:rsidP="002F20E8">
      <w:pPr>
        <w:rPr>
          <w:b/>
          <w:bCs/>
          <w:lang w:val="en-GB"/>
        </w:rPr>
      </w:pPr>
    </w:p>
    <w:p w14:paraId="4A6B5AB1" w14:textId="77777777" w:rsidR="00D47DA0" w:rsidRPr="00D47DA0" w:rsidRDefault="00D47DA0" w:rsidP="00D47DA0">
      <w:pPr>
        <w:rPr>
          <w:b/>
          <w:bCs/>
          <w:lang w:val="en-GB"/>
        </w:rPr>
      </w:pPr>
      <w:r w:rsidRPr="00D47DA0">
        <w:rPr>
          <w:rFonts w:ascii="Segoe UI Emoji" w:hAnsi="Segoe UI Emoji" w:cs="Segoe UI Emoji"/>
          <w:b/>
          <w:bCs/>
        </w:rPr>
        <w:t>📄</w:t>
      </w:r>
      <w:r w:rsidRPr="00D47DA0">
        <w:rPr>
          <w:b/>
          <w:bCs/>
          <w:lang w:val="en-GB"/>
        </w:rPr>
        <w:t xml:space="preserve"> </w:t>
      </w:r>
      <w:proofErr w:type="spellStart"/>
      <w:r w:rsidRPr="00D47DA0">
        <w:rPr>
          <w:b/>
          <w:bCs/>
          <w:lang w:val="en-GB"/>
        </w:rPr>
        <w:t>Estudio</w:t>
      </w:r>
      <w:proofErr w:type="spellEnd"/>
      <w:r w:rsidRPr="00D47DA0">
        <w:rPr>
          <w:b/>
          <w:bCs/>
          <w:lang w:val="en-GB"/>
        </w:rPr>
        <w:t xml:space="preserve"> 1: "A Lip-Reading Model for Tagalog Using Multimodal Deep Learning Approach"</w:t>
      </w:r>
    </w:p>
    <w:p w14:paraId="13831A9C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Objetivo principal</w:t>
      </w:r>
    </w:p>
    <w:p w14:paraId="27A09223" w14:textId="77777777" w:rsidR="00D47DA0" w:rsidRPr="00D47DA0" w:rsidRDefault="00D47DA0" w:rsidP="00D47DA0">
      <w:r w:rsidRPr="00D47DA0">
        <w:t>Desarrollar un modelo de lectura de labios específico para el idioma tagalo utilizando una arquitectura de aprendizaje profundo multimodal. El modelo busca mejorar la comunicación entre hablantes nativos y no nativos sordos o con problemas auditivos.</w:t>
      </w:r>
    </w:p>
    <w:p w14:paraId="56131CC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Enfoque multimodal</w:t>
      </w:r>
    </w:p>
    <w:p w14:paraId="36441D37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El modelo se basa en una </w:t>
      </w:r>
      <w:r w:rsidRPr="00D47DA0">
        <w:rPr>
          <w:b/>
          <w:bCs/>
        </w:rPr>
        <w:t>combinación de datos visuales (movimientos de labios)</w:t>
      </w:r>
      <w:r w:rsidRPr="00D47DA0">
        <w:t xml:space="preserve"> y </w:t>
      </w:r>
      <w:r w:rsidRPr="00D47DA0">
        <w:rPr>
          <w:b/>
          <w:bCs/>
        </w:rPr>
        <w:t>contexto lingüístico (texto)</w:t>
      </w:r>
      <w:r w:rsidRPr="00D47DA0">
        <w:t>.</w:t>
      </w:r>
    </w:p>
    <w:p w14:paraId="6E21AAC8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Se inspira en la arquitectura </w:t>
      </w:r>
      <w:proofErr w:type="spellStart"/>
      <w:r w:rsidRPr="00D47DA0">
        <w:rPr>
          <w:b/>
          <w:bCs/>
        </w:rPr>
        <w:t>LipNet</w:t>
      </w:r>
      <w:proofErr w:type="spellEnd"/>
      <w:r w:rsidRPr="00D47DA0">
        <w:t>, pero sin depender del componente auditivo, lo que lo hace más accesible.</w:t>
      </w:r>
    </w:p>
    <w:p w14:paraId="1CA1B8C3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Emplea una </w:t>
      </w:r>
      <w:r w:rsidRPr="00D47DA0">
        <w:rPr>
          <w:b/>
          <w:bCs/>
        </w:rPr>
        <w:t>combinación de redes neuronales convolucionales (CNN)</w:t>
      </w:r>
      <w:r w:rsidRPr="00D47DA0">
        <w:t xml:space="preserve"> para la parte visual, y </w:t>
      </w:r>
      <w:r w:rsidRPr="00D47DA0">
        <w:rPr>
          <w:b/>
          <w:bCs/>
        </w:rPr>
        <w:t>Long Short-</w:t>
      </w:r>
      <w:proofErr w:type="spellStart"/>
      <w:r w:rsidRPr="00D47DA0">
        <w:rPr>
          <w:b/>
          <w:bCs/>
        </w:rPr>
        <w:t>Term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Memory</w:t>
      </w:r>
      <w:proofErr w:type="spellEnd"/>
      <w:r w:rsidRPr="00D47DA0">
        <w:rPr>
          <w:b/>
          <w:bCs/>
        </w:rPr>
        <w:t xml:space="preserve"> (LSTM)</w:t>
      </w:r>
      <w:r w:rsidRPr="00D47DA0">
        <w:t xml:space="preserve"> para el análisis de secuencias en el lenguaje.</w:t>
      </w:r>
    </w:p>
    <w:p w14:paraId="0339DF4B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Metodología</w:t>
      </w:r>
    </w:p>
    <w:p w14:paraId="5E37FA8A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Se diseña un modelo híbrido CNN-LSTM:</w:t>
      </w:r>
    </w:p>
    <w:p w14:paraId="2493661D" w14:textId="77777777" w:rsidR="00D47DA0" w:rsidRPr="00D47DA0" w:rsidRDefault="00D47DA0" w:rsidP="00D47DA0">
      <w:pPr>
        <w:numPr>
          <w:ilvl w:val="1"/>
          <w:numId w:val="2"/>
        </w:numPr>
      </w:pPr>
      <w:r w:rsidRPr="00D47DA0">
        <w:rPr>
          <w:b/>
          <w:bCs/>
        </w:rPr>
        <w:t>CNN</w:t>
      </w:r>
      <w:r w:rsidRPr="00D47DA0">
        <w:t xml:space="preserve"> se encarga de la detección de la región de los labios y el procesamiento visual.</w:t>
      </w:r>
    </w:p>
    <w:p w14:paraId="45C1392E" w14:textId="77777777" w:rsidR="00D47DA0" w:rsidRPr="00D47DA0" w:rsidRDefault="00D47DA0" w:rsidP="00D47DA0">
      <w:pPr>
        <w:numPr>
          <w:ilvl w:val="1"/>
          <w:numId w:val="2"/>
        </w:numPr>
      </w:pPr>
      <w:r w:rsidRPr="00D47DA0">
        <w:rPr>
          <w:b/>
          <w:bCs/>
        </w:rPr>
        <w:t>LSTM</w:t>
      </w:r>
      <w:r w:rsidRPr="00D47DA0">
        <w:t xml:space="preserve"> interpreta la secuencia temporal de los movimientos de labios y contextualiza con el lenguaje.</w:t>
      </w:r>
    </w:p>
    <w:p w14:paraId="20BB80F7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El preprocesamiento es clave: los videos son divididos en 75 fotogramas, se extraen características faciales, se enfocan en los labios, se convierten a escala de grises y se normalizan.</w:t>
      </w:r>
    </w:p>
    <w:p w14:paraId="544F42BF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Todo esto se combina con información textual convertida en tokens numéricos.</w:t>
      </w:r>
    </w:p>
    <w:p w14:paraId="7FC06A02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Resultados</w:t>
      </w:r>
    </w:p>
    <w:p w14:paraId="13AFB9A7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rPr>
          <w:b/>
          <w:bCs/>
        </w:rPr>
        <w:t>Precisión de validación de 89.5%</w:t>
      </w:r>
      <w:r w:rsidRPr="00D47DA0">
        <w:t>.</w:t>
      </w:r>
    </w:p>
    <w:p w14:paraId="5771F6EF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rPr>
          <w:b/>
          <w:bCs/>
        </w:rPr>
        <w:t>Velocidad de procesamiento aumentó en un 25%</w:t>
      </w:r>
      <w:r w:rsidRPr="00D47DA0">
        <w:t>, eliminando la necesidad de datos de audio.</w:t>
      </w:r>
    </w:p>
    <w:p w14:paraId="4A1B22AA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t>Se alcanzaron tasas de verdaderos positivos y negativos del 91% y 87% respectivamente.</w:t>
      </w:r>
    </w:p>
    <w:p w14:paraId="0E0DA68F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t>El modelo demostró ser escalable, robusto y adaptable a diferentes estilos de habla y acentos.</w:t>
      </w:r>
    </w:p>
    <w:p w14:paraId="3CBB646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Conclusiones y recomendaciones</w:t>
      </w:r>
    </w:p>
    <w:p w14:paraId="7C07ED47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t>La combinación de información visual y textual es altamente efectiva.</w:t>
      </w:r>
    </w:p>
    <w:p w14:paraId="5726B487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lastRenderedPageBreak/>
        <w:t>Recomiendan ampliar este enfoque a otros idiomas poco representados.</w:t>
      </w:r>
    </w:p>
    <w:p w14:paraId="02E88314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t>Subrayan la importancia de adaptar la arquitectura a las características fonéticas del idioma tratado</w:t>
      </w:r>
    </w:p>
    <w:p w14:paraId="2A38CEA8" w14:textId="77777777" w:rsidR="00D47DA0" w:rsidRPr="00A52170" w:rsidRDefault="00D47DA0" w:rsidP="00D47DA0">
      <w:pPr>
        <w:rPr>
          <w:b/>
          <w:bCs/>
          <w:lang w:val="en-GB"/>
        </w:rPr>
      </w:pPr>
      <w:r w:rsidRPr="00C2512E">
        <w:rPr>
          <w:lang w:val="en-GB"/>
        </w:rPr>
        <w:br/>
      </w:r>
      <w:r w:rsidRPr="00D47DA0">
        <w:rPr>
          <w:rFonts w:ascii="Segoe UI Emoji" w:hAnsi="Segoe UI Emoji" w:cs="Segoe UI Emoji"/>
          <w:b/>
          <w:bCs/>
        </w:rPr>
        <w:t>🤖</w:t>
      </w:r>
      <w:r w:rsidRPr="00A52170">
        <w:rPr>
          <w:b/>
          <w:bCs/>
          <w:lang w:val="en-GB"/>
        </w:rPr>
        <w:t xml:space="preserve"> </w:t>
      </w:r>
      <w:proofErr w:type="spellStart"/>
      <w:r w:rsidRPr="00A52170">
        <w:rPr>
          <w:b/>
          <w:bCs/>
          <w:lang w:val="en-GB"/>
        </w:rPr>
        <w:t>Estudio</w:t>
      </w:r>
      <w:proofErr w:type="spellEnd"/>
      <w:r w:rsidRPr="00A52170">
        <w:rPr>
          <w:b/>
          <w:bCs/>
          <w:lang w:val="en-GB"/>
        </w:rPr>
        <w:t xml:space="preserve"> 2: "Integrating Persian Lip Reading in Surena-V Humanoid Robot for Human-Robot Interaction"</w:t>
      </w:r>
    </w:p>
    <w:p w14:paraId="605CC07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Objetivo principal</w:t>
      </w:r>
    </w:p>
    <w:p w14:paraId="6150B9B2" w14:textId="77777777" w:rsidR="00D47DA0" w:rsidRPr="00D47DA0" w:rsidRDefault="00D47DA0" w:rsidP="00D47DA0">
      <w:r w:rsidRPr="00D47DA0">
        <w:t xml:space="preserve">Incorporar la tecnología de lectura de labios al robot humanoide </w:t>
      </w:r>
      <w:proofErr w:type="spellStart"/>
      <w:r w:rsidRPr="00D47DA0">
        <w:rPr>
          <w:b/>
          <w:bCs/>
        </w:rPr>
        <w:t>Surena</w:t>
      </w:r>
      <w:proofErr w:type="spellEnd"/>
      <w:r w:rsidRPr="00D47DA0">
        <w:rPr>
          <w:b/>
          <w:bCs/>
        </w:rPr>
        <w:t>-V</w:t>
      </w:r>
      <w:r w:rsidRPr="00D47DA0">
        <w:t>, permitiéndole comprender palabras comunes en persa en entornos ruidosos o sin audio.</w:t>
      </w:r>
    </w:p>
    <w:p w14:paraId="70F0D666" w14:textId="77777777" w:rsidR="00D47DA0" w:rsidRPr="00D47DA0" w:rsidRDefault="00D47DA0" w:rsidP="00D47DA0">
      <w:pPr>
        <w:rPr>
          <w:b/>
          <w:bCs/>
        </w:rPr>
      </w:pPr>
      <w:proofErr w:type="spellStart"/>
      <w:r w:rsidRPr="00D47DA0">
        <w:rPr>
          <w:b/>
          <w:bCs/>
        </w:rPr>
        <w:t>Dataset</w:t>
      </w:r>
      <w:proofErr w:type="spellEnd"/>
      <w:r w:rsidRPr="00D47DA0">
        <w:rPr>
          <w:b/>
          <w:bCs/>
        </w:rPr>
        <w:t xml:space="preserve"> propio</w:t>
      </w:r>
    </w:p>
    <w:p w14:paraId="625E071B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>20 participantes grabados pronunciando 7 palabras persas comunes como "Hola", "Ven", "Toma", "Escribe", etc.</w:t>
      </w:r>
    </w:p>
    <w:p w14:paraId="4C4380FB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>Capturado con cámara RGB-D para obtener información tanto visual como de profundidad.</w:t>
      </w:r>
    </w:p>
    <w:p w14:paraId="54B805C8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 xml:space="preserve">Las grabaciones fueron recortadas en segmentos individuales de 1 segundo (20 </w:t>
      </w:r>
      <w:proofErr w:type="spellStart"/>
      <w:r w:rsidRPr="00D47DA0">
        <w:t>frames</w:t>
      </w:r>
      <w:proofErr w:type="spellEnd"/>
      <w:r w:rsidRPr="00D47DA0">
        <w:t xml:space="preserve">), resultando en </w:t>
      </w:r>
      <w:r w:rsidRPr="00D47DA0">
        <w:rPr>
          <w:b/>
          <w:bCs/>
        </w:rPr>
        <w:t>2800 clips de video</w:t>
      </w:r>
      <w:r w:rsidRPr="00D47DA0">
        <w:t xml:space="preserve"> procesados para entrenamiento.</w:t>
      </w:r>
    </w:p>
    <w:p w14:paraId="32C2B960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Métodos explorados</w:t>
      </w:r>
    </w:p>
    <w:p w14:paraId="734E6B0B" w14:textId="77777777" w:rsidR="00D47DA0" w:rsidRPr="00D47DA0" w:rsidRDefault="00D47DA0" w:rsidP="00D47DA0">
      <w:pPr>
        <w:numPr>
          <w:ilvl w:val="0"/>
          <w:numId w:val="6"/>
        </w:numPr>
      </w:pPr>
      <w:r w:rsidRPr="00D47DA0">
        <w:rPr>
          <w:b/>
          <w:bCs/>
        </w:rPr>
        <w:t>Método indirecto</w:t>
      </w:r>
      <w:r w:rsidRPr="00D47DA0">
        <w:t>:</w:t>
      </w:r>
    </w:p>
    <w:p w14:paraId="226D76AA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Basado en el seguimiento de </w:t>
      </w:r>
      <w:r w:rsidRPr="00D47DA0">
        <w:rPr>
          <w:b/>
          <w:bCs/>
        </w:rPr>
        <w:t>puntos de referencia faciales</w:t>
      </w:r>
      <w:r w:rsidRPr="00D47DA0">
        <w:t xml:space="preserve"> (</w:t>
      </w:r>
      <w:proofErr w:type="spellStart"/>
      <w:r w:rsidRPr="00D47DA0">
        <w:t>landmarks</w:t>
      </w:r>
      <w:proofErr w:type="spellEnd"/>
      <w:r w:rsidRPr="00D47DA0">
        <w:t>) alrededor de los labios.</w:t>
      </w:r>
    </w:p>
    <w:p w14:paraId="5C6E205D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>Se normalizan los datos para reducir el efecto de la luz, ángulos de cámara o movimientos menores de cabeza.</w:t>
      </w:r>
    </w:p>
    <w:p w14:paraId="07DC6A01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Modelos como VGG19, </w:t>
      </w:r>
      <w:proofErr w:type="spellStart"/>
      <w:r w:rsidRPr="00D47DA0">
        <w:t>ResNet</w:t>
      </w:r>
      <w:proofErr w:type="spellEnd"/>
      <w:r w:rsidRPr="00D47DA0">
        <w:t xml:space="preserve"> y </w:t>
      </w:r>
      <w:proofErr w:type="spellStart"/>
      <w:r w:rsidRPr="00D47DA0">
        <w:rPr>
          <w:b/>
          <w:bCs/>
        </w:rPr>
        <w:t>MobileNet</w:t>
      </w:r>
      <w:proofErr w:type="spellEnd"/>
      <w:r w:rsidRPr="00D47DA0">
        <w:t xml:space="preserve"> fueron probados.</w:t>
      </w:r>
    </w:p>
    <w:p w14:paraId="2DDB5027" w14:textId="77777777" w:rsidR="00D47DA0" w:rsidRPr="00D47DA0" w:rsidRDefault="00D47DA0" w:rsidP="00D47DA0">
      <w:pPr>
        <w:numPr>
          <w:ilvl w:val="1"/>
          <w:numId w:val="6"/>
        </w:numPr>
      </w:pPr>
      <w:proofErr w:type="spellStart"/>
      <w:r w:rsidRPr="00D47DA0">
        <w:t>MobileNet</w:t>
      </w:r>
      <w:proofErr w:type="spellEnd"/>
      <w:r w:rsidRPr="00D47DA0">
        <w:t xml:space="preserve"> logró la mejor precisión en este enfoque: </w:t>
      </w:r>
      <w:r w:rsidRPr="00D47DA0">
        <w:rPr>
          <w:b/>
          <w:bCs/>
        </w:rPr>
        <w:t>52%</w:t>
      </w:r>
      <w:r w:rsidRPr="00D47DA0">
        <w:t>.</w:t>
      </w:r>
    </w:p>
    <w:p w14:paraId="519EACF4" w14:textId="77777777" w:rsidR="00D47DA0" w:rsidRPr="00D47DA0" w:rsidRDefault="00D47DA0" w:rsidP="00D47DA0">
      <w:pPr>
        <w:numPr>
          <w:ilvl w:val="0"/>
          <w:numId w:val="6"/>
        </w:numPr>
      </w:pPr>
      <w:r w:rsidRPr="00D47DA0">
        <w:rPr>
          <w:b/>
          <w:bCs/>
        </w:rPr>
        <w:t>Método directo</w:t>
      </w:r>
      <w:r w:rsidRPr="00D47DA0">
        <w:t>:</w:t>
      </w:r>
    </w:p>
    <w:p w14:paraId="4F5DDCBD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>Analiza directamente los datos crudos de video utilizando:</w:t>
      </w:r>
    </w:p>
    <w:p w14:paraId="5EEA1F2B" w14:textId="77777777" w:rsidR="00D47DA0" w:rsidRPr="00D47DA0" w:rsidRDefault="00D47DA0" w:rsidP="00D47DA0">
      <w:pPr>
        <w:numPr>
          <w:ilvl w:val="2"/>
          <w:numId w:val="6"/>
        </w:numPr>
      </w:pPr>
      <w:r w:rsidRPr="00D47DA0">
        <w:rPr>
          <w:b/>
          <w:bCs/>
        </w:rPr>
        <w:t>CNN</w:t>
      </w:r>
      <w:r w:rsidRPr="00D47DA0">
        <w:t xml:space="preserve">: buen rendimiento general, alcanzando </w:t>
      </w:r>
      <w:r w:rsidRPr="00D47DA0">
        <w:rPr>
          <w:b/>
          <w:bCs/>
        </w:rPr>
        <w:t>75%</w:t>
      </w:r>
      <w:r w:rsidRPr="00D47DA0">
        <w:t xml:space="preserve"> de precisión.</w:t>
      </w:r>
    </w:p>
    <w:p w14:paraId="56BA8CA9" w14:textId="77777777" w:rsidR="00D47DA0" w:rsidRPr="00D47DA0" w:rsidRDefault="00D47DA0" w:rsidP="00D47DA0">
      <w:pPr>
        <w:numPr>
          <w:ilvl w:val="2"/>
          <w:numId w:val="6"/>
        </w:numPr>
      </w:pPr>
      <w:r w:rsidRPr="00D47DA0">
        <w:rPr>
          <w:b/>
          <w:bCs/>
        </w:rPr>
        <w:t>LSTM</w:t>
      </w:r>
      <w:r w:rsidRPr="00D47DA0">
        <w:t>: sobresaliente en precisión (</w:t>
      </w:r>
      <w:r w:rsidRPr="00D47DA0">
        <w:rPr>
          <w:b/>
          <w:bCs/>
        </w:rPr>
        <w:t>89%</w:t>
      </w:r>
      <w:r w:rsidRPr="00D47DA0">
        <w:t>), reconociendo mejor las secuencias temporales y comandos verbales.</w:t>
      </w:r>
    </w:p>
    <w:p w14:paraId="4DB319A4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El modelo LSTM fue el elegido para </w:t>
      </w:r>
      <w:r w:rsidRPr="00D47DA0">
        <w:rPr>
          <w:b/>
          <w:bCs/>
        </w:rPr>
        <w:t>implementación en tiempo real</w:t>
      </w:r>
      <w:r w:rsidRPr="00D47DA0">
        <w:t xml:space="preserve"> en el robot </w:t>
      </w:r>
      <w:proofErr w:type="spellStart"/>
      <w:r w:rsidRPr="00D47DA0">
        <w:t>Surena</w:t>
      </w:r>
      <w:proofErr w:type="spellEnd"/>
      <w:r w:rsidRPr="00D47DA0">
        <w:t>-V.</w:t>
      </w:r>
    </w:p>
    <w:p w14:paraId="6AEB9825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Implementación real</w:t>
      </w:r>
    </w:p>
    <w:p w14:paraId="6B38AF09" w14:textId="77777777" w:rsidR="00D47DA0" w:rsidRPr="00D47DA0" w:rsidRDefault="00D47DA0" w:rsidP="00D47DA0">
      <w:pPr>
        <w:numPr>
          <w:ilvl w:val="0"/>
          <w:numId w:val="7"/>
        </w:numPr>
      </w:pPr>
      <w:r w:rsidRPr="00D47DA0">
        <w:lastRenderedPageBreak/>
        <w:t xml:space="preserve">El robot fue capaz de </w:t>
      </w:r>
      <w:r w:rsidRPr="00D47DA0">
        <w:rPr>
          <w:b/>
          <w:bCs/>
        </w:rPr>
        <w:t>reconocer palabras en tiempo real</w:t>
      </w:r>
      <w:r w:rsidRPr="00D47DA0">
        <w:t xml:space="preserve"> y reaccionar adecuadamente (gestos, acciones, comandos).</w:t>
      </w:r>
    </w:p>
    <w:p w14:paraId="789FE62D" w14:textId="77777777" w:rsidR="00D47DA0" w:rsidRPr="00D47DA0" w:rsidRDefault="00D47DA0" w:rsidP="00D47DA0">
      <w:pPr>
        <w:numPr>
          <w:ilvl w:val="0"/>
          <w:numId w:val="7"/>
        </w:numPr>
      </w:pPr>
      <w:r w:rsidRPr="00D47DA0">
        <w:t>La integración con un detector de objetos (YOLOv5) permitió responder de forma más completa.</w:t>
      </w:r>
    </w:p>
    <w:p w14:paraId="294E3A92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Limitaciones y futuras mejoras</w:t>
      </w:r>
    </w:p>
    <w:p w14:paraId="3929AE02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>Problemas con movimientos bruscos o ciertas distancias en el método indirecto.</w:t>
      </w:r>
    </w:p>
    <w:p w14:paraId="0F055AB2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 xml:space="preserve">Se sugiere el uso de técnicas como </w:t>
      </w:r>
      <w:r w:rsidRPr="00D47DA0">
        <w:rPr>
          <w:b/>
          <w:bCs/>
        </w:rPr>
        <w:t>"</w:t>
      </w:r>
      <w:proofErr w:type="spellStart"/>
      <w:r w:rsidRPr="00D47DA0">
        <w:rPr>
          <w:b/>
          <w:bCs/>
        </w:rPr>
        <w:t>optical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flow</w:t>
      </w:r>
      <w:proofErr w:type="spellEnd"/>
      <w:r w:rsidRPr="00D47DA0">
        <w:rPr>
          <w:b/>
          <w:bCs/>
        </w:rPr>
        <w:t>"</w:t>
      </w:r>
      <w:r w:rsidRPr="00D47DA0">
        <w:t xml:space="preserve"> para capturar mejor los movimientos finos de los labios.</w:t>
      </w:r>
    </w:p>
    <w:p w14:paraId="5B751B94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 xml:space="preserve">Ampliar el vocabulario y diversidad del </w:t>
      </w:r>
      <w:proofErr w:type="spellStart"/>
      <w:r w:rsidRPr="00D47DA0">
        <w:t>dataset</w:t>
      </w:r>
      <w:proofErr w:type="spellEnd"/>
      <w:r w:rsidRPr="00D47DA0">
        <w:t xml:space="preserve"> para mejorar la generalización.</w:t>
      </w:r>
    </w:p>
    <w:p w14:paraId="2E4F1983" w14:textId="44C39D51" w:rsidR="002F20E8" w:rsidRDefault="00C2512E">
      <w:r>
        <w:t xml:space="preserve">Problemas </w:t>
      </w:r>
    </w:p>
    <w:p w14:paraId="330A5DF5" w14:textId="43526D2D" w:rsidR="00C2512E" w:rsidRDefault="00C2512E">
      <w:r w:rsidRPr="00C2512E">
        <w:drawing>
          <wp:inline distT="0" distB="0" distL="0" distR="0" wp14:anchorId="4C3324F9" wp14:editId="640929AF">
            <wp:extent cx="2199736" cy="1215943"/>
            <wp:effectExtent l="0" t="0" r="0" b="3810"/>
            <wp:docPr id="239196364" name="Picture 1" descr="A green light on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96364" name="Picture 1" descr="A green light on a person's fa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286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42C" w14:textId="77777777" w:rsidR="00C2512E" w:rsidRDefault="00C2512E"/>
    <w:sectPr w:rsidR="00C2512E" w:rsidSect="00FF0AA4">
      <w:type w:val="continuous"/>
      <w:pgSz w:w="11910" w:h="16840" w:code="9"/>
      <w:pgMar w:top="1321" w:right="154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17D"/>
    <w:multiLevelType w:val="multilevel"/>
    <w:tmpl w:val="81C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3082"/>
    <w:multiLevelType w:val="multilevel"/>
    <w:tmpl w:val="6C1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0FF5"/>
    <w:multiLevelType w:val="multilevel"/>
    <w:tmpl w:val="B3B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E67EE"/>
    <w:multiLevelType w:val="multilevel"/>
    <w:tmpl w:val="E6F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6F72"/>
    <w:multiLevelType w:val="multilevel"/>
    <w:tmpl w:val="61D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4DE9"/>
    <w:multiLevelType w:val="multilevel"/>
    <w:tmpl w:val="588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20779"/>
    <w:multiLevelType w:val="multilevel"/>
    <w:tmpl w:val="B2A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B3DA4"/>
    <w:multiLevelType w:val="multilevel"/>
    <w:tmpl w:val="104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91355">
    <w:abstractNumId w:val="0"/>
  </w:num>
  <w:num w:numId="2" w16cid:durableId="1183013984">
    <w:abstractNumId w:val="1"/>
  </w:num>
  <w:num w:numId="3" w16cid:durableId="2058779092">
    <w:abstractNumId w:val="2"/>
  </w:num>
  <w:num w:numId="4" w16cid:durableId="1116407719">
    <w:abstractNumId w:val="4"/>
  </w:num>
  <w:num w:numId="5" w16cid:durableId="1878615238">
    <w:abstractNumId w:val="7"/>
  </w:num>
  <w:num w:numId="6" w16cid:durableId="404304438">
    <w:abstractNumId w:val="5"/>
  </w:num>
  <w:num w:numId="7" w16cid:durableId="30764351">
    <w:abstractNumId w:val="3"/>
  </w:num>
  <w:num w:numId="8" w16cid:durableId="2070877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8"/>
    <w:rsid w:val="000B4B12"/>
    <w:rsid w:val="002F20E8"/>
    <w:rsid w:val="005A2F60"/>
    <w:rsid w:val="00A52170"/>
    <w:rsid w:val="00AE0270"/>
    <w:rsid w:val="00C2512E"/>
    <w:rsid w:val="00CF7FEE"/>
    <w:rsid w:val="00D32384"/>
    <w:rsid w:val="00D47DA0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786F"/>
  <w15:chartTrackingRefBased/>
  <w15:docId w15:val="{7EA69C48-927E-4451-ADE4-09EC98D6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ROIG, RAUL</dc:creator>
  <cp:keywords/>
  <dc:description/>
  <cp:lastModifiedBy>MARQUEZ ROIG, RAUL</cp:lastModifiedBy>
  <cp:revision>3</cp:revision>
  <dcterms:created xsi:type="dcterms:W3CDTF">2025-04-25T16:08:00Z</dcterms:created>
  <dcterms:modified xsi:type="dcterms:W3CDTF">2025-04-25T18:39:00Z</dcterms:modified>
</cp:coreProperties>
</file>