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Raúl Martín Parra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Email: parramartinraul@gmail.com | Phone: +34 653 649 647</w:t>
        <w:br w:type="textWrapping"/>
        <w:t xml:space="preserve">Address: Kivelänkatu, Helsinki 00260, Finland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1hb0v51ydpmc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For the last ten years, I have been helping companies translate their needs, vision, and values into solutions in the physical and digital world. My background is in Design with a strong focus on Product Service Design and User Experience. I work across teams and stakeholders to identify, define, and improve their experiences. I love streamlining processes and making them smarter, always aiming to balance innovative solutions with technical realities and constraints.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ulbmxhzgugs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Career Experience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Huuva Oy, Helsinki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Product Designer</w:t>
        <w:br w:type="textWrapping"/>
        <w:t xml:space="preserve">April 2022 – February 2024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Improved various user experiences within Huuva's apps.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Streamlined kitchen workflows and procedures on-site.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Gathered insights, defined needs, fostered open discussions, and facilitated workshops.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Designed high-fidelity prototypes for user testing and validation.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Led product discovery processes and owned the UX and UI of the product.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Maintained and updated the website (Webflow).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Started a newsletter and increased subscribers from 30 to 1.5k (Mailchimp).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Implemented live chat for troubleshooting purchases (Zendesk).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Defined the digital brand strategy.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Led photoshoots and video shoots of new brands.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Introduced a content creation tool and manager for social media (Canva).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Sextafeira, Barcelona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Co-Founder and Creative Director</w:t>
        <w:br w:type="textWrapping"/>
        <w:t xml:space="preserve">February 2019 – November 2021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Led branding projects for diverse clients, including websites, logos, packaging, and digital media.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Collaborated closely with clients to understand their goals and audience.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Oversaw the creative process from start to finish, ensuring high-quality deliverables.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Conducted workshops to help clients understand their users while managing expectations and needs.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Serena Studio, Barcelona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Art Director</w:t>
        <w:br w:type="textWrapping"/>
        <w:t xml:space="preserve">February 2017 – November 2019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Contributed to inspiring projects, developing thoughtful brand identities and digital experiences.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Collaborated with clients to bring their visions to life.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Worked alongside Creative Director Carla Serena to craft strategies that resonate with audiences.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Redesigning websites, creating packaging, sales decks, photography, and video.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Developed user-friendly interfaces for digital platforms.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Linka, Barcelona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Art Director</w:t>
        <w:br w:type="textWrapping"/>
        <w:t xml:space="preserve">January 2016 – March 2017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Conceptualized and developed brand identity projects.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Worked on web design, packaging, advertising, and multimedia content for brands like Mango, Adidas, Massimo Dutti, and Pronovias.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Became Art Director and managed the branding process.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Created user-friendly web interfaces and e-commerce sites.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dfa555ol89b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Master in Graphic Design</w:t>
        <w:br w:type="textWrapping"/>
        <w:t xml:space="preserve">BAU – Centro Universitario de Diseño, Barcelona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Branding and Advertising</w:t>
        <w:br w:type="textWrapping"/>
        <w:t xml:space="preserve">Escuela de Arte y Superior de Diseño Gran Canaria, Las Palmas de Gran Canaria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rirwx81wf7t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Professional Training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Agile Software Development</w:t>
        <w:br w:type="textWrapping"/>
        <w:t xml:space="preserve">Udacity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November 2020 – January 2021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Mastering Service Design</w:t>
        <w:br w:type="textWrapping"/>
        <w:t xml:space="preserve">Service Design College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May 2023 – November 2023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