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36062E" w14:textId="77777777">
      <w:pPr>
        <w:spacing w:line="25" w:lineRule="atLeast"/>
        <w:ind/>
        <w:jc w:val="center"/>
        <w:rPr>
          <w:b/>
          <w:bCs/>
          <w:sz w:val="28"/>
          <w:szCs w:val="28"/>
        </w:rPr>
      </w:pPr>
      <w:r>
        <w:rPr>
          <w:b/>
          <w:bCs/>
          <w:sz w:val="28"/>
          <w:szCs w:val="28"/>
        </w:rPr>
        <w:t xml:space="preserve">UNIVERSIDAD NACIONAL DEL SANTA</w:t>
      </w:r>
      <w:r>
        <w:rPr>
          <w:b/>
          <w:bCs/>
          <w:sz w:val="28"/>
          <w:szCs w:val="28"/>
        </w:rPr>
      </w:r>
    </w:p>
    <w:p w14:paraId="1A97D207" w14:textId="77777777">
      <w:pPr>
        <w:spacing w:after="240" w:before="240" w:line="25" w:lineRule="atLeast"/>
        <w:ind/>
        <w:jc w:val="center"/>
        <w:rPr>
          <w:b/>
          <w:bCs/>
          <w:sz w:val="28"/>
          <w:szCs w:val="28"/>
          <w:lang w:val="es-MX"/>
        </w:rPr>
      </w:pPr>
      <w:r>
        <w:rPr>
          <w:b/>
          <w:bCs/>
          <w:sz w:val="28"/>
          <w:szCs w:val="28"/>
          <w:lang w:val="es-MX"/>
        </w:rPr>
        <w:t xml:space="preserve">FACULTAD DE INGENIERÍA</w:t>
      </w:r>
      <w:r>
        <w:rPr>
          <w:b/>
          <w:bCs/>
          <w:sz w:val="28"/>
          <w:szCs w:val="28"/>
          <w:lang w:val="es-MX"/>
        </w:rPr>
      </w:r>
    </w:p>
    <w:p w14:paraId="4D611CAD" w14:textId="77777777">
      <w:pPr>
        <w:spacing w:line="25" w:lineRule="atLeast"/>
        <w:ind/>
        <w:jc w:val="center"/>
        <w:rPr>
          <w:sz w:val="28"/>
          <w:szCs w:val="28"/>
        </w:rPr>
      </w:pPr>
      <w:r>
        <w:rPr>
          <w:sz w:val="28"/>
          <w:szCs w:val="28"/>
          <w:lang w:val="es-MX"/>
        </w:rPr>
        <w:t xml:space="preserve">ESCUELA ACADÉMICO PROFESIONAL DE INGENIERÍA DE SISTEMAS E INFORMÁTICA</w:t>
      </w:r>
      <w:r>
        <w:rPr>
          <w:sz w:val="28"/>
          <w:szCs w:val="28"/>
        </w:rPr>
        <w:t xml:space="preserve"> </w:t>
      </w:r>
      <w:r>
        <w:rPr>
          <w:sz w:val="28"/>
          <w:szCs w:val="28"/>
        </w:rPr>
      </w:r>
    </w:p>
    <w:p w14:paraId="2195F34A" w14:textId="77777777">
      <w:pPr>
        <w:spacing w:line="25" w:lineRule="atLeast"/>
        <w:ind/>
        <w:jc w:val="center"/>
        <w:rPr>
          <w:sz w:val="28"/>
          <w:szCs w:val="28"/>
        </w:rPr>
      </w:pPr>
      <w:r>
        <w:rPr>
          <w:sz w:val="28"/>
          <w:szCs w:val="28"/>
        </w:rPr>
      </w:r>
      <w:r>
        <w:rPr>
          <w:sz w:val="28"/>
          <w:szCs w:val="28"/>
        </w:rPr>
      </w:r>
    </w:p>
    <w:p w14:paraId="10A31A94" w14:textId="77777777">
      <w:pPr>
        <w:spacing w:line="25" w:lineRule="atLeast"/>
        <w:ind/>
        <w:jc w:val="center"/>
        <w:rPr>
          <w:sz w:val="28"/>
          <w:szCs w:val="28"/>
        </w:rPr>
      </w:pPr>
      <w:r>
        <w:rPr>
          <w:sz w:val="28"/>
          <w:szCs w:val="28"/>
        </w:rPr>
      </w:r>
      <w:r>
        <w:rPr>
          <w:sz w:val="28"/>
          <w:szCs w:val="28"/>
        </w:rPr>
      </w:r>
    </w:p>
    <w:p w14:paraId="5C3F582F" w14:textId="77777777">
      <w:pPr>
        <w:spacing w:line="25" w:lineRule="atLeast"/>
        <w:ind/>
        <w:jc w:val="center"/>
        <w:rPr>
          <w:sz w:val="28"/>
          <w:szCs w:val="28"/>
        </w:rPr>
      </w:pPr>
      <w:r>
        <w:rPr>
          <w:sz w:val="28"/>
          <w:szCs w:val="28"/>
        </w:rPr>
        <mc:AlternateContent>
          <mc:Choice Requires="wpg">
            <w:drawing>
              <wp:inline xmlns:wp="http://schemas.openxmlformats.org/drawingml/2006/wordprocessingDrawing" distT="0" distB="0" distL="0" distR="0">
                <wp:extent cx="2143110" cy="2403506"/>
                <wp:effectExtent l="0" t="0" r="0" b="0"/>
                <wp:docPr id="1" name="Picture 128123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2"/>
                        <a:srcRect l="0" t="0" r="55417" b="0"/>
                        <a:stretch/>
                      </pic:blipFill>
                      <pic:spPr bwMode="auto">
                        <a:xfrm>
                          <a:off x="0" y="0"/>
                          <a:ext cx="2143110" cy="2403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75pt;height:189.25pt;mso-wrap-distance-left:0.00pt;mso-wrap-distance-top:0.00pt;mso-wrap-distance-right:0.00pt;mso-wrap-distance-bottom:0.00pt;z-index:1;" stroked="false">
                <v:imagedata r:id="rId12" o:title="" croptop="0f" cropleft="0f" cropbottom="0f" cropright="36318f"/>
                <o:lock v:ext="edit" rotation="t"/>
              </v:shape>
            </w:pict>
          </mc:Fallback>
        </mc:AlternateContent>
      </w:r>
      <w:r>
        <w:rPr>
          <w:sz w:val="28"/>
          <w:szCs w:val="28"/>
        </w:rPr>
        <w:t xml:space="preserve"> </w:t>
      </w:r>
      <w:r>
        <w:rPr>
          <w:sz w:val="28"/>
          <w:szCs w:val="28"/>
        </w:rPr>
      </w:r>
    </w:p>
    <w:p w14:paraId="0526FAAA" w14:textId="77777777">
      <w:pPr>
        <w:spacing w:line="25" w:lineRule="atLeast"/>
        <w:ind/>
        <w:jc w:val="center"/>
        <w:rPr>
          <w:b/>
          <w:bCs/>
          <w:sz w:val="28"/>
          <w:szCs w:val="28"/>
        </w:rPr>
      </w:pPr>
      <w:r>
        <w:rPr>
          <w:b/>
          <w:bCs/>
          <w:sz w:val="28"/>
          <w:szCs w:val="28"/>
        </w:rPr>
      </w:r>
      <w:r>
        <w:rPr>
          <w:b/>
          <w:bCs/>
          <w:sz w:val="28"/>
          <w:szCs w:val="28"/>
        </w:rPr>
      </w:r>
    </w:p>
    <w:p w14:paraId="436AFB56" w14:textId="77777777">
      <w:pPr>
        <w:spacing w:line="25" w:lineRule="atLeast"/>
        <w:ind/>
        <w:jc w:val="center"/>
        <w:rPr>
          <w:b/>
          <w:bCs/>
          <w:sz w:val="28"/>
          <w:szCs w:val="28"/>
        </w:rPr>
      </w:pPr>
      <w:r>
        <w:rPr>
          <w:b/>
          <w:bCs/>
          <w:sz w:val="28"/>
          <w:szCs w:val="28"/>
        </w:rPr>
      </w:r>
      <w:r>
        <w:rPr>
          <w:b/>
          <w:bCs/>
          <w:sz w:val="28"/>
          <w:szCs w:val="28"/>
        </w:rPr>
      </w:r>
    </w:p>
    <w:p w14:paraId="7A38F931" w14:textId="486F6C06">
      <w:pPr>
        <w:spacing w:line="25" w:lineRule="atLeast"/>
        <w:ind/>
        <w:jc w:val="center"/>
        <w:rPr>
          <w:b/>
          <w:bCs/>
          <w:sz w:val="28"/>
          <w:szCs w:val="28"/>
        </w:rPr>
      </w:pPr>
      <w:r>
        <w:rPr>
          <w:b/>
          <w:bCs/>
          <w:sz w:val="28"/>
          <w:szCs w:val="28"/>
        </w:rPr>
        <w:t xml:space="preserve">PRACTICA S05</w:t>
      </w:r>
      <w:r>
        <w:rPr>
          <w:b/>
          <w:bCs/>
          <w:sz w:val="28"/>
          <w:szCs w:val="28"/>
        </w:rPr>
      </w:r>
    </w:p>
    <w:p w14:paraId="76BCBCAA" w14:textId="77777777">
      <w:pPr>
        <w:spacing w:line="25" w:lineRule="atLeast"/>
        <w:ind/>
        <w:jc w:val="center"/>
        <w:rPr>
          <w:b/>
          <w:bCs/>
          <w:sz w:val="28"/>
          <w:szCs w:val="28"/>
        </w:rPr>
      </w:pPr>
      <w:r>
        <w:rPr>
          <w:b/>
          <w:bCs/>
          <w:sz w:val="28"/>
          <w:szCs w:val="28"/>
        </w:rPr>
      </w:r>
      <w:r>
        <w:rPr>
          <w:b/>
          <w:bCs/>
          <w:sz w:val="28"/>
          <w:szCs w:val="28"/>
        </w:rPr>
      </w:r>
    </w:p>
    <w:p w14:paraId="419ECD4E" w14:textId="77777777">
      <w:pPr>
        <w:spacing w:line="25" w:lineRule="atLeast"/>
        <w:ind/>
        <w:jc w:val="center"/>
        <w:rPr>
          <w:b/>
          <w:bCs/>
          <w:sz w:val="28"/>
          <w:szCs w:val="28"/>
        </w:rPr>
      </w:pPr>
      <w:r>
        <w:rPr>
          <w:b/>
          <w:bCs/>
          <w:sz w:val="28"/>
          <w:szCs w:val="28"/>
        </w:rPr>
        <w:t xml:space="preserve">CURSO:</w:t>
      </w:r>
      <w:r>
        <w:rPr>
          <w:b/>
          <w:bCs/>
          <w:sz w:val="28"/>
          <w:szCs w:val="28"/>
        </w:rPr>
        <w:t xml:space="preserve"> </w:t>
      </w:r>
      <w:r>
        <w:rPr>
          <w:b/>
          <w:bCs/>
          <w:sz w:val="28"/>
          <w:szCs w:val="28"/>
        </w:rPr>
      </w:r>
    </w:p>
    <w:p w14:paraId="0436F372" w14:textId="5B1AD181">
      <w:pPr>
        <w:spacing w:line="25" w:lineRule="atLeast"/>
        <w:ind/>
        <w:jc w:val="center"/>
        <w:rPr>
          <w:sz w:val="28"/>
          <w:szCs w:val="28"/>
        </w:rPr>
      </w:pPr>
      <w:r>
        <w:rPr>
          <w:sz w:val="28"/>
          <w:szCs w:val="28"/>
        </w:rPr>
        <w:t xml:space="preserve">AGENTES INTELIGENTES</w:t>
      </w:r>
      <w:r>
        <w:rPr>
          <w:sz w:val="28"/>
          <w:szCs w:val="28"/>
        </w:rPr>
      </w:r>
    </w:p>
    <w:p w14:paraId="4B26022D" w14:textId="77777777">
      <w:pPr>
        <w:spacing w:line="25" w:lineRule="atLeast"/>
        <w:ind/>
        <w:jc w:val="center"/>
        <w:rPr>
          <w:sz w:val="28"/>
          <w:szCs w:val="28"/>
        </w:rPr>
      </w:pPr>
      <w:r>
        <w:rPr>
          <w:sz w:val="28"/>
          <w:szCs w:val="28"/>
        </w:rPr>
      </w:r>
      <w:r>
        <w:rPr>
          <w:sz w:val="28"/>
          <w:szCs w:val="28"/>
        </w:rPr>
      </w:r>
    </w:p>
    <w:p w14:paraId="0C2E672C" w14:textId="77777777">
      <w:pPr>
        <w:spacing w:line="25" w:lineRule="atLeast"/>
        <w:ind/>
        <w:jc w:val="center"/>
        <w:rPr>
          <w:sz w:val="28"/>
          <w:szCs w:val="28"/>
        </w:rPr>
      </w:pPr>
      <w:r>
        <w:rPr>
          <w:sz w:val="28"/>
          <w:szCs w:val="28"/>
        </w:rPr>
      </w:r>
      <w:r>
        <w:rPr>
          <w:sz w:val="28"/>
          <w:szCs w:val="28"/>
        </w:rPr>
      </w:r>
    </w:p>
    <w:p w14:paraId="6B38A8E5" w14:textId="77777777">
      <w:pPr>
        <w:spacing w:line="25" w:lineRule="atLeast"/>
        <w:ind/>
        <w:jc w:val="center"/>
        <w:rPr>
          <w:b/>
          <w:bCs/>
          <w:sz w:val="28"/>
          <w:szCs w:val="28"/>
        </w:rPr>
      </w:pPr>
      <w:r>
        <w:rPr>
          <w:b/>
          <w:bCs/>
          <w:sz w:val="28"/>
          <w:szCs w:val="28"/>
        </w:rPr>
        <w:t xml:space="preserve">DOCENTE:</w:t>
      </w:r>
      <w:r>
        <w:rPr>
          <w:b/>
          <w:bCs/>
          <w:sz w:val="28"/>
          <w:szCs w:val="28"/>
        </w:rPr>
      </w:r>
    </w:p>
    <w:p w14:paraId="77B455F2" w14:textId="379C1FF2">
      <w:pPr>
        <w:spacing/>
        <w:ind/>
        <w:jc w:val="center"/>
        <w:rPr>
          <w:sz w:val="28"/>
          <w:szCs w:val="28"/>
        </w:rPr>
      </w:pPr>
      <w:r>
        <w:rPr>
          <w:sz w:val="28"/>
          <w:szCs w:val="28"/>
          <w:lang w:val="es-ES"/>
        </w:rPr>
        <w:t xml:space="preserve">Ms. Borja Reyna </w:t>
      </w:r>
      <w:r>
        <w:rPr>
          <w:sz w:val="28"/>
          <w:szCs w:val="28"/>
        </w:rPr>
        <w:t xml:space="preserve">W</w:t>
      </w:r>
      <w:r>
        <w:rPr>
          <w:sz w:val="28"/>
          <w:szCs w:val="28"/>
          <w:lang w:val="es-ES"/>
        </w:rPr>
        <w:t xml:space="preserve">h</w:t>
      </w:r>
      <w:r>
        <w:rPr>
          <w:sz w:val="28"/>
          <w:szCs w:val="28"/>
        </w:rPr>
        <w:t xml:space="preserve">iston</w:t>
      </w:r>
      <w:r>
        <w:rPr>
          <w:sz w:val="28"/>
          <w:szCs w:val="28"/>
          <w:lang w:val="es-ES"/>
        </w:rPr>
        <w:t xml:space="preserve"> Kendrick</w:t>
      </w:r>
      <w:r>
        <w:rPr>
          <w:sz w:val="28"/>
          <w:szCs w:val="28"/>
        </w:rPr>
      </w:r>
    </w:p>
    <w:p w14:paraId="5C520F63" w14:textId="77777777">
      <w:pPr>
        <w:spacing w:line="25" w:lineRule="atLeast"/>
        <w:ind/>
        <w:rPr>
          <w:sz w:val="28"/>
          <w:szCs w:val="28"/>
        </w:rPr>
      </w:pPr>
      <w:r>
        <w:rPr>
          <w:sz w:val="28"/>
          <w:szCs w:val="28"/>
        </w:rPr>
      </w:r>
      <w:r>
        <w:rPr>
          <w:sz w:val="28"/>
          <w:szCs w:val="28"/>
        </w:rPr>
      </w:r>
    </w:p>
    <w:p w14:paraId="53252726" w14:textId="77777777">
      <w:pPr>
        <w:spacing w:line="25" w:lineRule="atLeast"/>
        <w:ind/>
        <w:jc w:val="center"/>
        <w:rPr>
          <w:b/>
          <w:bCs/>
          <w:sz w:val="28"/>
          <w:szCs w:val="28"/>
        </w:rPr>
      </w:pPr>
      <w:r>
        <w:rPr>
          <w:b/>
          <w:bCs/>
          <w:sz w:val="28"/>
          <w:szCs w:val="28"/>
        </w:rPr>
        <w:t xml:space="preserve">ESTUDIANTE</w:t>
      </w:r>
      <w:r>
        <w:rPr>
          <w:b/>
          <w:bCs/>
          <w:sz w:val="28"/>
          <w:szCs w:val="28"/>
        </w:rPr>
        <w:t xml:space="preserve">S</w:t>
      </w:r>
      <w:r>
        <w:rPr>
          <w:b/>
          <w:bCs/>
          <w:sz w:val="28"/>
          <w:szCs w:val="28"/>
        </w:rPr>
      </w:r>
    </w:p>
    <w:p w14:paraId="535BC302" w14:textId="77777777">
      <w:pPr>
        <w:spacing w:line="25" w:lineRule="atLeast"/>
        <w:ind/>
        <w:jc w:val="center"/>
        <w:rPr>
          <w:b/>
          <w:bCs/>
          <w:sz w:val="28"/>
          <w:szCs w:val="28"/>
        </w:rPr>
      </w:pPr>
      <w:r>
        <w:rPr>
          <w:b/>
          <w:bCs/>
          <w:sz w:val="28"/>
          <w:szCs w:val="28"/>
        </w:rPr>
        <w:t xml:space="preserve"> </w:t>
      </w:r>
      <w:r>
        <w:rPr>
          <w:b/>
          <w:bCs/>
          <w:sz w:val="28"/>
          <w:szCs w:val="28"/>
        </w:rPr>
      </w:r>
    </w:p>
    <w:p w14:paraId="765B9598" w14:textId="77777777">
      <w:pPr>
        <w:spacing w:line="25" w:lineRule="atLeast"/>
        <w:ind/>
        <w:jc w:val="center"/>
        <w:rPr>
          <w:sz w:val="28"/>
          <w:szCs w:val="28"/>
        </w:rPr>
      </w:pPr>
      <w:r>
        <w:rPr>
          <w:sz w:val="28"/>
          <w:szCs w:val="28"/>
        </w:rPr>
        <w:br/>
      </w:r>
      <w:r>
        <w:rPr>
          <w:sz w:val="28"/>
          <w:szCs w:val="28"/>
        </w:rPr>
        <w:t xml:space="preserve">Álvarez Paredes José Luis – </w:t>
      </w:r>
      <w:r>
        <w:rPr>
          <w:sz w:val="28"/>
          <w:szCs w:val="28"/>
        </w:rPr>
        <w:t xml:space="preserve">0202314003</w:t>
      </w:r>
      <w:r>
        <w:rPr>
          <w:sz w:val="28"/>
          <w:szCs w:val="28"/>
        </w:rPr>
      </w:r>
    </w:p>
    <w:p w14:paraId="0254F447" w14:textId="494687CE">
      <w:pPr>
        <w:spacing w:line="25" w:lineRule="atLeast"/>
        <w:ind/>
        <w:jc w:val="center"/>
        <w:rPr>
          <w:sz w:val="28"/>
          <w:szCs w:val="28"/>
        </w:rPr>
      </w:pPr>
      <w:r>
        <w:rPr>
          <w:sz w:val="28"/>
          <w:szCs w:val="28"/>
        </w:rPr>
        <w:t xml:space="preserve">Mendoza </w:t>
      </w:r>
      <w:r>
        <w:rPr>
          <w:sz w:val="28"/>
          <w:szCs w:val="28"/>
        </w:rPr>
        <w:t xml:space="preserve">Chavez</w:t>
      </w:r>
      <w:r>
        <w:rPr>
          <w:sz w:val="28"/>
          <w:szCs w:val="28"/>
        </w:rPr>
        <w:t xml:space="preserve"> </w:t>
      </w:r>
      <w:r>
        <w:rPr>
          <w:sz w:val="28"/>
          <w:szCs w:val="28"/>
        </w:rPr>
        <w:t xml:space="preserve">Raul</w:t>
      </w:r>
      <w:r>
        <w:rPr>
          <w:sz w:val="28"/>
          <w:szCs w:val="28"/>
        </w:rPr>
        <w:t xml:space="preserve"> </w:t>
      </w:r>
      <w:r>
        <w:rPr>
          <w:sz w:val="28"/>
          <w:szCs w:val="28"/>
        </w:rPr>
        <w:t xml:space="preserve">Andre</w:t>
      </w:r>
      <w:r>
        <w:rPr>
          <w:sz w:val="28"/>
          <w:szCs w:val="28"/>
        </w:rPr>
        <w:t xml:space="preserve"> - 02023140</w:t>
      </w:r>
      <w:r>
        <w:rPr>
          <w:sz w:val="28"/>
          <w:szCs w:val="28"/>
          <w:lang w:val="es-ES"/>
        </w:rPr>
        <w:t xml:space="preserve">36</w:t>
      </w:r>
      <w:r>
        <w:rPr>
          <w:sz w:val="28"/>
          <w:szCs w:val="28"/>
        </w:rPr>
        <w:br/>
      </w:r>
      <w:r>
        <w:rPr>
          <w:sz w:val="28"/>
          <w:szCs w:val="28"/>
        </w:rPr>
      </w:r>
    </w:p>
    <w:p w14:paraId="102C0563" w14:textId="77777777">
      <w:pPr>
        <w:spacing w:line="25" w:lineRule="atLeast"/>
        <w:ind/>
        <w:jc w:val="center"/>
        <w:rPr>
          <w:sz w:val="28"/>
          <w:szCs w:val="28"/>
        </w:rPr>
      </w:pPr>
      <w:r>
        <w:rPr>
          <w:sz w:val="28"/>
          <w:szCs w:val="28"/>
        </w:rPr>
      </w:r>
      <w:r>
        <w:rPr>
          <w:sz w:val="28"/>
          <w:szCs w:val="28"/>
        </w:rPr>
      </w:r>
    </w:p>
    <w:p w14:paraId="03D76649" w14:textId="77777777">
      <w:pPr>
        <w:spacing w:line="25" w:lineRule="atLeast"/>
        <w:ind/>
        <w:jc w:val="center"/>
        <w:rPr>
          <w:sz w:val="28"/>
          <w:szCs w:val="28"/>
        </w:rPr>
      </w:pPr>
      <w:r>
        <w:rPr>
          <w:sz w:val="28"/>
          <w:szCs w:val="28"/>
        </w:rPr>
        <w:t xml:space="preserve"> </w:t>
      </w:r>
      <w:r>
        <w:rPr>
          <w:sz w:val="28"/>
          <w:szCs w:val="28"/>
        </w:rPr>
      </w:r>
    </w:p>
    <w:p w14:paraId="797BB54A" w14:textId="77777777">
      <w:pPr>
        <w:spacing w:line="25" w:lineRule="atLeast"/>
        <w:ind/>
        <w:jc w:val="center"/>
        <w:rPr>
          <w:b/>
          <w:bCs/>
          <w:sz w:val="28"/>
          <w:szCs w:val="28"/>
        </w:rPr>
      </w:pPr>
      <w:r>
        <w:rPr>
          <w:b/>
          <w:bCs/>
          <w:sz w:val="28"/>
          <w:szCs w:val="28"/>
        </w:rPr>
        <w:t xml:space="preserve">NUEVO CHIMBOTE – PERU</w:t>
      </w:r>
      <w:r>
        <w:rPr>
          <w:b/>
          <w:bCs/>
          <w:sz w:val="28"/>
          <w:szCs w:val="28"/>
        </w:rPr>
      </w:r>
    </w:p>
    <w:p w14:paraId="19E6CF9F" w14:textId="77777777">
      <w:pPr>
        <w:spacing w:line="25" w:lineRule="atLeast"/>
        <w:ind/>
        <w:jc w:val="center"/>
        <w:rPr>
          <w:color w:val="000000" w:themeColor="text1"/>
          <w:sz w:val="28"/>
          <w:szCs w:val="28"/>
        </w:rPr>
      </w:pPr>
      <w:r>
        <w:rPr>
          <w:b/>
          <w:bCs/>
          <w:sz w:val="28"/>
          <w:szCs w:val="28"/>
        </w:rPr>
        <w:t xml:space="preserve">202</w:t>
      </w:r>
      <w:r>
        <w:rPr>
          <w:b/>
          <w:bCs/>
          <w:sz w:val="28"/>
          <w:szCs w:val="28"/>
        </w:rPr>
        <w:t xml:space="preserve">6</w:t>
      </w:r>
      <w:r>
        <w:rPr>
          <w:color w:val="000000" w:themeColor="text1"/>
          <w:sz w:val="28"/>
          <w:szCs w:val="28"/>
        </w:rPr>
      </w:r>
    </w:p>
    <w:p w14:paraId="46B7C46D" w14:textId="77777777">
      <w:pPr>
        <w:spacing w:line="25" w:lineRule="atLeast"/>
        <w:ind/>
        <w:rPr>
          <w:rStyle w:val="736"/>
        </w:rPr>
      </w:pPr>
      <w:r/>
      <w:r>
        <w:rPr>
          <w:rStyle w:val="736"/>
        </w:rPr>
      </w:r>
    </w:p>
    <w:p w14:paraId="12F7763F" w14:textId="77777777">
      <w:pPr>
        <w:spacing/>
        <w:ind/>
        <w:rPr/>
      </w:pPr>
      <w:r/>
      <w:r/>
    </w:p>
    <w:p w14:paraId="5B2B9367" w14:textId="77777777">
      <w:pPr>
        <w:spacing/>
        <w:ind/>
        <w:rPr/>
      </w:pPr>
      <w:r>
        <w:br w:type="page" w:clear="all"/>
      </w:r>
      <w:r/>
    </w:p>
    <w:p w14:paraId="66F7A602" w14:textId="77777777">
      <w:pPr>
        <w:pStyle w:val="717"/>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Descripción de los Códigos</w:t>
      </w:r>
      <w:r>
        <w:rPr>
          <w:rFonts w:ascii="Times New Roman" w:hAnsi="Times New Roman" w:eastAsia="Times New Roman" w:cs="Times New Roman"/>
          <w:color w:val="000000" w:themeColor="text1"/>
          <w:sz w:val="24"/>
          <w:szCs w:val="24"/>
        </w:rPr>
      </w:r>
    </w:p>
    <w:p w14:paraId="45A89469"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1: Agente Deliberativo BDI</w:t>
      </w:r>
      <w:r>
        <w:rPr>
          <w:rFonts w:ascii="Times New Roman" w:hAnsi="Times New Roman" w:eastAsia="Times New Roman" w:cs="Times New Roman"/>
          <w:color w:val="000000" w:themeColor="text1"/>
          <w:sz w:val="24"/>
          <w:szCs w:val="24"/>
        </w:rPr>
      </w:r>
    </w:p>
    <w:p w14:paraId="6F525962" w14:textId="4C7A6D22">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w:t>
      </w:r>
      <w:r>
        <w:rPr>
          <w:rFonts w:ascii="Times New Roman" w:hAnsi="Times New Roman" w:eastAsia="Times New Roman" w:cs="Times New Roman"/>
          <w:color w:val="000000" w:themeColor="text1"/>
          <w:sz w:val="24"/>
          <w:szCs w:val="24"/>
        </w:rPr>
        <w:t xml:space="preserve">igila una plataforma de comercio electrónic</w:t>
      </w:r>
      <w:r>
        <w:rPr>
          <w:rFonts w:ascii="Times New Roman" w:hAnsi="Times New Roman" w:eastAsia="Times New Roman" w:cs="Times New Roman"/>
          <w:color w:val="000000" w:themeColor="text1"/>
          <w:sz w:val="24"/>
          <w:szCs w:val="24"/>
        </w:rPr>
        <w:t xml:space="preserve">o y decide cómo actuar ante fallas. La arquitectura BDI divide el razonamiento en tres partes: las creencias, que son lo que el agente sabe del entorno; los deseos, que son las metas posibles; y las intenciones, que son las metas que decide cumplir (Rao &amp; </w:t>
      </w:r>
      <w:r>
        <w:rPr>
          <w:rFonts w:ascii="Times New Roman" w:hAnsi="Times New Roman" w:eastAsia="Times New Roman" w:cs="Times New Roman"/>
          <w:color w:val="000000" w:themeColor="text1"/>
          <w:sz w:val="24"/>
          <w:szCs w:val="24"/>
        </w:rPr>
        <w:t xml:space="preserve">Georgeff</w:t>
      </w:r>
      <w:r>
        <w:rPr>
          <w:rFonts w:ascii="Times New Roman" w:hAnsi="Times New Roman" w:eastAsia="Times New Roman" w:cs="Times New Roman"/>
          <w:color w:val="000000" w:themeColor="text1"/>
          <w:sz w:val="24"/>
          <w:szCs w:val="24"/>
        </w:rPr>
        <w:t xml:space="preserve">, 1995; </w:t>
      </w:r>
      <w:r>
        <w:rPr>
          <w:rFonts w:ascii="Times New Roman" w:hAnsi="Times New Roman" w:eastAsia="Times New Roman" w:cs="Times New Roman"/>
          <w:color w:val="000000" w:themeColor="text1"/>
          <w:sz w:val="24"/>
          <w:szCs w:val="24"/>
        </w:rPr>
        <w:t xml:space="preserve">Wooldridge</w:t>
      </w:r>
      <w:r>
        <w:rPr>
          <w:rFonts w:ascii="Times New Roman" w:hAnsi="Times New Roman" w:eastAsia="Times New Roman" w:cs="Times New Roman"/>
          <w:color w:val="000000" w:themeColor="text1"/>
          <w:sz w:val="24"/>
          <w:szCs w:val="24"/>
        </w:rPr>
        <w:t xml:space="preserve">, 2009). En cada ciclo, el agente recibe datos del clúster, actualiza sus creencias, genera deseos, elige una intención y ejecuta un plan.</w:t>
      </w:r>
      <w:r>
        <w:rPr>
          <w:rFonts w:ascii="Times New Roman" w:hAnsi="Times New Roman" w:eastAsia="Times New Roman" w:cs="Times New Roman"/>
          <w:color w:val="000000" w:themeColor="text1"/>
          <w:sz w:val="24"/>
          <w:szCs w:val="24"/>
        </w:rPr>
      </w:r>
    </w:p>
    <w:p w14:paraId="453BEB41"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2: Q-</w:t>
      </w:r>
      <w:r>
        <w:rPr>
          <w:rFonts w:ascii="Times New Roman" w:hAnsi="Times New Roman" w:eastAsia="Times New Roman" w:cs="Times New Roman"/>
          <w:color w:val="000000" w:themeColor="text1"/>
          <w:sz w:val="24"/>
          <w:szCs w:val="24"/>
        </w:rPr>
        <w:t xml:space="preserve">Learning</w:t>
      </w:r>
      <w:r>
        <w:rPr>
          <w:rFonts w:ascii="Times New Roman" w:hAnsi="Times New Roman" w:eastAsia="Times New Roman" w:cs="Times New Roman"/>
          <w:color w:val="000000" w:themeColor="text1"/>
          <w:sz w:val="24"/>
          <w:szCs w:val="24"/>
        </w:rPr>
        <w:t xml:space="preserve"> con </w:t>
      </w:r>
      <w:r>
        <w:rPr>
          <w:rFonts w:ascii="Times New Roman" w:hAnsi="Times New Roman" w:eastAsia="Times New Roman" w:cs="Times New Roman"/>
          <w:color w:val="000000" w:themeColor="text1"/>
          <w:sz w:val="24"/>
          <w:szCs w:val="24"/>
        </w:rPr>
        <w:t xml:space="preserve">Reward</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Shaping</w:t>
      </w:r>
      <w:r>
        <w:rPr>
          <w:rFonts w:ascii="Times New Roman" w:hAnsi="Times New Roman" w:eastAsia="Times New Roman" w:cs="Times New Roman"/>
          <w:color w:val="000000" w:themeColor="text1"/>
          <w:sz w:val="24"/>
          <w:szCs w:val="24"/>
        </w:rPr>
      </w:r>
    </w:p>
    <w:p w14:paraId="26BCF0C2"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archivo </w:t>
      </w:r>
      <w:r>
        <w:rPr>
          <w:rFonts w:ascii="Times New Roman" w:hAnsi="Times New Roman" w:eastAsia="Times New Roman" w:cs="Times New Roman"/>
          <w:color w:val="000000" w:themeColor="text1"/>
          <w:sz w:val="24"/>
          <w:szCs w:val="24"/>
        </w:rPr>
        <w:t xml:space="preserve">practica_semana04_rl.py</w:t>
      </w:r>
      <w:r>
        <w:rPr>
          <w:rFonts w:ascii="Times New Roman" w:hAnsi="Times New Roman" w:eastAsia="Times New Roman" w:cs="Times New Roman"/>
          <w:color w:val="000000" w:themeColor="text1"/>
          <w:sz w:val="24"/>
          <w:szCs w:val="24"/>
        </w:rPr>
        <w:t xml:space="preserve"> simula un dron que debe llegar a una meta en una cuadrícula de 4x4 con viento aleatorio. El dron no conoce el mapa y aprende por prueba y error con Q-</w:t>
      </w:r>
      <w:r>
        <w:rPr>
          <w:rFonts w:ascii="Times New Roman" w:hAnsi="Times New Roman" w:eastAsia="Times New Roman" w:cs="Times New Roman"/>
          <w:color w:val="000000" w:themeColor="text1"/>
          <w:sz w:val="24"/>
          <w:szCs w:val="24"/>
        </w:rPr>
        <w:t xml:space="preserve">Learning</w:t>
      </w:r>
      <w:r>
        <w:rPr>
          <w:rFonts w:ascii="Times New Roman" w:hAnsi="Times New Roman" w:eastAsia="Times New Roman" w:cs="Times New Roman"/>
          <w:color w:val="000000" w:themeColor="text1"/>
          <w:sz w:val="24"/>
          <w:szCs w:val="24"/>
        </w:rPr>
        <w:t xml:space="preserve">, un método de aprendizaje por refuerzo que guarda en una tabla el valor esperado de cada acción en cada posición (Sutton &amp; </w:t>
      </w:r>
      <w:r>
        <w:rPr>
          <w:rFonts w:ascii="Times New Roman" w:hAnsi="Times New Roman" w:eastAsia="Times New Roman" w:cs="Times New Roman"/>
          <w:color w:val="000000" w:themeColor="text1"/>
          <w:sz w:val="24"/>
          <w:szCs w:val="24"/>
        </w:rPr>
        <w:t xml:space="preserve">Barto</w:t>
      </w:r>
      <w:r>
        <w:rPr>
          <w:rFonts w:ascii="Times New Roman" w:hAnsi="Times New Roman" w:eastAsia="Times New Roman" w:cs="Times New Roman"/>
          <w:color w:val="000000" w:themeColor="text1"/>
          <w:sz w:val="24"/>
          <w:szCs w:val="24"/>
        </w:rPr>
        <w:t xml:space="preserve">, 2018; Watkins &amp; Dayan, 1992). El entorno es estocástico: la acción elegida se cumple solo en un tercio de los casos y, en los demás, el dron se desvía hacia un lado.</w:t>
      </w:r>
      <w:r>
        <w:rPr>
          <w:rFonts w:ascii="Times New Roman" w:hAnsi="Times New Roman" w:eastAsia="Times New Roman" w:cs="Times New Roman"/>
          <w:color w:val="000000" w:themeColor="text1"/>
          <w:sz w:val="24"/>
          <w:szCs w:val="24"/>
        </w:rPr>
      </w:r>
    </w:p>
    <w:p w14:paraId="396D1BA4" w14:textId="77777777">
      <w:pPr>
        <w:pStyle w:val="717"/>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Objetivos</w:t>
      </w:r>
      <w:r>
        <w:rPr>
          <w:rFonts w:ascii="Times New Roman" w:hAnsi="Times New Roman" w:eastAsia="Times New Roman" w:cs="Times New Roman"/>
          <w:color w:val="000000" w:themeColor="text1"/>
          <w:sz w:val="24"/>
          <w:szCs w:val="24"/>
        </w:rPr>
      </w:r>
    </w:p>
    <w:p w14:paraId="29CA4243"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objetivo del primer código es lograr que el agente detecte los problemas a tiempo, atienda primero el más import</w:t>
      </w:r>
      <w:r>
        <w:rPr>
          <w:rFonts w:ascii="Times New Roman" w:hAnsi="Times New Roman" w:eastAsia="Times New Roman" w:cs="Times New Roman"/>
          <w:color w:val="000000" w:themeColor="text1"/>
          <w:sz w:val="24"/>
          <w:szCs w:val="24"/>
        </w:rPr>
        <w:t xml:space="preserve">ante y cambie de plan, sin perder su meta, cuando un plan deja de ser posible. En concreto, debe deducir una fuga de memoria a partir de tres lecturas de CPU, aplicar las prioridades indicadas y usar un plan alternativo cuando se agota la cuota de la nube.</w:t>
      </w:r>
      <w:r>
        <w:rPr>
          <w:rFonts w:ascii="Times New Roman" w:hAnsi="Times New Roman" w:eastAsia="Times New Roman" w:cs="Times New Roman"/>
          <w:color w:val="000000" w:themeColor="text1"/>
          <w:sz w:val="24"/>
          <w:szCs w:val="24"/>
        </w:rPr>
      </w:r>
    </w:p>
    <w:p w14:paraId="4F5CDC74" w14:textId="6BE4D3C4">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objetivo del segundo código es que el agente aprenda una forma de llegar a la meta y que se comparen dos esquemas de recompensa. Se busca aplicar la fórmula del error de diferencia temporal, usar la exploración ε-</w:t>
      </w:r>
      <w:r>
        <w:rPr>
          <w:rFonts w:ascii="Times New Roman" w:hAnsi="Times New Roman" w:eastAsia="Times New Roman" w:cs="Times New Roman"/>
          <w:color w:val="000000" w:themeColor="text1"/>
          <w:sz w:val="24"/>
          <w:szCs w:val="24"/>
        </w:rPr>
        <w:t xml:space="preserve">greedy</w:t>
      </w:r>
      <w:r>
        <w:rPr>
          <w:rFonts w:ascii="Times New Roman" w:hAnsi="Times New Roman" w:eastAsia="Times New Roman" w:cs="Times New Roman"/>
          <w:color w:val="000000" w:themeColor="text1"/>
          <w:sz w:val="24"/>
          <w:szCs w:val="24"/>
        </w:rPr>
        <w:t xml:space="preserve"> con decaimiento y medir la tasa de éxito por </w:t>
      </w:r>
      <w:r>
        <w:rPr>
          <w:rFonts w:ascii="Times New Roman" w:hAnsi="Times New Roman" w:eastAsia="Times New Roman" w:cs="Times New Roman"/>
          <w:color w:val="000000" w:themeColor="text1"/>
          <w:sz w:val="24"/>
          <w:szCs w:val="24"/>
        </w:rPr>
        <w:t xml:space="preserve">bloques de episodios.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49CFAA4"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F6F965A" w14:textId="58B73F94">
      <w:pPr>
        <w:pStyle w:val="717"/>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Elementos Añadidos</w:t>
      </w:r>
      <w:r>
        <w:rPr>
          <w:rFonts w:ascii="Times New Roman" w:hAnsi="Times New Roman" w:eastAsia="Times New Roman" w:cs="Times New Roman"/>
          <w:color w:val="000000" w:themeColor="text1"/>
          <w:sz w:val="24"/>
          <w:szCs w:val="24"/>
        </w:rPr>
      </w:r>
    </w:p>
    <w:p w14:paraId="77C57181" w14:textId="400A8A7C">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1</w:t>
      </w:r>
      <w:r>
        <w:rPr>
          <w:rFonts w:ascii="Times New Roman" w:hAnsi="Times New Roman" w:eastAsia="Times New Roman" w:cs="Times New Roman"/>
          <w:color w:val="000000" w:themeColor="text1"/>
          <w:sz w:val="24"/>
          <w:szCs w:val="24"/>
        </w:rPr>
      </w:r>
    </w:p>
    <w:p w14:paraId="6CA04DD5"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Además de completar las partes marcadas como pendientes, se añadió lo siguiente. Primero, constantes para los umbrales (80 % de CPU, 15 puntos por ciclo y 500 ms de latencia), que permiten ajustarlos con facilidad. Segundo, las creencias </w:t>
      </w:r>
      <w:r>
        <w:rPr>
          <w:rFonts w:ascii="Times New Roman" w:hAnsi="Times New Roman" w:eastAsia="Times New Roman" w:cs="Times New Roman"/>
          <w:color w:val="000000" w:themeColor="text1"/>
          <w:sz w:val="24"/>
          <w:szCs w:val="24"/>
        </w:rPr>
        <w:t xml:space="preserve">cpu_actual</w:t>
      </w:r>
      <w:r>
        <w:rPr>
          <w:rFonts w:ascii="Times New Roman" w:hAnsi="Times New Roman" w:eastAsia="Times New Roman" w:cs="Times New Roman"/>
          <w:color w:val="000000" w:themeColor="text1"/>
          <w:sz w:val="24"/>
          <w:szCs w:val="24"/>
        </w:rPr>
        <w:t xml:space="preserve"> y </w:t>
      </w:r>
      <w:r>
        <w:rPr>
          <w:rFonts w:ascii="Times New Roman" w:hAnsi="Times New Roman" w:eastAsia="Times New Roman" w:cs="Times New Roman"/>
          <w:color w:val="000000" w:themeColor="text1"/>
          <w:sz w:val="24"/>
          <w:szCs w:val="24"/>
        </w:rPr>
        <w:t xml:space="preserve">latencia_ms</w:t>
      </w:r>
      <w:r>
        <w:rPr>
          <w:rFonts w:ascii="Times New Roman" w:hAnsi="Times New Roman" w:eastAsia="Times New Roman" w:cs="Times New Roman"/>
          <w:color w:val="000000" w:themeColor="text1"/>
          <w:sz w:val="24"/>
          <w:szCs w:val="24"/>
        </w:rPr>
        <w:t xml:space="preserve">, necesarias para generar los deseos. Tercero, la función </w:t>
      </w:r>
      <w:r>
        <w:rPr>
          <w:rFonts w:ascii="Times New Roman" w:hAnsi="Times New Roman" w:eastAsia="Times New Roman" w:cs="Times New Roman"/>
          <w:color w:val="000000" w:themeColor="text1"/>
          <w:sz w:val="24"/>
          <w:szCs w:val="24"/>
        </w:rPr>
        <w:t xml:space="preserve">ejecutar_ciclo</w:t>
      </w:r>
      <w:r>
        <w:rPr>
          <w:rFonts w:ascii="Times New Roman" w:hAnsi="Times New Roman" w:eastAsia="Times New Roman" w:cs="Times New Roman"/>
          <w:color w:val="000000" w:themeColor="text1"/>
          <w:sz w:val="24"/>
          <w:szCs w:val="24"/>
        </w:rPr>
        <w:t xml:space="preserve">, que une todos los pasos del agente, y la función </w:t>
      </w:r>
      <w:r>
        <w:rPr>
          <w:rFonts w:ascii="Times New Roman" w:hAnsi="Times New Roman" w:eastAsia="Times New Roman" w:cs="Times New Roman"/>
          <w:color w:val="000000" w:themeColor="text1"/>
          <w:sz w:val="24"/>
          <w:szCs w:val="24"/>
        </w:rPr>
        <w:t xml:space="preserve">construir_biblioteca</w:t>
      </w:r>
      <w:r>
        <w:rPr>
          <w:rFonts w:ascii="Times New Roman" w:hAnsi="Times New Roman" w:eastAsia="Times New Roman" w:cs="Times New Roman"/>
          <w:color w:val="000000" w:themeColor="text1"/>
          <w:sz w:val="24"/>
          <w:szCs w:val="24"/>
        </w:rPr>
        <w:t xml:space="preserve">, que define los planes. Cuarto, tres planes adicionales (seguridad, caché y fuga de memoria), para </w:t>
      </w:r>
      <w:r>
        <w:rPr>
          <w:rFonts w:ascii="Times New Roman" w:hAnsi="Times New Roman" w:eastAsia="Times New Roman" w:cs="Times New Roman"/>
          <w:color w:val="000000" w:themeColor="text1"/>
          <w:sz w:val="24"/>
          <w:szCs w:val="24"/>
        </w:rPr>
        <w:t xml:space="preserve">que el agente tenga una acción en cada situación. Quinto, tres escenarios de prueba. </w:t>
      </w:r>
      <w:r>
        <w:rPr>
          <w:rFonts w:ascii="Times New Roman" w:hAnsi="Times New Roman" w:eastAsia="Times New Roman" w:cs="Times New Roman"/>
          <w:color w:val="000000" w:themeColor="text1"/>
          <w:sz w:val="24"/>
          <w:szCs w:val="24"/>
          <w:lang w:val="es-ES"/>
        </w:rPr>
        <w:t xml:space="preserve">No se</w:t>
      </w:r>
      <w:r>
        <w:rPr>
          <w:rFonts w:ascii="Times New Roman" w:hAnsi="Times New Roman" w:eastAsia="Times New Roman" w:cs="Times New Roman"/>
          <w:color w:val="000000" w:themeColor="text1"/>
          <w:sz w:val="24"/>
          <w:szCs w:val="24"/>
        </w:rPr>
        <w:t xml:space="preserve"> precisa qué condición activa los deseos de caché y de rendimiento, por lo que se </w:t>
      </w:r>
      <w:r>
        <w:rPr>
          <w:rFonts w:ascii="Times New Roman" w:hAnsi="Times New Roman" w:eastAsia="Times New Roman" w:cs="Times New Roman"/>
          <w:color w:val="000000" w:themeColor="text1"/>
          <w:sz w:val="24"/>
          <w:szCs w:val="24"/>
          <w:lang w:val="es-ES"/>
        </w:rPr>
        <w:t xml:space="preserve">colocó</w:t>
      </w:r>
      <w:r>
        <w:rPr>
          <w:rFonts w:ascii="Times New Roman" w:hAnsi="Times New Roman" w:eastAsia="Times New Roman" w:cs="Times New Roman"/>
          <w:color w:val="000000" w:themeColor="text1"/>
          <w:sz w:val="24"/>
          <w:szCs w:val="24"/>
        </w:rPr>
        <w:t xml:space="preserve"> que los activan la CPU crítica y la latencia alta, respectivamente.</w:t>
      </w:r>
      <w:r>
        <w:rPr>
          <w:rFonts w:ascii="Times New Roman" w:hAnsi="Times New Roman" w:eastAsia="Times New Roman" w:cs="Times New Roman"/>
          <w:color w:val="000000" w:themeColor="text1"/>
          <w:sz w:val="24"/>
          <w:szCs w:val="24"/>
        </w:rPr>
      </w:r>
    </w:p>
    <w:p w14:paraId="5CD6DAD7"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2</w:t>
      </w:r>
      <w:r>
        <w:rPr>
          <w:rFonts w:ascii="Times New Roman" w:hAnsi="Times New Roman" w:eastAsia="Times New Roman" w:cs="Times New Roman"/>
          <w:color w:val="000000" w:themeColor="text1"/>
          <w:sz w:val="24"/>
          <w:szCs w:val="24"/>
        </w:rPr>
      </w:r>
    </w:p>
    <w:p w14:paraId="39964AB0"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 hicieron varios cambios para mejorar el exp</w:t>
      </w:r>
      <w:r>
        <w:rPr>
          <w:rFonts w:ascii="Times New Roman" w:hAnsi="Times New Roman" w:eastAsia="Times New Roman" w:cs="Times New Roman"/>
          <w:color w:val="000000" w:themeColor="text1"/>
          <w:sz w:val="24"/>
          <w:szCs w:val="24"/>
        </w:rPr>
        <w:t xml:space="preserve">erimento. Se corrigió la estocasticidad, pues la plantilla daba 34 % de éxito en la acción deseada y ahora se logra un tercio exacto. Se agregó un desempate aleatorio cuando varias acciones tienen el mismo valor, ya que al inicio la tabla está en ceros y e</w:t>
      </w:r>
      <w:r>
        <w:rPr>
          <w:rFonts w:ascii="Times New Roman" w:hAnsi="Times New Roman" w:eastAsia="Times New Roman" w:cs="Times New Roman"/>
          <w:color w:val="000000" w:themeColor="text1"/>
          <w:sz w:val="24"/>
          <w:szCs w:val="24"/>
        </w:rPr>
        <w:t xml:space="preserve">l agente repetiría siempre la misma acción. Se añadió un límite de 100 pasos por episodio para evitar episodios sin fin. Se redujo la tasa de aprendizaje de 0,8 a 0,1, porque un valor alto hace que el agente olvide rápido lo aprendido en un entorno tan var</w:t>
      </w:r>
      <w:r>
        <w:rPr>
          <w:rFonts w:ascii="Times New Roman" w:hAnsi="Times New Roman" w:eastAsia="Times New Roman" w:cs="Times New Roman"/>
          <w:color w:val="000000" w:themeColor="text1"/>
          <w:sz w:val="24"/>
          <w:szCs w:val="24"/>
        </w:rPr>
        <w:t xml:space="preserve">iable. También se evitó sumar valor futuro en los estados finales. Por último, se incluyeron funciones para medir la tasa de éxito por bloques, evaluar la política final, mostrar la política aprendida y repetir el experimento con cinco semillas aleatorias.</w:t>
      </w:r>
      <w:r>
        <w:rPr>
          <w:rFonts w:ascii="Times New Roman" w:hAnsi="Times New Roman" w:eastAsia="Times New Roman" w:cs="Times New Roman"/>
          <w:color w:val="000000" w:themeColor="text1"/>
          <w:sz w:val="24"/>
          <w:szCs w:val="24"/>
        </w:rPr>
      </w:r>
    </w:p>
    <w:p w14:paraId="033F37DF">
      <w:pPr>
        <w:shd w:val="nil" w:color="ffffff"/>
        <w:spacing w:line="480"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br w:type="page" w:clear="all"/>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55BC20F2" w14:textId="77777777">
      <w:pPr>
        <w:pStyle w:val="717"/>
        <w:spacing w:line="480" w:lineRule="auto"/>
        <w:ind/>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Funcionamiento</w:t>
      </w:r>
      <w:r>
        <w:rPr>
          <w:rFonts w:ascii="Times New Roman" w:hAnsi="Times New Roman" w:eastAsia="Times New Roman" w:cs="Times New Roman"/>
          <w:color w:val="000000" w:themeColor="text1"/>
          <w:sz w:val="24"/>
          <w:szCs w:val="24"/>
        </w:rPr>
      </w:r>
    </w:p>
    <w:p w14:paraId="2D48CA0B"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1</w:t>
      </w:r>
      <w:r>
        <w:rPr>
          <w:rFonts w:ascii="Times New Roman" w:hAnsi="Times New Roman" w:eastAsia="Times New Roman" w:cs="Times New Roman"/>
          <w:color w:val="000000" w:themeColor="text1"/>
          <w:sz w:val="24"/>
          <w:szCs w:val="24"/>
        </w:rPr>
      </w:r>
    </w:p>
    <w:p w14:paraId="5C7BD193"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función </w:t>
      </w:r>
      <w:r>
        <w:rPr>
          <w:rFonts w:ascii="Times New Roman" w:hAnsi="Times New Roman" w:eastAsia="Times New Roman" w:cs="Times New Roman"/>
          <w:color w:val="000000" w:themeColor="text1"/>
          <w:sz w:val="24"/>
          <w:szCs w:val="24"/>
        </w:rPr>
        <w:t xml:space="preserve">brf</w:t>
      </w:r>
      <w:r>
        <w:rPr>
          <w:rFonts w:ascii="Times New Roman" w:hAnsi="Times New Roman" w:eastAsia="Times New Roman" w:cs="Times New Roman"/>
          <w:color w:val="000000" w:themeColor="text1"/>
          <w:sz w:val="24"/>
          <w:szCs w:val="24"/>
        </w:rPr>
        <w:t xml:space="preserve"> revi</w:t>
      </w:r>
      <w:r>
        <w:rPr>
          <w:rFonts w:ascii="Times New Roman" w:hAnsi="Times New Roman" w:eastAsia="Times New Roman" w:cs="Times New Roman"/>
          <w:color w:val="000000" w:themeColor="text1"/>
          <w:sz w:val="24"/>
          <w:szCs w:val="24"/>
        </w:rPr>
        <w:t xml:space="preserve">sa las creencias. Guarda las últimas tres lecturas de CPU y, si aumentan en cada ciclo y el incremento medio es de al menos 15 puntos, deduce que existe una fuga de memoria. Esto ocurre con la serie 40, 58 y 75, aunque la CPU no llegue al 80 %. La función </w:t>
      </w:r>
      <w:r>
        <w:rPr>
          <w:rFonts w:ascii="Times New Roman" w:hAnsi="Times New Roman" w:eastAsia="Times New Roman" w:cs="Times New Roman"/>
          <w:color w:val="000000" w:themeColor="text1"/>
          <w:sz w:val="24"/>
          <w:szCs w:val="24"/>
        </w:rPr>
        <w:t xml:space="preserve">options</w:t>
      </w:r>
      <w:r>
        <w:rPr>
          <w:rFonts w:ascii="Times New Roman" w:hAnsi="Times New Roman" w:eastAsia="Times New Roman" w:cs="Times New Roman"/>
          <w:color w:val="000000" w:themeColor="text1"/>
          <w:sz w:val="24"/>
          <w:szCs w:val="24"/>
        </w:rPr>
        <w:t xml:space="preserve"> crea los deseos según las creencias, con prioridad 100 para la seguridad, 80 para la caché, 75 para la memoria y 60 para el rendimiento. La función </w:t>
      </w:r>
      <w:r>
        <w:rPr>
          <w:rFonts w:ascii="Times New Roman" w:hAnsi="Times New Roman" w:eastAsia="Times New Roman" w:cs="Times New Roman"/>
          <w:color w:val="000000" w:themeColor="text1"/>
          <w:sz w:val="24"/>
          <w:szCs w:val="24"/>
        </w:rPr>
        <w:t xml:space="preserve">filter</w:t>
      </w:r>
      <w:r>
        <w:rPr>
          <w:rFonts w:ascii="Times New Roman" w:hAnsi="Times New Roman" w:eastAsia="Times New Roman" w:cs="Times New Roman"/>
          <w:color w:val="000000" w:themeColor="text1"/>
          <w:sz w:val="24"/>
          <w:szCs w:val="24"/>
        </w:rPr>
        <w:t xml:space="preserve"> elige el deseo de mayor prioridad y, como se ejecuta en cada ciclo, permite que el agente cambie de meta si aparece algo más urgente.</w:t>
      </w:r>
      <w:r>
        <w:rPr>
          <w:rFonts w:ascii="Times New Roman" w:hAnsi="Times New Roman" w:eastAsia="Times New Roman" w:cs="Times New Roman"/>
          <w:color w:val="000000" w:themeColor="text1"/>
          <w:sz w:val="24"/>
          <w:szCs w:val="24"/>
        </w:rPr>
      </w:r>
    </w:p>
    <w:p w14:paraId="1523DC7B"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función </w:t>
      </w:r>
      <w:r>
        <w:rPr>
          <w:rFonts w:ascii="Times New Roman" w:hAnsi="Times New Roman" w:eastAsia="Times New Roman" w:cs="Times New Roman"/>
          <w:color w:val="000000" w:themeColor="text1"/>
          <w:sz w:val="24"/>
          <w:szCs w:val="24"/>
        </w:rPr>
        <w:t xml:space="preserve">seleccionar_plan_fallback</w:t>
      </w:r>
      <w:r>
        <w:rPr>
          <w:rFonts w:ascii="Times New Roman" w:hAnsi="Times New Roman" w:eastAsia="Times New Roman" w:cs="Times New Roman"/>
          <w:color w:val="000000" w:themeColor="text1"/>
          <w:sz w:val="24"/>
          <w:szCs w:val="24"/>
        </w:rPr>
        <w:t xml:space="preserve"> busca en la biblioteca el primer plan que sirva para la meta, cumpla su condición y no esté marcado como fallido. Finalmente, </w:t>
      </w:r>
      <w:r>
        <w:rPr>
          <w:rFonts w:ascii="Times New Roman" w:hAnsi="Times New Roman" w:eastAsia="Times New Roman" w:cs="Times New Roman"/>
          <w:color w:val="000000" w:themeColor="text1"/>
          <w:sz w:val="24"/>
          <w:szCs w:val="24"/>
        </w:rPr>
        <w:t xml:space="preserve">ejecutar_ciclo</w:t>
      </w:r>
      <w:r>
        <w:rPr>
          <w:rFonts w:ascii="Times New Roman" w:hAnsi="Times New Roman" w:eastAsia="Times New Roman" w:cs="Times New Roman"/>
          <w:color w:val="000000" w:themeColor="text1"/>
          <w:sz w:val="24"/>
          <w:szCs w:val="24"/>
        </w:rPr>
        <w:t xml:space="preserve"> realiza una acción por ciclo. Si el plan activo deja de ser posible, lo marca como fallido, conserva la intención y elige otro plan. En la prueba, al agotarse la cuota, el agente pasó del plan de </w:t>
      </w:r>
      <w:r>
        <w:rPr>
          <w:rFonts w:ascii="Times New Roman" w:hAnsi="Times New Roman" w:eastAsia="Times New Roman" w:cs="Times New Roman"/>
          <w:color w:val="000000" w:themeColor="text1"/>
          <w:sz w:val="24"/>
          <w:szCs w:val="24"/>
        </w:rPr>
        <w:t xml:space="preserve">autoescalado</w:t>
      </w:r>
      <w:r>
        <w:rPr>
          <w:rFonts w:ascii="Times New Roman" w:hAnsi="Times New Roman" w:eastAsia="Times New Roman" w:cs="Times New Roman"/>
          <w:color w:val="000000" w:themeColor="text1"/>
          <w:sz w:val="24"/>
          <w:szCs w:val="24"/>
        </w:rPr>
        <w:t xml:space="preserve"> al plan de </w:t>
      </w:r>
      <w:r>
        <w:rPr>
          <w:rFonts w:ascii="Times New Roman" w:hAnsi="Times New Roman" w:eastAsia="Times New Roman" w:cs="Times New Roman"/>
          <w:i/>
          <w:iCs/>
          <w:color w:val="000000" w:themeColor="text1"/>
          <w:sz w:val="24"/>
          <w:szCs w:val="24"/>
        </w:rPr>
        <w:t xml:space="preserve">Circuit</w:t>
      </w:r>
      <w:r>
        <w:rPr>
          <w:rFonts w:ascii="Times New Roman" w:hAnsi="Times New Roman" w:eastAsia="Times New Roman" w:cs="Times New Roman"/>
          <w:i/>
          <w:iCs/>
          <w:color w:val="000000" w:themeColor="text1"/>
          <w:sz w:val="24"/>
          <w:szCs w:val="24"/>
        </w:rPr>
        <w:t xml:space="preserve"> Breaker</w:t>
      </w:r>
      <w:r>
        <w:rPr>
          <w:rFonts w:ascii="Times New Roman" w:hAnsi="Times New Roman" w:eastAsia="Times New Roman" w:cs="Times New Roman"/>
          <w:color w:val="000000" w:themeColor="text1"/>
          <w:sz w:val="24"/>
          <w:szCs w:val="24"/>
        </w:rPr>
        <w:t xml:space="preserve"> y no volvió a intentar el primero.</w:t>
      </w:r>
      <w:r>
        <w:rPr>
          <w:rFonts w:ascii="Times New Roman" w:hAnsi="Times New Roman" w:eastAsia="Times New Roman" w:cs="Times New Roman"/>
          <w:color w:val="000000" w:themeColor="text1"/>
          <w:sz w:val="24"/>
          <w:szCs w:val="24"/>
        </w:rPr>
      </w:r>
    </w:p>
    <w:p w14:paraId="1BCE19A0"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Código 2</w:t>
      </w:r>
      <w:r>
        <w:rPr>
          <w:rFonts w:ascii="Times New Roman" w:hAnsi="Times New Roman" w:eastAsia="Times New Roman" w:cs="Times New Roman"/>
          <w:color w:val="000000" w:themeColor="text1"/>
          <w:sz w:val="24"/>
          <w:szCs w:val="24"/>
        </w:rPr>
      </w:r>
    </w:p>
    <w:p w14:paraId="4CB9D8C7"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El entorno recibe una acción y aplica el viento: con probabilidad de dos tercios, la acción se desvía hacia un lado. Luego mueve al dron y entrega la recompensa. En el esquema estándar solo se recibe +1 al llegar a la meta. En el esquema con </w:t>
      </w:r>
      <w:r>
        <w:rPr>
          <w:rFonts w:ascii="Times New Roman" w:hAnsi="Times New Roman" w:eastAsia="Times New Roman" w:cs="Times New Roman"/>
          <w:i/>
          <w:iCs/>
          <w:color w:val="000000" w:themeColor="text1"/>
          <w:sz w:val="24"/>
          <w:szCs w:val="24"/>
        </w:rPr>
        <w:t xml:space="preserve">reward</w:t>
      </w:r>
      <w:r>
        <w:rPr>
          <w:rFonts w:ascii="Times New Roman" w:hAnsi="Times New Roman" w:eastAsia="Times New Roman" w:cs="Times New Roman"/>
          <w:i/>
          <w:iCs/>
          <w:color w:val="000000" w:themeColor="text1"/>
          <w:sz w:val="24"/>
          <w:szCs w:val="24"/>
        </w:rPr>
        <w:t xml:space="preserve"> </w:t>
      </w:r>
      <w:r>
        <w:rPr>
          <w:rFonts w:ascii="Times New Roman" w:hAnsi="Times New Roman" w:eastAsia="Times New Roman" w:cs="Times New Roman"/>
          <w:i/>
          <w:iCs/>
          <w:color w:val="000000" w:themeColor="text1"/>
          <w:sz w:val="24"/>
          <w:szCs w:val="24"/>
        </w:rPr>
        <w:t xml:space="preserve">shaping</w:t>
      </w:r>
      <w:r>
        <w:rPr>
          <w:rFonts w:ascii="Times New Roman" w:hAnsi="Times New Roman" w:eastAsia="Times New Roman" w:cs="Times New Roman"/>
          <w:color w:val="000000" w:themeColor="text1"/>
          <w:sz w:val="24"/>
          <w:szCs w:val="24"/>
        </w:rPr>
        <w:t xml:space="preserve"> se resta 0,01 por cada paso, se resta 1 al caer en un hoyo y se suma 1 en la meta.</w:t>
      </w:r>
      <w:r>
        <w:rPr>
          <w:rFonts w:ascii="Times New Roman" w:hAnsi="Times New Roman" w:eastAsia="Times New Roman" w:cs="Times New Roman"/>
          <w:color w:val="000000" w:themeColor="text1"/>
          <w:sz w:val="24"/>
          <w:szCs w:val="24"/>
        </w:rPr>
      </w:r>
    </w:p>
    <w:p w14:paraId="10BE3957"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función </w:t>
      </w:r>
      <w:r>
        <w:rPr>
          <w:rFonts w:ascii="Times New Roman" w:hAnsi="Times New Roman" w:eastAsia="Times New Roman" w:cs="Times New Roman"/>
          <w:color w:val="000000" w:themeColor="text1"/>
          <w:sz w:val="24"/>
          <w:szCs w:val="24"/>
        </w:rPr>
        <w:t xml:space="preserve">entrenar_q_learning</w:t>
      </w:r>
      <w:r>
        <w:rPr>
          <w:rFonts w:ascii="Times New Roman" w:hAnsi="Times New Roman" w:eastAsia="Times New Roman" w:cs="Times New Roman"/>
          <w:color w:val="000000" w:themeColor="text1"/>
          <w:sz w:val="24"/>
          <w:szCs w:val="24"/>
        </w:rPr>
        <w:t xml:space="preserve"> repite episodios. En cada paso elige una acción con la política ε-</w:t>
      </w:r>
      <w:r>
        <w:rPr>
          <w:rFonts w:ascii="Times New Roman" w:hAnsi="Times New Roman" w:eastAsia="Times New Roman" w:cs="Times New Roman"/>
          <w:color w:val="000000" w:themeColor="text1"/>
          <w:sz w:val="24"/>
          <w:szCs w:val="24"/>
        </w:rPr>
        <w:t xml:space="preserve">greedy</w:t>
      </w:r>
      <w:r>
        <w:rPr>
          <w:rFonts w:ascii="Times New Roman" w:hAnsi="Times New Roman" w:eastAsia="Times New Roman" w:cs="Times New Roman"/>
          <w:color w:val="000000" w:themeColor="text1"/>
          <w:sz w:val="24"/>
          <w:szCs w:val="24"/>
        </w:rPr>
        <w:t xml:space="preserve">: con probabilidad ε explora al azar y, en otro caso, elige la mejor acción conocida. El valor de ε empieza en 1,0, se multiplica por 0,995 en cada episodio y no baja de 0,01. Después de actuar, el agente actualiza su tabla con la regla de Q-</w:t>
      </w:r>
      <w:r>
        <w:rPr>
          <w:rFonts w:ascii="Times New Roman" w:hAnsi="Times New Roman" w:eastAsia="Times New Roman" w:cs="Times New Roman"/>
          <w:color w:val="000000" w:themeColor="text1"/>
          <w:sz w:val="24"/>
          <w:szCs w:val="24"/>
        </w:rPr>
        <w:t xml:space="preserve">Learning</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14:paraId="6CAA796C" w14:textId="77777777">
      <w:pPr>
        <w:spacing w:line="48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i/>
          <w:iCs/>
          <w:color w:val="000000" w:themeColor="text1"/>
          <w:sz w:val="24"/>
          <w:szCs w:val="24"/>
        </w:rPr>
        <w:t xml:space="preserve">Q(</w:t>
      </w:r>
      <w:r>
        <w:rPr>
          <w:rFonts w:ascii="Times New Roman" w:hAnsi="Times New Roman" w:eastAsia="Times New Roman" w:cs="Times New Roman"/>
          <w:i/>
          <w:iCs/>
          <w:color w:val="000000" w:themeColor="text1"/>
          <w:sz w:val="24"/>
          <w:szCs w:val="24"/>
        </w:rPr>
        <w:t xml:space="preserve">s, a) ← Q(s, a) + α · [ r + γ · </w:t>
      </w:r>
      <w:r>
        <w:rPr>
          <w:rFonts w:ascii="Times New Roman" w:hAnsi="Times New Roman" w:eastAsia="Times New Roman" w:cs="Times New Roman"/>
          <w:i/>
          <w:iCs/>
          <w:color w:val="000000" w:themeColor="text1"/>
          <w:sz w:val="24"/>
          <w:szCs w:val="24"/>
        </w:rPr>
        <w:t xml:space="preserve">max</w:t>
      </w:r>
      <w:r>
        <w:rPr>
          <w:rFonts w:ascii="Times New Roman" w:hAnsi="Times New Roman" w:eastAsia="Times New Roman" w:cs="Times New Roman"/>
          <w:i/>
          <w:iCs/>
          <w:color w:val="000000" w:themeColor="text1"/>
          <w:sz w:val="24"/>
          <w:szCs w:val="24"/>
        </w:rPr>
        <w:t xml:space="preserve"> Q(s′, a′) − Q(s, a) ]</w:t>
      </w:r>
      <w:r>
        <w:rPr>
          <w:rFonts w:ascii="Times New Roman" w:hAnsi="Times New Roman" w:eastAsia="Times New Roman" w:cs="Times New Roman"/>
          <w:color w:val="000000" w:themeColor="text1"/>
          <w:sz w:val="24"/>
          <w:szCs w:val="24"/>
        </w:rPr>
      </w:r>
    </w:p>
    <w:p w14:paraId="630114A0"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Es decir, calcula un objetivo (la recompensa más el mejor valor del siguiente estado, reducido por γ), obtiene el error al restar el valor actual y corrige el valor en una fracción α de ese error</w:t>
      </w:r>
      <w:r>
        <w:rPr>
          <w:rFonts w:ascii="Times New Roman" w:hAnsi="Times New Roman" w:eastAsia="Times New Roman" w:cs="Times New Roman"/>
          <w:color w:val="000000" w:themeColor="text1"/>
          <w:sz w:val="24"/>
          <w:szCs w:val="24"/>
          <w:lang w:val="es-ES"/>
        </w:rPr>
        <w:t xml:space="preserv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B8129A6" w14:textId="77777777">
      <w:pPr>
        <w:pStyle w:val="718"/>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Resultados</w:t>
      </w:r>
      <w:r>
        <w:rPr>
          <w:rFonts w:ascii="Times New Roman" w:hAnsi="Times New Roman" w:eastAsia="Times New Roman" w:cs="Times New Roman"/>
          <w:color w:val="000000" w:themeColor="text1"/>
          <w:sz w:val="24"/>
          <w:szCs w:val="24"/>
        </w:rPr>
      </w:r>
    </w:p>
    <w:p w14:paraId="652791E1"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 Tabla 1 muestra el promedio de cinco ejecuciones. El </w:t>
      </w:r>
      <w:r>
        <w:rPr>
          <w:rFonts w:ascii="Times New Roman" w:hAnsi="Times New Roman" w:eastAsia="Times New Roman" w:cs="Times New Roman"/>
          <w:i/>
          <w:iCs/>
          <w:color w:val="000000" w:themeColor="text1"/>
          <w:sz w:val="24"/>
          <w:szCs w:val="24"/>
        </w:rPr>
        <w:t xml:space="preserve">reward</w:t>
      </w:r>
      <w:r>
        <w:rPr>
          <w:rFonts w:ascii="Times New Roman" w:hAnsi="Times New Roman" w:eastAsia="Times New Roman" w:cs="Times New Roman"/>
          <w:i/>
          <w:iCs/>
          <w:color w:val="000000" w:themeColor="text1"/>
          <w:sz w:val="24"/>
          <w:szCs w:val="24"/>
        </w:rPr>
        <w:t xml:space="preserve"> </w:t>
      </w:r>
      <w:r>
        <w:rPr>
          <w:rFonts w:ascii="Times New Roman" w:hAnsi="Times New Roman" w:eastAsia="Times New Roman" w:cs="Times New Roman"/>
          <w:i/>
          <w:iCs/>
          <w:color w:val="000000" w:themeColor="text1"/>
          <w:sz w:val="24"/>
          <w:szCs w:val="24"/>
        </w:rPr>
        <w:t xml:space="preserve">shaping</w:t>
      </w:r>
      <w:r>
        <w:rPr>
          <w:rFonts w:ascii="Times New Roman" w:hAnsi="Times New Roman" w:eastAsia="Times New Roman" w:cs="Times New Roman"/>
          <w:color w:val="000000" w:themeColor="text1"/>
          <w:sz w:val="24"/>
          <w:szCs w:val="24"/>
        </w:rPr>
        <w:t xml:space="preserve"> permitió aprender más rápido y alcanzar una mejor política. Esto se explica porque, sin penalizaciones, el agente recibe información solo al llegar a la meta, algo poco frecuente al inicio. Con </w:t>
      </w:r>
      <w:r>
        <w:rPr>
          <w:rFonts w:ascii="Times New Roman" w:hAnsi="Times New Roman" w:eastAsia="Times New Roman" w:cs="Times New Roman"/>
          <w:i/>
          <w:iCs/>
          <w:color w:val="000000" w:themeColor="text1"/>
          <w:sz w:val="24"/>
          <w:szCs w:val="24"/>
        </w:rPr>
        <w:t xml:space="preserve">reward</w:t>
      </w:r>
      <w:r>
        <w:rPr>
          <w:rFonts w:ascii="Times New Roman" w:hAnsi="Times New Roman" w:eastAsia="Times New Roman" w:cs="Times New Roman"/>
          <w:i/>
          <w:iCs/>
          <w:color w:val="000000" w:themeColor="text1"/>
          <w:sz w:val="24"/>
          <w:szCs w:val="24"/>
        </w:rPr>
        <w:t xml:space="preserve"> </w:t>
      </w:r>
      <w:r>
        <w:rPr>
          <w:rFonts w:ascii="Times New Roman" w:hAnsi="Times New Roman" w:eastAsia="Times New Roman" w:cs="Times New Roman"/>
          <w:i/>
          <w:iCs/>
          <w:color w:val="000000" w:themeColor="text1"/>
          <w:sz w:val="24"/>
          <w:szCs w:val="24"/>
        </w:rPr>
        <w:t xml:space="preserve">shaping</w:t>
      </w:r>
      <w:r>
        <w:rPr>
          <w:rFonts w:ascii="Times New Roman" w:hAnsi="Times New Roman" w:eastAsia="Times New Roman" w:cs="Times New Roman"/>
          <w:color w:val="000000" w:themeColor="text1"/>
          <w:sz w:val="24"/>
          <w:szCs w:val="24"/>
        </w:rPr>
        <w:t xml:space="preserve"> recibe una señal en cada paso, aprende a evitar los hoyos y prefiere rutas cortas.</w:t>
      </w:r>
      <w:r>
        <w:rPr>
          <w:rFonts w:ascii="Times New Roman" w:hAnsi="Times New Roman" w:eastAsia="Times New Roman" w:cs="Times New Roman"/>
          <w:color w:val="000000" w:themeColor="text1"/>
          <w:sz w:val="24"/>
          <w:szCs w:val="24"/>
        </w:rPr>
      </w:r>
    </w:p>
    <w:p w14:paraId="3A145701" w14:textId="77777777">
      <w:pPr>
        <w:keepNext w:val="true"/>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Tabla 1</w:t>
      </w:r>
      <w:r>
        <w:rPr>
          <w:rFonts w:ascii="Times New Roman" w:hAnsi="Times New Roman" w:eastAsia="Times New Roman" w:cs="Times New Roman"/>
          <w:color w:val="000000" w:themeColor="text1"/>
          <w:sz w:val="24"/>
          <w:szCs w:val="24"/>
        </w:rPr>
      </w:r>
    </w:p>
    <w:p w14:paraId="395A9B47" w14:textId="77777777">
      <w:pPr>
        <w:keepNext w:val="true"/>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i/>
          <w:iCs/>
          <w:color w:val="000000" w:themeColor="text1"/>
          <w:sz w:val="24"/>
          <w:szCs w:val="24"/>
        </w:rPr>
        <w:t xml:space="preserve">Tasa de Éxito del Agente según el Esquema de Recompensa</w:t>
      </w:r>
      <w:r>
        <w:rPr>
          <w:rFonts w:ascii="Times New Roman" w:hAnsi="Times New Roman" w:eastAsia="Times New Roman" w:cs="Times New Roman"/>
          <w:color w:val="000000" w:themeColor="text1"/>
          <w:sz w:val="24"/>
          <w:szCs w:val="24"/>
        </w:rPr>
      </w:r>
    </w:p>
    <w:tbl>
      <w:tblPr>
        <w:tblStyle w:val="737"/>
        <w:tblW w:w="9026" w:type="dxa"/>
        <w:tblBorders/>
        <w:tblLook w:val="04A0" w:firstRow="1" w:lastRow="0" w:firstColumn="1" w:lastColumn="0" w:noHBand="0" w:noVBand="1"/>
      </w:tblPr>
      <w:tblGrid>
        <w:gridCol w:w="4000"/>
        <w:gridCol w:w="2513"/>
        <w:gridCol w:w="2513"/>
      </w:tblGrid>
      <w:tr>
        <w:trPr/>
        <w:tc>
          <w:tcPr>
            <w:tcBorders>
              <w:top w:val="single" w:color="000000" w:sz="4" w:space="0"/>
              <w:left w:val="nil" w:color="000000" w:sz="4" w:space="0"/>
              <w:bottom w:val="single" w:color="000000" w:sz="4" w:space="0"/>
              <w:right w:val="nil" w:color="000000" w:sz="4" w:space="0"/>
            </w:tcBorders>
            <w:tcW w:w="4000" w:type="dxa"/>
          </w:tcPr>
          <w:p w14:paraId="6403CB6E" w14:textId="77777777">
            <w:pPr>
              <w:spacing w:line="480" w:lineRule="auto"/>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Indicador</w:t>
            </w:r>
            <w:r>
              <w:rPr>
                <w:rFonts w:ascii="Times New Roman" w:hAnsi="Times New Roman" w:eastAsia="Times New Roman" w:cs="Times New Roman"/>
                <w:b/>
                <w:bCs/>
                <w:color w:val="000000" w:themeColor="text1"/>
                <w:sz w:val="24"/>
                <w:szCs w:val="24"/>
              </w:rPr>
            </w:r>
          </w:p>
        </w:tc>
        <w:tc>
          <w:tcPr>
            <w:tcBorders>
              <w:top w:val="single" w:color="000000" w:sz="4" w:space="0"/>
              <w:left w:val="nil" w:color="000000" w:sz="4" w:space="0"/>
              <w:bottom w:val="single" w:color="000000" w:sz="4" w:space="0"/>
              <w:right w:val="nil" w:color="000000" w:sz="4" w:space="0"/>
            </w:tcBorders>
            <w:tcW w:w="2513" w:type="dxa"/>
          </w:tcPr>
          <w:p w14:paraId="00A03699" w14:textId="77777777">
            <w:pPr>
              <w:spacing w:line="480" w:lineRule="auto"/>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Entorno estándar</w:t>
            </w:r>
            <w:r>
              <w:rPr>
                <w:rFonts w:ascii="Times New Roman" w:hAnsi="Times New Roman" w:eastAsia="Times New Roman" w:cs="Times New Roman"/>
                <w:b/>
                <w:bCs/>
                <w:color w:val="000000" w:themeColor="text1"/>
                <w:sz w:val="24"/>
                <w:szCs w:val="24"/>
              </w:rPr>
            </w:r>
          </w:p>
        </w:tc>
        <w:tc>
          <w:tcPr>
            <w:tcBorders>
              <w:top w:val="single" w:color="000000" w:sz="4" w:space="0"/>
              <w:left w:val="nil" w:color="000000" w:sz="4" w:space="0"/>
              <w:bottom w:val="single" w:color="000000" w:sz="4" w:space="0"/>
              <w:right w:val="nil" w:color="000000" w:sz="4" w:space="0"/>
            </w:tcBorders>
            <w:tcW w:w="2513" w:type="dxa"/>
          </w:tcPr>
          <w:p w14:paraId="1D5B33D2" w14:textId="77777777">
            <w:pPr>
              <w:spacing w:line="480" w:lineRule="auto"/>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Reward</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b/>
                <w:bCs/>
                <w:color w:val="000000" w:themeColor="text1"/>
                <w:sz w:val="24"/>
                <w:szCs w:val="24"/>
              </w:rPr>
              <w:t xml:space="preserve">shaping</w:t>
            </w:r>
            <w:r>
              <w:rPr>
                <w:rFonts w:ascii="Times New Roman" w:hAnsi="Times New Roman" w:eastAsia="Times New Roman" w:cs="Times New Roman"/>
                <w:b/>
                <w:bCs/>
                <w:color w:val="000000" w:themeColor="text1"/>
                <w:sz w:val="24"/>
                <w:szCs w:val="24"/>
              </w:rPr>
            </w:r>
          </w:p>
        </w:tc>
      </w:tr>
      <w:tr>
        <w:trPr/>
        <w:tc>
          <w:tcPr>
            <w:tcBorders>
              <w:top w:val="single" w:color="000000" w:sz="4" w:space="0"/>
              <w:left w:val="nil" w:color="000000" w:sz="4" w:space="0"/>
              <w:bottom w:val="nil" w:color="000000" w:sz="4" w:space="0"/>
              <w:right w:val="nil" w:color="000000" w:sz="4" w:space="0"/>
            </w:tcBorders>
            <w:tcW w:w="4000" w:type="dxa"/>
          </w:tcPr>
          <w:p w14:paraId="79F6228D"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Éxito en episodios 301–600</w:t>
            </w:r>
            <w:r>
              <w:rPr>
                <w:rFonts w:ascii="Times New Roman" w:hAnsi="Times New Roman" w:eastAsia="Times New Roman" w:cs="Times New Roman"/>
                <w:color w:val="000000" w:themeColor="text1"/>
                <w:sz w:val="24"/>
                <w:szCs w:val="24"/>
              </w:rPr>
            </w:r>
          </w:p>
        </w:tc>
        <w:tc>
          <w:tcPr>
            <w:tcBorders>
              <w:top w:val="single" w:color="000000" w:sz="4" w:space="0"/>
              <w:left w:val="nil" w:color="000000" w:sz="4" w:space="0"/>
              <w:bottom w:val="nil" w:color="000000" w:sz="4" w:space="0"/>
              <w:right w:val="nil" w:color="000000" w:sz="4" w:space="0"/>
            </w:tcBorders>
            <w:tcW w:w="2513" w:type="dxa"/>
          </w:tcPr>
          <w:p w14:paraId="72986CA9"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11,6 %</w:t>
            </w:r>
            <w:r>
              <w:rPr>
                <w:rFonts w:ascii="Times New Roman" w:hAnsi="Times New Roman" w:eastAsia="Times New Roman" w:cs="Times New Roman"/>
                <w:color w:val="000000" w:themeColor="text1"/>
                <w:sz w:val="24"/>
                <w:szCs w:val="24"/>
              </w:rPr>
            </w:r>
          </w:p>
        </w:tc>
        <w:tc>
          <w:tcPr>
            <w:tcBorders>
              <w:top w:val="single" w:color="000000" w:sz="4" w:space="0"/>
              <w:left w:val="nil" w:color="000000" w:sz="4" w:space="0"/>
              <w:bottom w:val="nil" w:color="000000" w:sz="4" w:space="0"/>
              <w:right w:val="nil" w:color="000000" w:sz="4" w:space="0"/>
            </w:tcBorders>
            <w:tcW w:w="2513" w:type="dxa"/>
          </w:tcPr>
          <w:p w14:paraId="5C8D8FE5"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32,4 %</w:t>
            </w:r>
            <w:r>
              <w:rPr>
                <w:rFonts w:ascii="Times New Roman" w:hAnsi="Times New Roman" w:eastAsia="Times New Roman" w:cs="Times New Roman"/>
                <w:color w:val="000000" w:themeColor="text1"/>
                <w:sz w:val="24"/>
                <w:szCs w:val="24"/>
              </w:rPr>
            </w:r>
          </w:p>
        </w:tc>
      </w:tr>
      <w:tr>
        <w:trPr/>
        <w:tc>
          <w:tcPr>
            <w:tcBorders>
              <w:top w:val="nil" w:color="000000" w:sz="4" w:space="0"/>
              <w:left w:val="nil" w:color="000000" w:sz="4" w:space="0"/>
              <w:bottom w:val="nil" w:color="000000" w:sz="4" w:space="0"/>
              <w:right w:val="nil" w:color="000000" w:sz="4" w:space="0"/>
            </w:tcBorders>
            <w:tcW w:w="4000" w:type="dxa"/>
          </w:tcPr>
          <w:p w14:paraId="5D41C86F"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Éxito en episodios 601–900</w:t>
            </w:r>
            <w:r>
              <w:rPr>
                <w:rFonts w:ascii="Times New Roman" w:hAnsi="Times New Roman" w:eastAsia="Times New Roman" w:cs="Times New Roman"/>
                <w:color w:val="000000" w:themeColor="text1"/>
                <w:sz w:val="24"/>
                <w:szCs w:val="24"/>
              </w:rPr>
            </w:r>
          </w:p>
        </w:tc>
        <w:tc>
          <w:tcPr>
            <w:tcBorders>
              <w:top w:val="nil" w:color="000000" w:sz="4" w:space="0"/>
              <w:left w:val="nil" w:color="000000" w:sz="4" w:space="0"/>
              <w:bottom w:val="nil" w:color="000000" w:sz="4" w:space="0"/>
              <w:right w:val="nil" w:color="000000" w:sz="4" w:space="0"/>
            </w:tcBorders>
            <w:tcW w:w="2513" w:type="dxa"/>
          </w:tcPr>
          <w:p w14:paraId="3FB33C4A"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27,4 %</w:t>
            </w:r>
            <w:r>
              <w:rPr>
                <w:rFonts w:ascii="Times New Roman" w:hAnsi="Times New Roman" w:eastAsia="Times New Roman" w:cs="Times New Roman"/>
                <w:color w:val="000000" w:themeColor="text1"/>
                <w:sz w:val="24"/>
                <w:szCs w:val="24"/>
              </w:rPr>
            </w:r>
          </w:p>
        </w:tc>
        <w:tc>
          <w:tcPr>
            <w:tcBorders>
              <w:top w:val="nil" w:color="000000" w:sz="4" w:space="0"/>
              <w:left w:val="nil" w:color="000000" w:sz="4" w:space="0"/>
              <w:bottom w:val="nil" w:color="000000" w:sz="4" w:space="0"/>
              <w:right w:val="nil" w:color="000000" w:sz="4" w:space="0"/>
            </w:tcBorders>
            <w:tcW w:w="2513" w:type="dxa"/>
          </w:tcPr>
          <w:p w14:paraId="5A1CC749"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59,2 %</w:t>
            </w:r>
            <w:r>
              <w:rPr>
                <w:rFonts w:ascii="Times New Roman" w:hAnsi="Times New Roman" w:eastAsia="Times New Roman" w:cs="Times New Roman"/>
                <w:color w:val="000000" w:themeColor="text1"/>
                <w:sz w:val="24"/>
                <w:szCs w:val="24"/>
              </w:rPr>
            </w:r>
          </w:p>
        </w:tc>
      </w:tr>
      <w:tr>
        <w:trPr/>
        <w:tc>
          <w:tcPr>
            <w:tcBorders>
              <w:top w:val="nil" w:color="000000" w:sz="4" w:space="0"/>
              <w:left w:val="nil" w:color="000000" w:sz="4" w:space="0"/>
              <w:bottom w:val="single" w:color="000000" w:sz="4" w:space="0"/>
              <w:right w:val="nil" w:color="000000" w:sz="4" w:space="0"/>
            </w:tcBorders>
            <w:tcW w:w="4000" w:type="dxa"/>
          </w:tcPr>
          <w:p w14:paraId="7588A1B5"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Éxito de la política final</w:t>
            </w:r>
            <w:r>
              <w:rPr>
                <w:rFonts w:ascii="Times New Roman" w:hAnsi="Times New Roman" w:eastAsia="Times New Roman" w:cs="Times New Roman"/>
                <w:color w:val="000000" w:themeColor="text1"/>
                <w:sz w:val="24"/>
                <w:szCs w:val="24"/>
              </w:rPr>
            </w:r>
          </w:p>
        </w:tc>
        <w:tc>
          <w:tcPr>
            <w:tcBorders>
              <w:top w:val="nil" w:color="000000" w:sz="4" w:space="0"/>
              <w:left w:val="nil" w:color="000000" w:sz="4" w:space="0"/>
              <w:bottom w:val="single" w:color="000000" w:sz="4" w:space="0"/>
              <w:right w:val="nil" w:color="000000" w:sz="4" w:space="0"/>
            </w:tcBorders>
            <w:tcW w:w="2513" w:type="dxa"/>
          </w:tcPr>
          <w:p w14:paraId="15B09FCE"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57,5 %</w:t>
            </w:r>
            <w:r>
              <w:rPr>
                <w:rFonts w:ascii="Times New Roman" w:hAnsi="Times New Roman" w:eastAsia="Times New Roman" w:cs="Times New Roman"/>
                <w:color w:val="000000" w:themeColor="text1"/>
                <w:sz w:val="24"/>
                <w:szCs w:val="24"/>
              </w:rPr>
            </w:r>
          </w:p>
        </w:tc>
        <w:tc>
          <w:tcPr>
            <w:tcBorders>
              <w:top w:val="nil" w:color="000000" w:sz="4" w:space="0"/>
              <w:left w:val="nil" w:color="000000" w:sz="4" w:space="0"/>
              <w:bottom w:val="single" w:color="000000" w:sz="4" w:space="0"/>
              <w:right w:val="nil" w:color="000000" w:sz="4" w:space="0"/>
            </w:tcBorders>
            <w:tcW w:w="2513" w:type="dxa"/>
          </w:tcPr>
          <w:p w14:paraId="33EF6FD6" w14:textId="77777777">
            <w:pPr>
              <w:spacing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70,5 %</w:t>
            </w:r>
            <w:r>
              <w:rPr>
                <w:rFonts w:ascii="Times New Roman" w:hAnsi="Times New Roman" w:eastAsia="Times New Roman" w:cs="Times New Roman"/>
                <w:color w:val="000000" w:themeColor="text1"/>
                <w:sz w:val="24"/>
                <w:szCs w:val="24"/>
              </w:rPr>
            </w:r>
          </w:p>
        </w:tc>
      </w:tr>
    </w:tbl>
    <w:p w14:paraId="494B6973" w14:textId="77777777">
      <w:pPr>
        <w:spacing w:before="120" w:line="480"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i/>
          <w:iCs/>
          <w:color w:val="000000" w:themeColor="text1"/>
          <w:sz w:val="24"/>
          <w:szCs w:val="24"/>
        </w:rPr>
        <w:t xml:space="preserve">Nota. </w:t>
      </w:r>
      <w:r>
        <w:rPr>
          <w:rFonts w:ascii="Times New Roman" w:hAnsi="Times New Roman" w:eastAsia="Times New Roman" w:cs="Times New Roman"/>
          <w:color w:val="000000" w:themeColor="text1"/>
          <w:sz w:val="24"/>
          <w:szCs w:val="24"/>
        </w:rPr>
        <w:t xml:space="preserve">Promedio de cinco semillas aleatorias con 3000 episodios de entrenamiento. La política final se evaluó en 2000 episodios del entorno estándar.</w:t>
      </w:r>
      <w:r>
        <w:rPr>
          <w:rFonts w:ascii="Times New Roman" w:hAnsi="Times New Roman" w:eastAsia="Times New Roman" w:cs="Times New Roman"/>
          <w:color w:val="000000" w:themeColor="text1"/>
          <w:sz w:val="24"/>
          <w:szCs w:val="24"/>
        </w:rPr>
      </w:r>
    </w:p>
    <w:p w14:paraId="1B6F8D2E" w14:textId="74878350">
      <w:pPr>
        <w:spacing w:before="120" w:line="480"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0DC579F8" w14:textId="77777777">
      <w:pPr>
        <w:spacing w:before="120" w:line="480"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419F3DB2">
      <w:pPr>
        <w:shd w:val="nil" w:color="ffffff"/>
        <w:spacing w:line="480" w:lineRule="auto"/>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br w:type="page" w:clear="all"/>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74F74DF0" w14:textId="09D3BFBE">
      <w:pPr>
        <w:spacing w:before="120" w:line="480" w:lineRule="auto"/>
        <w:ind/>
        <w:jc w:val="both"/>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Conclusiones</w:t>
      </w:r>
      <w:r>
        <w:rPr>
          <w:rFonts w:ascii="Times New Roman" w:hAnsi="Times New Roman" w:eastAsia="Times New Roman" w:cs="Times New Roman"/>
          <w:b/>
          <w:bCs/>
          <w:color w:val="000000" w:themeColor="text1"/>
          <w:sz w:val="24"/>
          <w:szCs w:val="24"/>
        </w:rPr>
      </w:r>
    </w:p>
    <w:p w14:paraId="4E75F5A3" w14:textId="77777777">
      <w:pPr>
        <w:spacing w:line="480" w:lineRule="auto"/>
        <w:ind w:firstLine="72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Los dos códigos muestran dos formas de construir agentes. El agente BDI decide con reglas claras, prioridades y planes de respaldo, por lo que su comportamiento es fácil de explicar. El agente de Q-</w:t>
      </w:r>
      <w:r>
        <w:rPr>
          <w:rFonts w:ascii="Times New Roman" w:hAnsi="Times New Roman" w:eastAsia="Times New Roman" w:cs="Times New Roman"/>
          <w:color w:val="000000" w:themeColor="text1"/>
          <w:sz w:val="24"/>
          <w:szCs w:val="24"/>
        </w:rPr>
        <w:t xml:space="preserve">Learning</w:t>
      </w:r>
      <w:r>
        <w:rPr>
          <w:rFonts w:ascii="Times New Roman" w:hAnsi="Times New Roman" w:eastAsia="Times New Roman" w:cs="Times New Roman"/>
          <w:color w:val="000000" w:themeColor="text1"/>
          <w:sz w:val="24"/>
          <w:szCs w:val="24"/>
        </w:rPr>
        <w:t xml:space="preserve"> no recibe reglas, sino que aprende de la experiencia, y su aprendizaje mejora cuando las recompensas están bien diseñadas.</w:t>
      </w:r>
      <w:r>
        <w:rPr>
          <w:rFonts w:ascii="Times New Roman" w:hAnsi="Times New Roman" w:eastAsia="Times New Roman" w:cs="Times New Roman"/>
          <w:color w:val="000000" w:themeColor="text1"/>
          <w:sz w:val="24"/>
          <w:szCs w:val="24"/>
        </w:rPr>
      </w:r>
    </w:p>
    <w:p w14:paraId="7356E5C3" w14:textId="77777777">
      <w:pPr>
        <w:spacing w:line="480"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3442244A">
      <w:pPr>
        <w:shd w:val="nil" w:color="ffffff"/>
        <w:spacing w:line="480" w:lineRule="auto"/>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br w:type="page" w:clear="all"/>
      </w: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7C378C08" w14:textId="2187D72F">
      <w:pPr>
        <w:spacing w:line="480" w:lineRule="auto"/>
        <w:ind/>
        <w:jc w:val="both"/>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t xml:space="preserve">Referencias</w:t>
      </w:r>
      <w:r>
        <w:rPr>
          <w:rFonts w:ascii="Times New Roman" w:hAnsi="Times New Roman" w:eastAsia="Times New Roman" w:cs="Times New Roman"/>
          <w:b/>
          <w:bCs/>
          <w:color w:val="000000" w:themeColor="text1"/>
          <w:sz w:val="24"/>
          <w:szCs w:val="24"/>
          <w:lang w:val="es-ES"/>
        </w:rPr>
        <w:t xml:space="preserve"> Bibliograficas</w:t>
      </w:r>
      <w:r>
        <w:rPr>
          <w:rFonts w:ascii="Times New Roman" w:hAnsi="Times New Roman" w:eastAsia="Times New Roman" w:cs="Times New Roman"/>
          <w:b/>
          <w:bCs/>
          <w:color w:val="000000" w:themeColor="text1"/>
          <w:sz w:val="24"/>
          <w:szCs w:val="24"/>
          <w:highlight w:val="none"/>
        </w:rPr>
      </w:r>
    </w:p>
    <w:p w14:paraId="0554DE7F" w14:textId="77777777">
      <w:pPr>
        <w:spacing w:line="480" w:lineRule="auto"/>
        <w:ind w:hanging="720" w:left="72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Rao, A. S., &amp; </w:t>
      </w:r>
      <w:r>
        <w:rPr>
          <w:rFonts w:ascii="Times New Roman" w:hAnsi="Times New Roman" w:eastAsia="Times New Roman" w:cs="Times New Roman"/>
          <w:b w:val="0"/>
          <w:bCs w:val="0"/>
          <w:color w:val="000000" w:themeColor="text1"/>
          <w:sz w:val="24"/>
          <w:szCs w:val="24"/>
        </w:rPr>
        <w:t xml:space="preserve">Georgeff</w:t>
      </w:r>
      <w:r>
        <w:rPr>
          <w:rFonts w:ascii="Times New Roman" w:hAnsi="Times New Roman" w:eastAsia="Times New Roman" w:cs="Times New Roman"/>
          <w:b w:val="0"/>
          <w:bCs w:val="0"/>
          <w:color w:val="000000" w:themeColor="text1"/>
          <w:sz w:val="24"/>
          <w:szCs w:val="24"/>
        </w:rPr>
        <w:t xml:space="preserve">, M. P. (1995). BDI </w:t>
      </w:r>
      <w:r>
        <w:rPr>
          <w:rFonts w:ascii="Times New Roman" w:hAnsi="Times New Roman" w:eastAsia="Times New Roman" w:cs="Times New Roman"/>
          <w:b w:val="0"/>
          <w:bCs w:val="0"/>
          <w:color w:val="000000" w:themeColor="text1"/>
          <w:sz w:val="24"/>
          <w:szCs w:val="24"/>
        </w:rPr>
        <w:t xml:space="preserve">agents</w:t>
      </w:r>
      <w:r>
        <w:rPr>
          <w:rFonts w:ascii="Times New Roman" w:hAnsi="Times New Roman" w:eastAsia="Times New Roman" w:cs="Times New Roman"/>
          <w:b w:val="0"/>
          <w:bCs w:val="0"/>
          <w:color w:val="000000" w:themeColor="text1"/>
          <w:sz w:val="24"/>
          <w:szCs w:val="24"/>
        </w:rPr>
        <w:t xml:space="preserve">: </w:t>
      </w:r>
      <w:r>
        <w:rPr>
          <w:rFonts w:ascii="Times New Roman" w:hAnsi="Times New Roman" w:eastAsia="Times New Roman" w:cs="Times New Roman"/>
          <w:b w:val="0"/>
          <w:bCs w:val="0"/>
          <w:color w:val="000000" w:themeColor="text1"/>
          <w:sz w:val="24"/>
          <w:szCs w:val="24"/>
        </w:rPr>
        <w:t xml:space="preserve">From</w:t>
      </w:r>
      <w:r>
        <w:rPr>
          <w:rFonts w:ascii="Times New Roman" w:hAnsi="Times New Roman" w:eastAsia="Times New Roman" w:cs="Times New Roman"/>
          <w:b w:val="0"/>
          <w:bCs w:val="0"/>
          <w:color w:val="000000" w:themeColor="text1"/>
          <w:sz w:val="24"/>
          <w:szCs w:val="24"/>
        </w:rPr>
        <w:t xml:space="preserve"> </w:t>
      </w:r>
      <w:r>
        <w:rPr>
          <w:rFonts w:ascii="Times New Roman" w:hAnsi="Times New Roman" w:eastAsia="Times New Roman" w:cs="Times New Roman"/>
          <w:b w:val="0"/>
          <w:bCs w:val="0"/>
          <w:color w:val="000000" w:themeColor="text1"/>
          <w:sz w:val="24"/>
          <w:szCs w:val="24"/>
        </w:rPr>
        <w:t xml:space="preserve">theory</w:t>
      </w:r>
      <w:r>
        <w:rPr>
          <w:rFonts w:ascii="Times New Roman" w:hAnsi="Times New Roman" w:eastAsia="Times New Roman" w:cs="Times New Roman"/>
          <w:b w:val="0"/>
          <w:bCs w:val="0"/>
          <w:color w:val="000000" w:themeColor="text1"/>
          <w:sz w:val="24"/>
          <w:szCs w:val="24"/>
        </w:rPr>
        <w:t xml:space="preserve"> </w:t>
      </w:r>
      <w:r>
        <w:rPr>
          <w:rFonts w:ascii="Times New Roman" w:hAnsi="Times New Roman" w:eastAsia="Times New Roman" w:cs="Times New Roman"/>
          <w:b w:val="0"/>
          <w:bCs w:val="0"/>
          <w:color w:val="000000" w:themeColor="text1"/>
          <w:sz w:val="24"/>
          <w:szCs w:val="24"/>
        </w:rPr>
        <w:t xml:space="preserve">to</w:t>
      </w:r>
      <w:r>
        <w:rPr>
          <w:rFonts w:ascii="Times New Roman" w:hAnsi="Times New Roman" w:eastAsia="Times New Roman" w:cs="Times New Roman"/>
          <w:b w:val="0"/>
          <w:bCs w:val="0"/>
          <w:color w:val="000000" w:themeColor="text1"/>
          <w:sz w:val="24"/>
          <w:szCs w:val="24"/>
        </w:rPr>
        <w:t xml:space="preserve"> </w:t>
      </w:r>
      <w:r>
        <w:rPr>
          <w:rFonts w:ascii="Times New Roman" w:hAnsi="Times New Roman" w:eastAsia="Times New Roman" w:cs="Times New Roman"/>
          <w:b w:val="0"/>
          <w:bCs w:val="0"/>
          <w:color w:val="000000" w:themeColor="text1"/>
          <w:sz w:val="24"/>
          <w:szCs w:val="24"/>
        </w:rPr>
        <w:t xml:space="preserve">practice</w:t>
      </w:r>
      <w:r>
        <w:rPr>
          <w:rFonts w:ascii="Times New Roman" w:hAnsi="Times New Roman" w:eastAsia="Times New Roman" w:cs="Times New Roman"/>
          <w:b w:val="0"/>
          <w:bCs w:val="0"/>
          <w:color w:val="000000" w:themeColor="text1"/>
          <w:sz w:val="24"/>
          <w:szCs w:val="24"/>
        </w:rPr>
        <w:t xml:space="preserve">. En </w:t>
      </w:r>
      <w:r>
        <w:rPr>
          <w:rFonts w:ascii="Times New Roman" w:hAnsi="Times New Roman" w:eastAsia="Times New Roman" w:cs="Times New Roman"/>
          <w:b w:val="0"/>
          <w:bCs w:val="0"/>
          <w:i/>
          <w:iCs/>
          <w:color w:val="000000" w:themeColor="text1"/>
          <w:sz w:val="24"/>
          <w:szCs w:val="24"/>
        </w:rPr>
        <w:t xml:space="preserve">Proceedings</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of</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the</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First</w:t>
      </w:r>
      <w:r>
        <w:rPr>
          <w:rFonts w:ascii="Times New Roman" w:hAnsi="Times New Roman" w:eastAsia="Times New Roman" w:cs="Times New Roman"/>
          <w:b w:val="0"/>
          <w:bCs w:val="0"/>
          <w:i/>
          <w:iCs/>
          <w:color w:val="000000" w:themeColor="text1"/>
          <w:sz w:val="24"/>
          <w:szCs w:val="24"/>
        </w:rPr>
        <w:t xml:space="preserve"> International </w:t>
      </w:r>
      <w:r>
        <w:rPr>
          <w:rFonts w:ascii="Times New Roman" w:hAnsi="Times New Roman" w:eastAsia="Times New Roman" w:cs="Times New Roman"/>
          <w:b w:val="0"/>
          <w:bCs w:val="0"/>
          <w:i/>
          <w:iCs/>
          <w:color w:val="000000" w:themeColor="text1"/>
          <w:sz w:val="24"/>
          <w:szCs w:val="24"/>
        </w:rPr>
        <w:t xml:space="preserve">Conference</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on</w:t>
      </w:r>
      <w:r>
        <w:rPr>
          <w:rFonts w:ascii="Times New Roman" w:hAnsi="Times New Roman" w:eastAsia="Times New Roman" w:cs="Times New Roman"/>
          <w:b w:val="0"/>
          <w:bCs w:val="0"/>
          <w:i/>
          <w:iCs/>
          <w:color w:val="000000" w:themeColor="text1"/>
          <w:sz w:val="24"/>
          <w:szCs w:val="24"/>
        </w:rPr>
        <w:t xml:space="preserve"> Multi-</w:t>
      </w:r>
      <w:r>
        <w:rPr>
          <w:rFonts w:ascii="Times New Roman" w:hAnsi="Times New Roman" w:eastAsia="Times New Roman" w:cs="Times New Roman"/>
          <w:b w:val="0"/>
          <w:bCs w:val="0"/>
          <w:i/>
          <w:iCs/>
          <w:color w:val="000000" w:themeColor="text1"/>
          <w:sz w:val="24"/>
          <w:szCs w:val="24"/>
        </w:rPr>
        <w:t xml:space="preserve">Agent</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Systems</w:t>
      </w:r>
      <w:r>
        <w:rPr>
          <w:rFonts w:ascii="Times New Roman" w:hAnsi="Times New Roman" w:eastAsia="Times New Roman" w:cs="Times New Roman"/>
          <w:b w:val="0"/>
          <w:bCs w:val="0"/>
          <w:color w:val="000000" w:themeColor="text1"/>
          <w:sz w:val="24"/>
          <w:szCs w:val="24"/>
        </w:rPr>
        <w:t xml:space="preserve"> (pp. 312–319). AAAI </w:t>
      </w:r>
      <w:r>
        <w:rPr>
          <w:rFonts w:ascii="Times New Roman" w:hAnsi="Times New Roman" w:eastAsia="Times New Roman" w:cs="Times New Roman"/>
          <w:b w:val="0"/>
          <w:bCs w:val="0"/>
          <w:color w:val="000000" w:themeColor="text1"/>
          <w:sz w:val="24"/>
          <w:szCs w:val="24"/>
        </w:rPr>
        <w:t xml:space="preserve">Press</w:t>
      </w: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b w:val="0"/>
          <w:bCs w:val="0"/>
          <w:color w:val="000000" w:themeColor="text1"/>
          <w:sz w:val="24"/>
          <w:szCs w:val="24"/>
        </w:rPr>
      </w:r>
    </w:p>
    <w:p w14:paraId="23E86343" w14:textId="77777777">
      <w:pPr>
        <w:spacing w:line="480" w:lineRule="auto"/>
        <w:ind w:hanging="720" w:left="72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Sutton, R. S., &amp; </w:t>
      </w:r>
      <w:r>
        <w:rPr>
          <w:rFonts w:ascii="Times New Roman" w:hAnsi="Times New Roman" w:eastAsia="Times New Roman" w:cs="Times New Roman"/>
          <w:b w:val="0"/>
          <w:bCs w:val="0"/>
          <w:color w:val="000000" w:themeColor="text1"/>
          <w:sz w:val="24"/>
          <w:szCs w:val="24"/>
        </w:rPr>
        <w:t xml:space="preserve">Barto</w:t>
      </w:r>
      <w:r>
        <w:rPr>
          <w:rFonts w:ascii="Times New Roman" w:hAnsi="Times New Roman" w:eastAsia="Times New Roman" w:cs="Times New Roman"/>
          <w:b w:val="0"/>
          <w:bCs w:val="0"/>
          <w:color w:val="000000" w:themeColor="text1"/>
          <w:sz w:val="24"/>
          <w:szCs w:val="24"/>
        </w:rPr>
        <w:t xml:space="preserve">, A. G. (2018). </w:t>
      </w:r>
      <w:r>
        <w:rPr>
          <w:rFonts w:ascii="Times New Roman" w:hAnsi="Times New Roman" w:eastAsia="Times New Roman" w:cs="Times New Roman"/>
          <w:b w:val="0"/>
          <w:bCs w:val="0"/>
          <w:i/>
          <w:iCs/>
          <w:color w:val="000000" w:themeColor="text1"/>
          <w:sz w:val="24"/>
          <w:szCs w:val="24"/>
        </w:rPr>
        <w:t xml:space="preserve">Reinforcement</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learning</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An</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introduction</w:t>
      </w:r>
      <w:r>
        <w:rPr>
          <w:rFonts w:ascii="Times New Roman" w:hAnsi="Times New Roman" w:eastAsia="Times New Roman" w:cs="Times New Roman"/>
          <w:b w:val="0"/>
          <w:bCs w:val="0"/>
          <w:color w:val="000000" w:themeColor="text1"/>
          <w:sz w:val="24"/>
          <w:szCs w:val="24"/>
        </w:rPr>
        <w:t xml:space="preserve"> (2.ª ed.). MIT </w:t>
      </w:r>
      <w:r>
        <w:rPr>
          <w:rFonts w:ascii="Times New Roman" w:hAnsi="Times New Roman" w:eastAsia="Times New Roman" w:cs="Times New Roman"/>
          <w:b w:val="0"/>
          <w:bCs w:val="0"/>
          <w:color w:val="000000" w:themeColor="text1"/>
          <w:sz w:val="24"/>
          <w:szCs w:val="24"/>
        </w:rPr>
        <w:t xml:space="preserve">Press</w:t>
      </w: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b w:val="0"/>
          <w:bCs w:val="0"/>
          <w:color w:val="000000" w:themeColor="text1"/>
          <w:sz w:val="24"/>
          <w:szCs w:val="24"/>
        </w:rPr>
      </w:r>
    </w:p>
    <w:p w14:paraId="2534D2DD" w14:textId="77777777">
      <w:pPr>
        <w:spacing w:line="480" w:lineRule="auto"/>
        <w:ind w:hanging="720" w:left="72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Watkins, C. J. C. H., &amp; Dayan, P. (1992). Q-</w:t>
      </w:r>
      <w:r>
        <w:rPr>
          <w:rFonts w:ascii="Times New Roman" w:hAnsi="Times New Roman" w:eastAsia="Times New Roman" w:cs="Times New Roman"/>
          <w:b w:val="0"/>
          <w:bCs w:val="0"/>
          <w:color w:val="000000" w:themeColor="text1"/>
          <w:sz w:val="24"/>
          <w:szCs w:val="24"/>
        </w:rPr>
        <w:t xml:space="preserve">learning</w:t>
      </w:r>
      <w:r>
        <w:rPr>
          <w:rFonts w:ascii="Times New Roman" w:hAnsi="Times New Roman" w:eastAsia="Times New Roman" w:cs="Times New Roman"/>
          <w:b w:val="0"/>
          <w:bCs w:val="0"/>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Machine </w:t>
      </w:r>
      <w:r>
        <w:rPr>
          <w:rFonts w:ascii="Times New Roman" w:hAnsi="Times New Roman" w:eastAsia="Times New Roman" w:cs="Times New Roman"/>
          <w:b w:val="0"/>
          <w:bCs w:val="0"/>
          <w:i/>
          <w:iCs/>
          <w:color w:val="000000" w:themeColor="text1"/>
          <w:sz w:val="24"/>
          <w:szCs w:val="24"/>
        </w:rPr>
        <w:t xml:space="preserve">Learning</w:t>
      </w:r>
      <w:r>
        <w:rPr>
          <w:rFonts w:ascii="Times New Roman" w:hAnsi="Times New Roman" w:eastAsia="Times New Roman" w:cs="Times New Roman"/>
          <w:b w:val="0"/>
          <w:bCs w:val="0"/>
          <w:i/>
          <w:iCs/>
          <w:color w:val="000000" w:themeColor="text1"/>
          <w:sz w:val="24"/>
          <w:szCs w:val="24"/>
        </w:rPr>
        <w:t xml:space="preserve">, 8</w:t>
      </w:r>
      <w:r>
        <w:rPr>
          <w:rFonts w:ascii="Times New Roman" w:hAnsi="Times New Roman" w:eastAsia="Times New Roman" w:cs="Times New Roman"/>
          <w:b w:val="0"/>
          <w:bCs w:val="0"/>
          <w:color w:val="000000" w:themeColor="text1"/>
          <w:sz w:val="24"/>
          <w:szCs w:val="24"/>
        </w:rPr>
        <w:t xml:space="preserve">(3–4), 279–292. https://doi.org/10.1007/BF00992698</w:t>
      </w:r>
      <w:r>
        <w:rPr>
          <w:rFonts w:ascii="Times New Roman" w:hAnsi="Times New Roman" w:eastAsia="Times New Roman" w:cs="Times New Roman"/>
          <w:b w:val="0"/>
          <w:bCs w:val="0"/>
          <w:color w:val="000000" w:themeColor="text1"/>
          <w:sz w:val="24"/>
          <w:szCs w:val="24"/>
        </w:rPr>
      </w:r>
    </w:p>
    <w:p w14:paraId="768A33BC" w14:textId="77777777">
      <w:pPr>
        <w:spacing w:line="480" w:lineRule="auto"/>
        <w:ind w:hanging="720" w:left="720"/>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Wooldridge</w:t>
      </w:r>
      <w:r>
        <w:rPr>
          <w:rFonts w:ascii="Times New Roman" w:hAnsi="Times New Roman" w:eastAsia="Times New Roman" w:cs="Times New Roman"/>
          <w:b w:val="0"/>
          <w:bCs w:val="0"/>
          <w:color w:val="000000" w:themeColor="text1"/>
          <w:sz w:val="24"/>
          <w:szCs w:val="24"/>
        </w:rPr>
        <w:t xml:space="preserve">, M. (2009). </w:t>
      </w:r>
      <w:r>
        <w:rPr>
          <w:rFonts w:ascii="Times New Roman" w:hAnsi="Times New Roman" w:eastAsia="Times New Roman" w:cs="Times New Roman"/>
          <w:b w:val="0"/>
          <w:bCs w:val="0"/>
          <w:i/>
          <w:iCs/>
          <w:color w:val="000000" w:themeColor="text1"/>
          <w:sz w:val="24"/>
          <w:szCs w:val="24"/>
        </w:rPr>
        <w:t xml:space="preserve">An</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introduction</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to</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multiagent</w:t>
      </w:r>
      <w:r>
        <w:rPr>
          <w:rFonts w:ascii="Times New Roman" w:hAnsi="Times New Roman" w:eastAsia="Times New Roman" w:cs="Times New Roman"/>
          <w:b w:val="0"/>
          <w:bCs w:val="0"/>
          <w:i/>
          <w:iCs/>
          <w:color w:val="000000" w:themeColor="text1"/>
          <w:sz w:val="24"/>
          <w:szCs w:val="24"/>
        </w:rPr>
        <w:t xml:space="preserve"> </w:t>
      </w:r>
      <w:r>
        <w:rPr>
          <w:rFonts w:ascii="Times New Roman" w:hAnsi="Times New Roman" w:eastAsia="Times New Roman" w:cs="Times New Roman"/>
          <w:b w:val="0"/>
          <w:bCs w:val="0"/>
          <w:i/>
          <w:iCs/>
          <w:color w:val="000000" w:themeColor="text1"/>
          <w:sz w:val="24"/>
          <w:szCs w:val="24"/>
        </w:rPr>
        <w:t xml:space="preserve">systems</w:t>
      </w:r>
      <w:r>
        <w:rPr>
          <w:rFonts w:ascii="Times New Roman" w:hAnsi="Times New Roman" w:eastAsia="Times New Roman" w:cs="Times New Roman"/>
          <w:b w:val="0"/>
          <w:bCs w:val="0"/>
          <w:color w:val="000000" w:themeColor="text1"/>
          <w:sz w:val="24"/>
          <w:szCs w:val="24"/>
        </w:rPr>
        <w:t xml:space="preserve"> (2.ª ed.). John Wiley &amp; </w:t>
      </w:r>
      <w:r>
        <w:rPr>
          <w:rFonts w:ascii="Times New Roman" w:hAnsi="Times New Roman" w:eastAsia="Times New Roman" w:cs="Times New Roman"/>
          <w:b w:val="0"/>
          <w:bCs w:val="0"/>
          <w:color w:val="000000" w:themeColor="text1"/>
          <w:sz w:val="24"/>
          <w:szCs w:val="24"/>
        </w:rPr>
        <w:t xml:space="preserve">Sons</w:t>
      </w:r>
      <w:r>
        <w:rPr>
          <w:rFonts w:ascii="Times New Roman" w:hAnsi="Times New Roman" w:eastAsia="Times New Roman" w:cs="Times New Roman"/>
          <w:b w:val="0"/>
          <w:bCs w:val="0"/>
          <w:color w:val="000000" w:themeColor="text1"/>
          <w:sz w:val="24"/>
          <w:szCs w:val="24"/>
        </w:rPr>
        <w:t xml:space="preserve">.</w:t>
      </w:r>
      <w:r>
        <w:rPr>
          <w:rFonts w:ascii="Times New Roman" w:hAnsi="Times New Roman" w:eastAsia="Times New Roman" w:cs="Times New Roman"/>
          <w:b w:val="0"/>
          <w:bCs w:val="0"/>
          <w:color w:val="000000" w:themeColor="text1"/>
          <w:sz w:val="24"/>
          <w:szCs w:val="24"/>
        </w:rPr>
      </w:r>
    </w:p>
    <w:sectPr>
      <w:headerReference w:type="default" r:id="rId9"/>
      <w:headerReference w:type="first" r:id="rId10"/>
      <w:footerReference w:type="first" r:id="rId11"/>
      <w:footnotePr/>
      <w:endnotePr/>
      <w:type w:val="nextPage"/>
      <w:pgSz w:h="16838" w:orient="portrait" w:w="11906"/>
      <w:pgMar w:top="1440" w:right="1440" w:bottom="1440" w:left="1440" w:header="708" w:footer="708"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5F9624" w14:textId="77777777">
      <w:pPr>
        <w:spacing/>
        <w:ind/>
        <w:rPr/>
      </w:pPr>
      <w:r>
        <w:separator/>
      </w:r>
      <w:r/>
    </w:p>
  </w:endnote>
  <w:endnote w:type="continuationSeparator" w:id="0">
    <w:p w14:paraId="0667AE31" w14:textId="77777777">
      <w:pP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EC5ED2">
    <w:pPr>
      <w:pStyle w:val="178"/>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19A67A" w14:textId="77777777">
      <w:pPr>
        <w:spacing/>
        <w:ind/>
        <w:rPr/>
      </w:pPr>
      <w:r>
        <w:separator/>
      </w:r>
      <w:r/>
    </w:p>
  </w:footnote>
  <w:footnote w:type="continuationSeparator" w:id="0">
    <w:p w14:paraId="2F3BB74F" w14:textId="77777777">
      <w:pP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D006C2" w14:textId="77777777">
    <w:pPr>
      <w:spacing/>
      <w:ind/>
      <w:jc w:val="right"/>
      <w:rPr/>
    </w:pPr>
    <w:r>
      <w:fldChar w:fldCharType="begin"/>
    </w:r>
    <w:r>
      <w:instrText xml:space="preserve">PAGE</w:instrText>
    </w:r>
    <w:r>
      <w:fldChar w:fldCharType="separate"/>
    </w:r>
    <w: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CDBC70">
    <w:pPr>
      <w:pStyle w:val="176"/>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986F8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6"/>
    <w:next w:val="71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6"/>
    <w:next w:val="71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6"/>
    <w:next w:val="71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3"/>
    <w:link w:val="717"/>
    <w:uiPriority w:val="9"/>
    <w:pPr>
      <w:pBdr/>
      <w:spacing/>
      <w:ind/>
    </w:pPr>
    <w:rPr>
      <w:rFonts w:ascii="Arial" w:hAnsi="Arial" w:eastAsia="Arial" w:cs="Arial"/>
      <w:color w:val="0f4761" w:themeColor="accent1" w:themeShade="BF"/>
      <w:sz w:val="40"/>
      <w:szCs w:val="40"/>
    </w:rPr>
  </w:style>
  <w:style w:type="character" w:styleId="151">
    <w:name w:val="Heading 2 Char"/>
    <w:basedOn w:val="723"/>
    <w:link w:val="718"/>
    <w:uiPriority w:val="9"/>
    <w:pPr>
      <w:pBdr/>
      <w:spacing/>
      <w:ind/>
    </w:pPr>
    <w:rPr>
      <w:rFonts w:ascii="Arial" w:hAnsi="Arial" w:eastAsia="Arial" w:cs="Arial"/>
      <w:color w:val="0f4761" w:themeColor="accent1" w:themeShade="BF"/>
      <w:sz w:val="32"/>
      <w:szCs w:val="32"/>
    </w:rPr>
  </w:style>
  <w:style w:type="character" w:styleId="152">
    <w:name w:val="Heading 3 Char"/>
    <w:basedOn w:val="723"/>
    <w:link w:val="719"/>
    <w:uiPriority w:val="9"/>
    <w:pPr>
      <w:pBdr/>
      <w:spacing/>
      <w:ind/>
    </w:pPr>
    <w:rPr>
      <w:rFonts w:ascii="Arial" w:hAnsi="Arial" w:eastAsia="Arial" w:cs="Arial"/>
      <w:color w:val="0f4761" w:themeColor="accent1" w:themeShade="BF"/>
      <w:sz w:val="28"/>
      <w:szCs w:val="28"/>
    </w:rPr>
  </w:style>
  <w:style w:type="character" w:styleId="153">
    <w:name w:val="Heading 4 Char"/>
    <w:basedOn w:val="723"/>
    <w:link w:val="720"/>
    <w:uiPriority w:val="9"/>
    <w:pPr>
      <w:pBdr/>
      <w:spacing/>
      <w:ind/>
    </w:pPr>
    <w:rPr>
      <w:rFonts w:ascii="Arial" w:hAnsi="Arial" w:eastAsia="Arial" w:cs="Arial"/>
      <w:i/>
      <w:iCs/>
      <w:color w:val="0f4761" w:themeColor="accent1" w:themeShade="BF"/>
    </w:rPr>
  </w:style>
  <w:style w:type="character" w:styleId="154">
    <w:name w:val="Heading 5 Char"/>
    <w:basedOn w:val="723"/>
    <w:link w:val="721"/>
    <w:uiPriority w:val="9"/>
    <w:pPr>
      <w:pBdr/>
      <w:spacing/>
      <w:ind/>
    </w:pPr>
    <w:rPr>
      <w:rFonts w:ascii="Arial" w:hAnsi="Arial" w:eastAsia="Arial" w:cs="Arial"/>
      <w:color w:val="0f4761" w:themeColor="accent1" w:themeShade="BF"/>
    </w:rPr>
  </w:style>
  <w:style w:type="character" w:styleId="155">
    <w:name w:val="Heading 6 Char"/>
    <w:basedOn w:val="723"/>
    <w:link w:val="722"/>
    <w:uiPriority w:val="9"/>
    <w:pPr>
      <w:pBdr/>
      <w:spacing/>
      <w:ind/>
    </w:pPr>
    <w:rPr>
      <w:rFonts w:ascii="Arial" w:hAnsi="Arial" w:eastAsia="Arial" w:cs="Arial"/>
      <w:i/>
      <w:iCs/>
      <w:color w:val="595959" w:themeColor="text1" w:themeTint="A6"/>
    </w:rPr>
  </w:style>
  <w:style w:type="character" w:styleId="156">
    <w:name w:val="Heading 7 Char"/>
    <w:basedOn w:val="723"/>
    <w:link w:val="145"/>
    <w:uiPriority w:val="9"/>
    <w:pPr>
      <w:pBdr/>
      <w:spacing/>
      <w:ind/>
    </w:pPr>
    <w:rPr>
      <w:rFonts w:ascii="Arial" w:hAnsi="Arial" w:eastAsia="Arial" w:cs="Arial"/>
      <w:color w:val="595959" w:themeColor="text1" w:themeTint="A6"/>
    </w:rPr>
  </w:style>
  <w:style w:type="character" w:styleId="157">
    <w:name w:val="Heading 8 Char"/>
    <w:basedOn w:val="723"/>
    <w:link w:val="146"/>
    <w:uiPriority w:val="9"/>
    <w:pPr>
      <w:pBdr/>
      <w:spacing/>
      <w:ind/>
    </w:pPr>
    <w:rPr>
      <w:rFonts w:ascii="Arial" w:hAnsi="Arial" w:eastAsia="Arial" w:cs="Arial"/>
      <w:i/>
      <w:iCs/>
      <w:color w:val="272727" w:themeColor="text1" w:themeTint="D8"/>
    </w:rPr>
  </w:style>
  <w:style w:type="character" w:styleId="158">
    <w:name w:val="Heading 9 Char"/>
    <w:basedOn w:val="723"/>
    <w:link w:val="147"/>
    <w:uiPriority w:val="9"/>
    <w:pPr>
      <w:pBdr/>
      <w:spacing/>
      <w:ind/>
    </w:pPr>
    <w:rPr>
      <w:rFonts w:ascii="Arial" w:hAnsi="Arial" w:eastAsia="Arial" w:cs="Arial"/>
      <w:i/>
      <w:iCs/>
      <w:color w:val="272727" w:themeColor="text1" w:themeTint="D8"/>
    </w:rPr>
  </w:style>
  <w:style w:type="character" w:styleId="160">
    <w:name w:val="Title Char"/>
    <w:basedOn w:val="723"/>
    <w:link w:val="726"/>
    <w:uiPriority w:val="10"/>
    <w:pPr>
      <w:pBdr/>
      <w:spacing/>
      <w:ind/>
    </w:pPr>
    <w:rPr>
      <w:rFonts w:ascii="Arial" w:hAnsi="Arial" w:eastAsia="Arial" w:cs="Arial"/>
      <w:spacing w:val="-10"/>
      <w:sz w:val="56"/>
      <w:szCs w:val="56"/>
    </w:rPr>
  </w:style>
  <w:style w:type="paragraph" w:styleId="161">
    <w:name w:val="Subtitle"/>
    <w:basedOn w:val="716"/>
    <w:next w:val="716"/>
    <w:link w:val="162"/>
    <w:uiPriority w:val="11"/>
    <w:qFormat/>
    <w:pPr>
      <w:numPr>
        <w:ilvl w:val="1"/>
      </w:numPr>
      <w:pBdr/>
      <w:spacing/>
      <w:ind/>
    </w:pPr>
    <w:rPr>
      <w:color w:val="595959" w:themeColor="text1" w:themeTint="A6"/>
      <w:spacing w:val="15"/>
      <w:sz w:val="28"/>
      <w:szCs w:val="28"/>
    </w:rPr>
  </w:style>
  <w:style w:type="character" w:styleId="162">
    <w:name w:val="Subtitle Char"/>
    <w:basedOn w:val="723"/>
    <w:link w:val="161"/>
    <w:uiPriority w:val="11"/>
    <w:pPr>
      <w:pBdr/>
      <w:spacing/>
      <w:ind/>
    </w:pPr>
    <w:rPr>
      <w:color w:val="595959" w:themeColor="text1" w:themeTint="A6"/>
      <w:spacing w:val="15"/>
      <w:sz w:val="28"/>
      <w:szCs w:val="28"/>
    </w:rPr>
  </w:style>
  <w:style w:type="paragraph" w:styleId="163">
    <w:name w:val="Quote"/>
    <w:basedOn w:val="716"/>
    <w:next w:val="716"/>
    <w:link w:val="164"/>
    <w:uiPriority w:val="29"/>
    <w:qFormat/>
    <w:pPr>
      <w:pBdr/>
      <w:spacing w:before="160"/>
      <w:ind/>
      <w:jc w:val="center"/>
    </w:pPr>
    <w:rPr>
      <w:i/>
      <w:iCs/>
      <w:color w:val="404040" w:themeColor="text1" w:themeTint="BF"/>
    </w:rPr>
  </w:style>
  <w:style w:type="character" w:styleId="164">
    <w:name w:val="Quote Char"/>
    <w:basedOn w:val="723"/>
    <w:link w:val="163"/>
    <w:uiPriority w:val="29"/>
    <w:pPr>
      <w:pBdr/>
      <w:spacing/>
      <w:ind/>
    </w:pPr>
    <w:rPr>
      <w:i/>
      <w:iCs/>
      <w:color w:val="404040" w:themeColor="text1" w:themeTint="BF"/>
    </w:rPr>
  </w:style>
  <w:style w:type="character" w:styleId="166">
    <w:name w:val="Intense Emphasis"/>
    <w:basedOn w:val="723"/>
    <w:uiPriority w:val="21"/>
    <w:qFormat/>
    <w:pPr>
      <w:pBdr/>
      <w:spacing/>
      <w:ind/>
    </w:pPr>
    <w:rPr>
      <w:i/>
      <w:iCs/>
      <w:color w:val="0f4761" w:themeColor="accent1" w:themeShade="BF"/>
    </w:rPr>
  </w:style>
  <w:style w:type="paragraph" w:styleId="167">
    <w:name w:val="Intense Quote"/>
    <w:basedOn w:val="716"/>
    <w:next w:val="7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3"/>
    <w:link w:val="167"/>
    <w:uiPriority w:val="30"/>
    <w:pPr>
      <w:pBdr/>
      <w:spacing/>
      <w:ind/>
    </w:pPr>
    <w:rPr>
      <w:i/>
      <w:iCs/>
      <w:color w:val="0f4761" w:themeColor="accent1" w:themeShade="BF"/>
    </w:rPr>
  </w:style>
  <w:style w:type="character" w:styleId="169">
    <w:name w:val="Intense Reference"/>
    <w:basedOn w:val="723"/>
    <w:uiPriority w:val="32"/>
    <w:qFormat/>
    <w:pPr>
      <w:pBdr/>
      <w:spacing/>
      <w:ind/>
    </w:pPr>
    <w:rPr>
      <w:b/>
      <w:bCs/>
      <w:smallCaps/>
      <w:color w:val="0f4761" w:themeColor="accent1" w:themeShade="BF"/>
      <w:spacing w:val="5"/>
    </w:rPr>
  </w:style>
  <w:style w:type="paragraph" w:styleId="170">
    <w:name w:val="No Spacing"/>
    <w:basedOn w:val="716"/>
    <w:uiPriority w:val="1"/>
    <w:qFormat/>
    <w:pPr>
      <w:pBdr/>
      <w:spacing w:after="0" w:line="240" w:lineRule="auto"/>
      <w:ind/>
    </w:pPr>
  </w:style>
  <w:style w:type="character" w:styleId="171">
    <w:name w:val="Subtle Emphasis"/>
    <w:basedOn w:val="723"/>
    <w:uiPriority w:val="19"/>
    <w:qFormat/>
    <w:pPr>
      <w:pBdr/>
      <w:spacing/>
      <w:ind/>
    </w:pPr>
    <w:rPr>
      <w:i/>
      <w:iCs/>
      <w:color w:val="404040" w:themeColor="text1" w:themeTint="BF"/>
    </w:rPr>
  </w:style>
  <w:style w:type="character" w:styleId="172">
    <w:name w:val="Emphasis"/>
    <w:basedOn w:val="723"/>
    <w:uiPriority w:val="20"/>
    <w:qFormat/>
    <w:pPr>
      <w:pBdr/>
      <w:spacing/>
      <w:ind/>
    </w:pPr>
    <w:rPr>
      <w:i/>
      <w:iCs/>
    </w:rPr>
  </w:style>
  <w:style w:type="character" w:styleId="174">
    <w:name w:val="Subtle Reference"/>
    <w:basedOn w:val="723"/>
    <w:uiPriority w:val="31"/>
    <w:qFormat/>
    <w:pPr>
      <w:pBdr/>
      <w:spacing/>
      <w:ind/>
    </w:pPr>
    <w:rPr>
      <w:smallCaps/>
      <w:color w:val="5a5a5a" w:themeColor="text1" w:themeTint="A5"/>
    </w:rPr>
  </w:style>
  <w:style w:type="character" w:styleId="175">
    <w:name w:val="Book Title"/>
    <w:basedOn w:val="723"/>
    <w:uiPriority w:val="33"/>
    <w:qFormat/>
    <w:pPr>
      <w:pBdr/>
      <w:spacing/>
      <w:ind/>
    </w:pPr>
    <w:rPr>
      <w:b/>
      <w:bCs/>
      <w:i/>
      <w:iCs/>
      <w:spacing w:val="5"/>
    </w:rPr>
  </w:style>
  <w:style w:type="paragraph" w:styleId="176">
    <w:name w:val="Header"/>
    <w:basedOn w:val="716"/>
    <w:link w:val="177"/>
    <w:uiPriority w:val="99"/>
    <w:unhideWhenUsed/>
    <w:pPr>
      <w:pBdr/>
      <w:tabs>
        <w:tab w:val="center" w:leader="none" w:pos="4844"/>
        <w:tab w:val="right" w:leader="none" w:pos="9689"/>
      </w:tabs>
      <w:spacing w:after="0" w:line="240" w:lineRule="auto"/>
      <w:ind/>
    </w:pPr>
  </w:style>
  <w:style w:type="character" w:styleId="177">
    <w:name w:val="Header Char"/>
    <w:basedOn w:val="723"/>
    <w:link w:val="176"/>
    <w:uiPriority w:val="99"/>
    <w:pPr>
      <w:pBdr/>
      <w:spacing/>
      <w:ind/>
    </w:pPr>
  </w:style>
  <w:style w:type="paragraph" w:styleId="178">
    <w:name w:val="Footer"/>
    <w:basedOn w:val="716"/>
    <w:link w:val="179"/>
    <w:uiPriority w:val="99"/>
    <w:unhideWhenUsed/>
    <w:pPr>
      <w:pBdr/>
      <w:tabs>
        <w:tab w:val="center" w:leader="none" w:pos="4844"/>
        <w:tab w:val="right" w:leader="none" w:pos="9689"/>
      </w:tabs>
      <w:spacing w:after="0" w:line="240" w:lineRule="auto"/>
      <w:ind/>
    </w:pPr>
  </w:style>
  <w:style w:type="character" w:styleId="179">
    <w:name w:val="Footer Char"/>
    <w:basedOn w:val="723"/>
    <w:link w:val="178"/>
    <w:uiPriority w:val="99"/>
    <w:pPr>
      <w:pBdr/>
      <w:spacing/>
      <w:ind/>
    </w:p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character" w:styleId="182">
    <w:name w:val="Footnote Text Char"/>
    <w:basedOn w:val="723"/>
    <w:link w:val="731"/>
    <w:uiPriority w:val="99"/>
    <w:semiHidden/>
    <w:pPr>
      <w:pBdr/>
      <w:spacing/>
      <w:ind/>
    </w:pPr>
    <w:rPr>
      <w:sz w:val="20"/>
      <w:szCs w:val="20"/>
    </w:rPr>
  </w:style>
  <w:style w:type="character" w:styleId="185">
    <w:name w:val="Endnote Text Char"/>
    <w:basedOn w:val="723"/>
    <w:link w:val="734"/>
    <w:uiPriority w:val="99"/>
    <w:semiHidden/>
    <w:pPr>
      <w:pBdr/>
      <w:spacing/>
      <w:ind/>
    </w:pPr>
    <w:rPr>
      <w:sz w:val="20"/>
      <w:szCs w:val="20"/>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paragraph" w:styleId="716" w:default="1">
    <w:name w:val="Normal"/>
    <w:qFormat/>
    <w:pPr>
      <w:pBdr/>
      <w:spacing/>
      <w:ind/>
    </w:pPr>
  </w:style>
  <w:style w:type="paragraph" w:styleId="717">
    <w:name w:val="Heading 1"/>
    <w:uiPriority w:val="9"/>
    <w:qFormat/>
    <w:pPr>
      <w:keepNext w:val="true"/>
      <w:pBdr/>
      <w:spacing w:line="480" w:lineRule="auto"/>
      <w:ind/>
      <w:jc w:val="center"/>
      <w:outlineLvl w:val="0"/>
    </w:pPr>
    <w:rPr>
      <w:b/>
      <w:bCs/>
      <w:color w:val="000000"/>
    </w:rPr>
  </w:style>
  <w:style w:type="paragraph" w:styleId="718">
    <w:name w:val="Heading 2"/>
    <w:uiPriority w:val="9"/>
    <w:unhideWhenUsed/>
    <w:qFormat/>
    <w:pPr>
      <w:keepNext w:val="true"/>
      <w:pBdr/>
      <w:spacing w:line="480" w:lineRule="auto"/>
      <w:ind/>
      <w:outlineLvl w:val="1"/>
    </w:pPr>
    <w:rPr>
      <w:b/>
      <w:bCs/>
      <w:color w:val="000000"/>
    </w:rPr>
  </w:style>
  <w:style w:type="paragraph" w:styleId="719">
    <w:name w:val="Heading 3"/>
    <w:uiPriority w:val="9"/>
    <w:semiHidden/>
    <w:unhideWhenUsed/>
    <w:qFormat/>
    <w:pPr>
      <w:pBdr/>
      <w:spacing/>
      <w:ind/>
      <w:outlineLvl w:val="2"/>
    </w:pPr>
    <w:rPr>
      <w:color w:val="1f4d78"/>
    </w:rPr>
  </w:style>
  <w:style w:type="paragraph" w:styleId="720">
    <w:name w:val="Heading 4"/>
    <w:uiPriority w:val="9"/>
    <w:semiHidden/>
    <w:unhideWhenUsed/>
    <w:qFormat/>
    <w:pPr>
      <w:pBdr/>
      <w:spacing/>
      <w:ind/>
      <w:outlineLvl w:val="3"/>
    </w:pPr>
    <w:rPr>
      <w:i/>
      <w:iCs/>
      <w:color w:val="2e74b5"/>
    </w:rPr>
  </w:style>
  <w:style w:type="paragraph" w:styleId="721">
    <w:name w:val="Heading 5"/>
    <w:uiPriority w:val="9"/>
    <w:semiHidden/>
    <w:unhideWhenUsed/>
    <w:qFormat/>
    <w:pPr>
      <w:pBdr/>
      <w:spacing/>
      <w:ind/>
      <w:outlineLvl w:val="4"/>
    </w:pPr>
    <w:rPr>
      <w:color w:val="2e74b5"/>
    </w:rPr>
  </w:style>
  <w:style w:type="paragraph" w:styleId="722">
    <w:name w:val="Heading 6"/>
    <w:uiPriority w:val="9"/>
    <w:semiHidden/>
    <w:unhideWhenUsed/>
    <w:qFormat/>
    <w:pPr>
      <w:pBdr/>
      <w:spacing/>
      <w:ind/>
      <w:outlineLvl w:val="5"/>
    </w:pPr>
    <w:rPr>
      <w:color w:val="1f4d78"/>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Title"/>
    <w:uiPriority w:val="10"/>
    <w:qFormat/>
    <w:pPr>
      <w:pBdr/>
      <w:spacing/>
      <w:ind/>
    </w:pPr>
    <w:rPr>
      <w:sz w:val="56"/>
      <w:szCs w:val="56"/>
    </w:rPr>
  </w:style>
  <w:style w:type="paragraph" w:styleId="727" w:customStyle="1">
    <w:name w:val="Texto en negrita1"/>
    <w:qFormat/>
    <w:pPr>
      <w:pBdr/>
      <w:spacing/>
      <w:ind/>
    </w:pPr>
    <w:rPr>
      <w:b/>
      <w:bCs/>
    </w:rPr>
  </w:style>
  <w:style w:type="paragraph" w:styleId="728">
    <w:name w:val="List Paragraph"/>
    <w:qFormat/>
    <w:pPr>
      <w:pBdr/>
      <w:spacing/>
      <w:ind/>
    </w:pPr>
  </w:style>
  <w:style w:type="character" w:styleId="729">
    <w:name w:val="Hyperlink"/>
    <w:uiPriority w:val="99"/>
    <w:unhideWhenUsed/>
    <w:pPr>
      <w:pBdr/>
      <w:spacing/>
      <w:ind/>
    </w:pPr>
    <w:rPr>
      <w:color w:val="0563c1"/>
      <w:u w:val="single"/>
    </w:rPr>
  </w:style>
  <w:style w:type="character" w:styleId="730">
    <w:name w:val="footnote reference"/>
    <w:uiPriority w:val="99"/>
    <w:semiHidden/>
    <w:unhideWhenUsed/>
    <w:pPr>
      <w:pBdr/>
      <w:spacing/>
      <w:ind/>
    </w:pPr>
    <w:rPr>
      <w:vertAlign w:val="superscript"/>
    </w:rPr>
  </w:style>
  <w:style w:type="paragraph" w:styleId="731">
    <w:name w:val="footnote text"/>
    <w:link w:val="732"/>
    <w:uiPriority w:val="99"/>
    <w:semiHidden/>
    <w:unhideWhenUsed/>
    <w:pPr>
      <w:pBdr/>
      <w:spacing/>
      <w:ind/>
    </w:pPr>
    <w:rPr>
      <w:sz w:val="20"/>
      <w:szCs w:val="20"/>
    </w:rPr>
  </w:style>
  <w:style w:type="character" w:styleId="732" w:customStyle="1">
    <w:name w:val="Texto nota pie Car"/>
    <w:link w:val="731"/>
    <w:uiPriority w:val="99"/>
    <w:semiHidden/>
    <w:unhideWhenUsed/>
    <w:pPr>
      <w:pBdr/>
      <w:spacing/>
      <w:ind/>
    </w:pPr>
    <w:rPr>
      <w:sz w:val="20"/>
      <w:szCs w:val="20"/>
    </w:rPr>
  </w:style>
  <w:style w:type="character" w:styleId="733">
    <w:name w:val="endnote reference"/>
    <w:uiPriority w:val="99"/>
    <w:semiHidden/>
    <w:unhideWhenUsed/>
    <w:pPr>
      <w:pBdr/>
      <w:spacing/>
      <w:ind/>
    </w:pPr>
    <w:rPr>
      <w:vertAlign w:val="superscript"/>
    </w:rPr>
  </w:style>
  <w:style w:type="paragraph" w:styleId="734">
    <w:name w:val="endnote text"/>
    <w:link w:val="735"/>
    <w:uiPriority w:val="99"/>
    <w:semiHidden/>
    <w:unhideWhenUsed/>
    <w:pPr>
      <w:pBdr/>
      <w:spacing/>
      <w:ind/>
    </w:pPr>
    <w:rPr>
      <w:sz w:val="20"/>
      <w:szCs w:val="20"/>
    </w:rPr>
  </w:style>
  <w:style w:type="character" w:styleId="735" w:customStyle="1">
    <w:name w:val="Texto nota al final Car"/>
    <w:link w:val="734"/>
    <w:uiPriority w:val="99"/>
    <w:semiHidden/>
    <w:unhideWhenUsed/>
    <w:pPr>
      <w:pBdr/>
      <w:spacing/>
      <w:ind/>
    </w:pPr>
    <w:rPr>
      <w:sz w:val="20"/>
      <w:szCs w:val="20"/>
    </w:rPr>
  </w:style>
  <w:style w:type="character" w:styleId="736">
    <w:name w:val="Strong"/>
    <w:basedOn w:val="723"/>
    <w:uiPriority w:val="22"/>
    <w:qFormat/>
    <w:pPr>
      <w:pBdr/>
      <w:spacing/>
      <w:ind/>
    </w:pPr>
    <w:rPr>
      <w:b/>
      <w:bCs/>
    </w:rPr>
  </w:style>
  <w:style w:type="table" w:styleId="737">
    <w:name w:val="Table Grid"/>
    <w:basedOn w:val="724"/>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revision>3</cp:revision>
  <dcterms:created xsi:type="dcterms:W3CDTF">2026-10-18T03:44:00Z</dcterms:created>
  <dcterms:modified xsi:type="dcterms:W3CDTF">2026-10-18T04:51:36Z</dcterms:modified>
</cp:coreProperties>
</file>