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2783" w14:textId="77777777" w:rsidR="00147044" w:rsidRPr="00A11AAE" w:rsidRDefault="00147044" w:rsidP="0014704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11AAE">
        <w:rPr>
          <w:b/>
          <w:bCs/>
          <w:sz w:val="28"/>
          <w:szCs w:val="28"/>
          <w:lang w:val="en-US"/>
        </w:rPr>
        <w:t>Referencial</w:t>
      </w:r>
      <w:proofErr w:type="spellEnd"/>
      <w:r w:rsidRPr="00A11AA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11AAE">
        <w:rPr>
          <w:b/>
          <w:bCs/>
          <w:sz w:val="28"/>
          <w:szCs w:val="28"/>
          <w:lang w:val="en-US"/>
        </w:rPr>
        <w:t>Teórico</w:t>
      </w:r>
      <w:proofErr w:type="spellEnd"/>
    </w:p>
    <w:p w14:paraId="2A6978BA" w14:textId="77777777" w:rsidR="00147044" w:rsidRPr="00A11AAE" w:rsidRDefault="00147044" w:rsidP="00147044">
      <w:pPr>
        <w:rPr>
          <w:lang w:val="en-US"/>
        </w:rPr>
      </w:pPr>
    </w:p>
    <w:p w14:paraId="2B4938E4" w14:textId="77777777" w:rsidR="00147044" w:rsidRPr="00A11AAE" w:rsidRDefault="00147044" w:rsidP="00147044">
      <w:pPr>
        <w:rPr>
          <w:lang w:val="en-US"/>
        </w:rPr>
      </w:pPr>
    </w:p>
    <w:p w14:paraId="33184D28" w14:textId="19D47841" w:rsidR="00147044" w:rsidRPr="00E70652" w:rsidRDefault="00147044" w:rsidP="001470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proofErr w:type="spellStart"/>
      <w:r>
        <w:rPr>
          <w:rFonts w:ascii="Arial" w:hAnsi="Arial" w:cs="Arial"/>
          <w:sz w:val="24"/>
          <w:szCs w:val="24"/>
        </w:rPr>
        <w:t>Aalst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Bichler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Heinzl</w:t>
      </w:r>
      <w:proofErr w:type="spellEnd"/>
      <w:r>
        <w:rPr>
          <w:rFonts w:ascii="Arial" w:hAnsi="Arial" w:cs="Arial"/>
          <w:sz w:val="24"/>
          <w:szCs w:val="24"/>
        </w:rPr>
        <w:t xml:space="preserve">, 2018, </w:t>
      </w:r>
      <w:r w:rsidRPr="00E70652">
        <w:rPr>
          <w:rFonts w:ascii="Arial" w:hAnsi="Arial" w:cs="Arial"/>
          <w:sz w:val="24"/>
          <w:szCs w:val="24"/>
        </w:rPr>
        <w:t>RPA (</w:t>
      </w:r>
      <w:proofErr w:type="spellStart"/>
      <w:r w:rsidRPr="00E70652">
        <w:rPr>
          <w:rFonts w:ascii="Arial" w:hAnsi="Arial" w:cs="Arial"/>
          <w:i/>
          <w:iCs/>
          <w:sz w:val="24"/>
          <w:szCs w:val="24"/>
        </w:rPr>
        <w:t>Robotic</w:t>
      </w:r>
      <w:proofErr w:type="spellEnd"/>
      <w:r w:rsidRPr="00E7065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70652">
        <w:rPr>
          <w:rFonts w:ascii="Arial" w:hAnsi="Arial" w:cs="Arial"/>
          <w:i/>
          <w:iCs/>
          <w:sz w:val="24"/>
          <w:szCs w:val="24"/>
        </w:rPr>
        <w:t>Process</w:t>
      </w:r>
      <w:proofErr w:type="spellEnd"/>
      <w:r w:rsidRPr="00E70652">
        <w:rPr>
          <w:rFonts w:ascii="Arial" w:hAnsi="Arial" w:cs="Arial"/>
          <w:i/>
          <w:iCs/>
          <w:sz w:val="24"/>
          <w:szCs w:val="24"/>
        </w:rPr>
        <w:t xml:space="preserve"> Automation</w:t>
      </w:r>
      <w:r w:rsidRPr="00E70652">
        <w:rPr>
          <w:rFonts w:ascii="Arial" w:hAnsi="Arial" w:cs="Arial"/>
          <w:sz w:val="24"/>
          <w:szCs w:val="24"/>
        </w:rPr>
        <w:t xml:space="preserve">) é um termo utilizado para ferramentas que operam na interface de um sistema, buscando substituir o ser humano em tarefas consideradas braçais e repetitivas. </w:t>
      </w:r>
    </w:p>
    <w:p w14:paraId="4654D890" w14:textId="77777777" w:rsidR="00147044" w:rsidRDefault="00147044" w:rsidP="00147044">
      <w:pPr>
        <w:ind w:firstLine="708"/>
        <w:rPr>
          <w:rFonts w:ascii="Arial" w:hAnsi="Arial" w:cs="Arial"/>
          <w:sz w:val="24"/>
          <w:szCs w:val="24"/>
        </w:rPr>
      </w:pPr>
      <w:r w:rsidRPr="00A11AAE">
        <w:rPr>
          <w:rFonts w:ascii="Arial" w:hAnsi="Arial" w:cs="Arial"/>
          <w:sz w:val="24"/>
          <w:szCs w:val="24"/>
        </w:rPr>
        <w:t xml:space="preserve">Atualmente </w:t>
      </w:r>
      <w:r>
        <w:rPr>
          <w:rFonts w:ascii="Arial" w:hAnsi="Arial" w:cs="Arial"/>
          <w:sz w:val="24"/>
          <w:szCs w:val="24"/>
        </w:rPr>
        <w:t xml:space="preserve">se percebe </w:t>
      </w:r>
      <w:r w:rsidRPr="00A11AAE">
        <w:rPr>
          <w:rFonts w:ascii="Arial" w:hAnsi="Arial" w:cs="Arial"/>
          <w:sz w:val="24"/>
          <w:szCs w:val="24"/>
        </w:rPr>
        <w:t>uma crescen</w:t>
      </w:r>
      <w:r>
        <w:rPr>
          <w:rFonts w:ascii="Arial" w:hAnsi="Arial" w:cs="Arial"/>
          <w:sz w:val="24"/>
          <w:szCs w:val="24"/>
        </w:rPr>
        <w:t xml:space="preserve">te demanda por soluções rápidas e que proporcionem um rápido retorno, com um considerável baixo custo de investimento. </w:t>
      </w:r>
      <w:proofErr w:type="spellStart"/>
      <w:r w:rsidRPr="00234A28">
        <w:rPr>
          <w:rFonts w:ascii="Arial" w:hAnsi="Arial" w:cs="Arial"/>
          <w:sz w:val="24"/>
          <w:szCs w:val="24"/>
        </w:rPr>
        <w:t>Aalst</w:t>
      </w:r>
      <w:proofErr w:type="spellEnd"/>
      <w:r w:rsidRPr="00234A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A28">
        <w:rPr>
          <w:rFonts w:ascii="Arial" w:hAnsi="Arial" w:cs="Arial"/>
          <w:sz w:val="24"/>
          <w:szCs w:val="24"/>
        </w:rPr>
        <w:t>Bichler</w:t>
      </w:r>
      <w:proofErr w:type="spellEnd"/>
      <w:r>
        <w:rPr>
          <w:rFonts w:ascii="Arial" w:hAnsi="Arial" w:cs="Arial"/>
          <w:sz w:val="24"/>
          <w:szCs w:val="24"/>
        </w:rPr>
        <w:t xml:space="preserve"> e</w:t>
      </w:r>
      <w:r w:rsidRPr="00234A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A28">
        <w:rPr>
          <w:rFonts w:ascii="Arial" w:hAnsi="Arial" w:cs="Arial"/>
          <w:sz w:val="24"/>
          <w:szCs w:val="24"/>
        </w:rPr>
        <w:t>Heinzl</w:t>
      </w:r>
      <w:proofErr w:type="spellEnd"/>
      <w:r w:rsidRPr="00234A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(2018), comentam que uma das grandes motivações para a busca crescente por soluções automáticas é a necessidade cada vez maior de oferecer o melhor serviço possível a um menor custo, no menor tempo possível. </w:t>
      </w:r>
    </w:p>
    <w:p w14:paraId="4004EEC5" w14:textId="323ED691" w:rsidR="00147044" w:rsidRDefault="00147044" w:rsidP="001470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hoje existem diversas empresas oferecendo soluções em automações. Pode-se citar, como exemplo: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AutomationEdge</w:t>
      </w:r>
      <w:proofErr w:type="spellEnd"/>
      <w:r w:rsidRPr="00545574">
        <w:rPr>
          <w:rFonts w:ascii="Arial" w:hAnsi="Arial" w:cs="Arial"/>
          <w:i/>
          <w:iCs/>
          <w:sz w:val="24"/>
          <w:szCs w:val="24"/>
        </w:rPr>
        <w:t xml:space="preserve">, Automation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Anywhere</w:t>
      </w:r>
      <w:proofErr w:type="spellEnd"/>
      <w:r w:rsidRPr="00545574">
        <w:rPr>
          <w:rFonts w:ascii="Arial" w:hAnsi="Arial" w:cs="Arial"/>
          <w:i/>
          <w:iCs/>
          <w:sz w:val="24"/>
          <w:szCs w:val="24"/>
        </w:rPr>
        <w:t xml:space="preserve">, Blue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Prism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Existe, também, a linguagem de programação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AutoHotKey</w:t>
      </w:r>
      <w:proofErr w:type="spellEnd"/>
      <w:r>
        <w:rPr>
          <w:rFonts w:ascii="Arial" w:hAnsi="Arial" w:cs="Arial"/>
          <w:sz w:val="24"/>
          <w:szCs w:val="24"/>
        </w:rPr>
        <w:t xml:space="preserve">, gratuita, </w:t>
      </w:r>
      <w:r w:rsidR="002406F9" w:rsidRPr="002406F9">
        <w:rPr>
          <w:rFonts w:ascii="Arial" w:hAnsi="Arial" w:cs="Arial"/>
          <w:i/>
          <w:iCs/>
          <w:sz w:val="24"/>
          <w:szCs w:val="24"/>
        </w:rPr>
        <w:t>open-</w:t>
      </w:r>
      <w:proofErr w:type="spellStart"/>
      <w:r w:rsidR="002406F9" w:rsidRPr="002406F9">
        <w:rPr>
          <w:rFonts w:ascii="Arial" w:hAnsi="Arial" w:cs="Arial"/>
          <w:i/>
          <w:iCs/>
          <w:sz w:val="24"/>
          <w:szCs w:val="24"/>
        </w:rPr>
        <w:t>source</w:t>
      </w:r>
      <w:proofErr w:type="spellEnd"/>
      <w:r w:rsidR="002406F9">
        <w:rPr>
          <w:rFonts w:ascii="Arial" w:hAnsi="Arial" w:cs="Arial"/>
          <w:sz w:val="24"/>
          <w:szCs w:val="24"/>
        </w:rPr>
        <w:t>.</w:t>
      </w:r>
    </w:p>
    <w:p w14:paraId="1848C8F8" w14:textId="77777777" w:rsidR="00147044" w:rsidRDefault="00147044" w:rsidP="001470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sistema ERP SAP existem ferramentas nativas que permitem a gravação de pequenas macros (rotinas), que depois podem ser executadas repetidas vezes, aumentando assim a eficiência de um processo. Tais </w:t>
      </w:r>
      <w:r w:rsidRPr="00E70652">
        <w:rPr>
          <w:rFonts w:ascii="Arial" w:hAnsi="Arial" w:cs="Arial"/>
          <w:i/>
          <w:sz w:val="24"/>
          <w:szCs w:val="24"/>
        </w:rPr>
        <w:t>scripts</w:t>
      </w:r>
      <w:r>
        <w:rPr>
          <w:rFonts w:ascii="Arial" w:hAnsi="Arial" w:cs="Arial"/>
          <w:sz w:val="24"/>
          <w:szCs w:val="24"/>
        </w:rPr>
        <w:t xml:space="preserve"> podem ser utilizados tanto de forma nativa, pelo próprio ERP SAP, quanto por linguagens alternativas, como </w:t>
      </w:r>
      <w:proofErr w:type="spellStart"/>
      <w:r w:rsidRPr="00022F70">
        <w:rPr>
          <w:rFonts w:ascii="Arial" w:hAnsi="Arial" w:cs="Arial"/>
          <w:i/>
          <w:iCs/>
          <w:sz w:val="24"/>
          <w:szCs w:val="24"/>
        </w:rPr>
        <w:t>Autohotkey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22F70">
        <w:rPr>
          <w:rFonts w:ascii="Arial" w:hAnsi="Arial" w:cs="Arial"/>
          <w:i/>
          <w:iCs/>
          <w:sz w:val="24"/>
          <w:szCs w:val="24"/>
        </w:rPr>
        <w:t>VBA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F70">
        <w:rPr>
          <w:rFonts w:ascii="Arial" w:hAnsi="Arial" w:cs="Arial"/>
          <w:i/>
          <w:iCs/>
          <w:sz w:val="24"/>
          <w:szCs w:val="24"/>
        </w:rPr>
        <w:t>Blueprism</w:t>
      </w:r>
      <w:proofErr w:type="spellEnd"/>
      <w:r w:rsidRPr="00022F7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22F70">
        <w:rPr>
          <w:rFonts w:ascii="Arial" w:hAnsi="Arial" w:cs="Arial"/>
          <w:i/>
          <w:iCs/>
          <w:sz w:val="24"/>
          <w:szCs w:val="24"/>
        </w:rPr>
        <w:t>solutions</w:t>
      </w:r>
      <w:proofErr w:type="spellEnd"/>
      <w:r>
        <w:rPr>
          <w:rFonts w:ascii="Arial" w:hAnsi="Arial" w:cs="Arial"/>
          <w:sz w:val="24"/>
          <w:szCs w:val="24"/>
        </w:rPr>
        <w:t>, entre outras.</w:t>
      </w:r>
    </w:p>
    <w:p w14:paraId="3B529DEC" w14:textId="77777777" w:rsidR="00147044" w:rsidRDefault="00147044" w:rsidP="001470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das muitas vantagens claras no uso de soluções automáticas como as já mencionadas, é preciso cuidado na implementação de tais produtos. É preciso considerar, por exemplo, perguntas como: </w:t>
      </w:r>
    </w:p>
    <w:p w14:paraId="6B8139AD" w14:textId="77777777" w:rsidR="00147044" w:rsidRDefault="00147044" w:rsidP="001470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será o </w:t>
      </w:r>
      <w:r w:rsidRPr="00E70652">
        <w:rPr>
          <w:rFonts w:ascii="Arial" w:hAnsi="Arial" w:cs="Arial"/>
          <w:i/>
          <w:sz w:val="24"/>
          <w:szCs w:val="24"/>
        </w:rPr>
        <w:t>trigger</w:t>
      </w:r>
      <w:r>
        <w:rPr>
          <w:rFonts w:ascii="Arial" w:hAnsi="Arial" w:cs="Arial"/>
          <w:sz w:val="24"/>
          <w:szCs w:val="24"/>
        </w:rPr>
        <w:t xml:space="preserve"> do meu processo?</w:t>
      </w:r>
    </w:p>
    <w:p w14:paraId="578EA4F9" w14:textId="77777777" w:rsidR="00147044" w:rsidRDefault="00147044" w:rsidP="001470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é um processo completamente autônomo ou dependerá da interferência de um ser humano?</w:t>
      </w:r>
    </w:p>
    <w:p w14:paraId="165BB981" w14:textId="77777777" w:rsidR="00147044" w:rsidRDefault="00147044" w:rsidP="001470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Quais são os riscos para processo? Riscos de </w:t>
      </w:r>
      <w:proofErr w:type="spellStart"/>
      <w:r w:rsidRPr="00E70652">
        <w:rPr>
          <w:rFonts w:ascii="Arial" w:hAnsi="Arial" w:cs="Arial"/>
          <w:i/>
          <w:sz w:val="24"/>
          <w:szCs w:val="24"/>
        </w:rPr>
        <w:t>compliance</w:t>
      </w:r>
      <w:proofErr w:type="spellEnd"/>
      <w:r>
        <w:rPr>
          <w:rFonts w:ascii="Arial" w:hAnsi="Arial" w:cs="Arial"/>
          <w:sz w:val="24"/>
          <w:szCs w:val="24"/>
        </w:rPr>
        <w:t>, financeiros, perda de dados?</w:t>
      </w:r>
    </w:p>
    <w:p w14:paraId="57E8438F" w14:textId="77777777" w:rsidR="00147044" w:rsidRDefault="00147044" w:rsidP="001470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feita manutenção, quando necessário?</w:t>
      </w:r>
    </w:p>
    <w:p w14:paraId="0474998C" w14:textId="77777777" w:rsidR="00147044" w:rsidRDefault="00147044" w:rsidP="001470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considerar, também, a maturidade do processo que se deseja automatizar. É necessário ter em mente que, em geral, soluções como automações de rotinas Windows não lidam bem com mudanças no processo. Isto </w:t>
      </w:r>
      <w:proofErr w:type="gramStart"/>
      <w:r>
        <w:rPr>
          <w:rFonts w:ascii="Arial" w:hAnsi="Arial" w:cs="Arial"/>
          <w:sz w:val="24"/>
          <w:szCs w:val="24"/>
        </w:rPr>
        <w:t>por que</w:t>
      </w:r>
      <w:proofErr w:type="gramEnd"/>
      <w:r>
        <w:rPr>
          <w:rFonts w:ascii="Arial" w:hAnsi="Arial" w:cs="Arial"/>
          <w:sz w:val="24"/>
          <w:szCs w:val="24"/>
        </w:rPr>
        <w:t xml:space="preserve"> todo o processo é feito em forma de um </w:t>
      </w:r>
      <w:r w:rsidRPr="00E70652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. Mudanças no processo não previstas poderão ocasionar erros e a paralisação do processo. Por isso, é de suma importância analisar se o processo a ser automatizado em questão está bem estabelecido e não sofrerá grandes mudanças futuras.</w:t>
      </w:r>
    </w:p>
    <w:p w14:paraId="0833461C" w14:textId="638741EA" w:rsidR="00147044" w:rsidRDefault="00147044" w:rsidP="00147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É neste contexto que se observa o grande potencial oferecido pela inteligência artificial. Segund</w:t>
      </w:r>
      <w:r w:rsidR="002406F9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2406F9">
        <w:rPr>
          <w:rFonts w:ascii="Arial" w:hAnsi="Arial" w:cs="Arial"/>
          <w:sz w:val="24"/>
          <w:szCs w:val="24"/>
        </w:rPr>
        <w:t>Aalst</w:t>
      </w:r>
      <w:proofErr w:type="spellEnd"/>
      <w:r w:rsidR="002406F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406F9">
        <w:rPr>
          <w:rFonts w:ascii="Arial" w:hAnsi="Arial" w:cs="Arial"/>
          <w:sz w:val="24"/>
          <w:szCs w:val="24"/>
        </w:rPr>
        <w:t>Bichler</w:t>
      </w:r>
      <w:proofErr w:type="spellEnd"/>
      <w:r w:rsidR="002406F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406F9">
        <w:rPr>
          <w:rFonts w:ascii="Arial" w:hAnsi="Arial" w:cs="Arial"/>
          <w:sz w:val="24"/>
          <w:szCs w:val="24"/>
        </w:rPr>
        <w:t>Heinzl</w:t>
      </w:r>
      <w:proofErr w:type="spellEnd"/>
      <w:r w:rsidR="002406F9">
        <w:rPr>
          <w:rFonts w:ascii="Arial" w:hAnsi="Arial" w:cs="Arial"/>
          <w:sz w:val="24"/>
          <w:szCs w:val="24"/>
        </w:rPr>
        <w:t>, 2018,</w:t>
      </w:r>
      <w:r>
        <w:rPr>
          <w:rFonts w:ascii="Arial" w:hAnsi="Arial" w:cs="Arial"/>
          <w:sz w:val="24"/>
          <w:szCs w:val="24"/>
        </w:rPr>
        <w:t xml:space="preserve"> para uma maior </w:t>
      </w:r>
      <w:r>
        <w:rPr>
          <w:rFonts w:ascii="Arial" w:hAnsi="Arial" w:cs="Arial"/>
          <w:sz w:val="24"/>
          <w:szCs w:val="24"/>
        </w:rPr>
        <w:lastRenderedPageBreak/>
        <w:t>adoção de soluções em RPA por parte de grandes empresas, os robôs precisam ser mais inteligentes. Não basta mais apenas realizar a tarefa. É preciso aprender com as mudanças. Segundo os autores ainda,</w:t>
      </w:r>
      <w: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FC62AA">
        <w:rPr>
          <w:rFonts w:ascii="Arial" w:hAnsi="Arial" w:cs="Arial"/>
          <w:sz w:val="24"/>
          <w:szCs w:val="24"/>
        </w:rPr>
        <w:t xml:space="preserve"> promessa é que, com o uso das técnicas de Inteligência Artificial (IA) e Aprendizado de Máquina (ML)</w:t>
      </w:r>
      <w:r>
        <w:rPr>
          <w:rFonts w:ascii="Arial" w:hAnsi="Arial" w:cs="Arial"/>
          <w:sz w:val="24"/>
          <w:szCs w:val="24"/>
        </w:rPr>
        <w:t>,</w:t>
      </w:r>
      <w:r w:rsidRPr="00FC62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FC62AA">
        <w:rPr>
          <w:rFonts w:ascii="Arial" w:hAnsi="Arial" w:cs="Arial"/>
          <w:sz w:val="24"/>
          <w:szCs w:val="24"/>
        </w:rPr>
        <w:t xml:space="preserve">arefas mais complexas e menos definidas possam ser suportadas. Os seres humanos aprendem fazendo e aprendem com um treinador. O objetivo é que as ferramentas RPA </w:t>
      </w:r>
      <w:r>
        <w:rPr>
          <w:rFonts w:ascii="Arial" w:hAnsi="Arial" w:cs="Arial"/>
          <w:sz w:val="24"/>
          <w:szCs w:val="24"/>
        </w:rPr>
        <w:t>possam aprender</w:t>
      </w:r>
      <w:r w:rsidRPr="00FC62AA">
        <w:rPr>
          <w:rFonts w:ascii="Arial" w:hAnsi="Arial" w:cs="Arial"/>
          <w:sz w:val="24"/>
          <w:szCs w:val="24"/>
        </w:rPr>
        <w:t xml:space="preserve"> da mesma maneira.</w:t>
      </w:r>
    </w:p>
    <w:p w14:paraId="32156721" w14:textId="77777777" w:rsidR="00147044" w:rsidRDefault="00147044" w:rsidP="00147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exemplo interessante a ser considerado é uma automação que envie a um ser humano casos que demandem uma análise mais criteriosa. Após finalizada a análise por parte do homem e o processo ter sido retomado pela ferramenta, </w:t>
      </w:r>
      <w:proofErr w:type="gramStart"/>
      <w:r>
        <w:rPr>
          <w:rFonts w:ascii="Arial" w:hAnsi="Arial" w:cs="Arial"/>
          <w:sz w:val="24"/>
          <w:szCs w:val="24"/>
        </w:rPr>
        <w:t>a mesma</w:t>
      </w:r>
      <w:proofErr w:type="gramEnd"/>
      <w:r>
        <w:rPr>
          <w:rFonts w:ascii="Arial" w:hAnsi="Arial" w:cs="Arial"/>
          <w:sz w:val="24"/>
          <w:szCs w:val="24"/>
        </w:rPr>
        <w:t xml:space="preserve"> poderá (tentar) aprender como o indivíduo atuou na resolução daquela tarefa para que, em futuras tarefas semelhantes, a própria ferramenta possa resolver os casos.</w:t>
      </w:r>
    </w:p>
    <w:p w14:paraId="7A223759" w14:textId="77777777" w:rsidR="00147044" w:rsidRDefault="00147044" w:rsidP="00147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autores ainda deixam claro que é preciso muito cuidado. Automações e soluções mal planejadas podem tomar decisões erradas em diferentes contextos. É preciso uma análise muito criteriosa de quando a ferramenta pode, realmente, operar por conta própria. Mesmo nestes casos, uma supervisão humana ainda é aconselhada, analisando o funcionamento da ferramenta.</w:t>
      </w:r>
    </w:p>
    <w:p w14:paraId="0DB253C9" w14:textId="219F924B" w:rsidR="00147044" w:rsidRDefault="00147044" w:rsidP="00147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406F9">
        <w:rPr>
          <w:rFonts w:ascii="Arial" w:hAnsi="Arial" w:cs="Arial"/>
          <w:sz w:val="24"/>
          <w:szCs w:val="24"/>
        </w:rPr>
        <w:t>Horton, 2015, de</w:t>
      </w:r>
      <w:r w:rsidRPr="00660D99">
        <w:rPr>
          <w:rFonts w:ascii="Arial" w:hAnsi="Arial" w:cs="Arial"/>
          <w:sz w:val="24"/>
          <w:szCs w:val="24"/>
        </w:rPr>
        <w:t>fi</w:t>
      </w:r>
      <w:r>
        <w:rPr>
          <w:rFonts w:ascii="Arial" w:hAnsi="Arial" w:cs="Arial"/>
          <w:sz w:val="24"/>
          <w:szCs w:val="24"/>
        </w:rPr>
        <w:t>ne</w:t>
      </w:r>
      <w:r w:rsidRPr="00660D99">
        <w:rPr>
          <w:rFonts w:ascii="Arial" w:hAnsi="Arial" w:cs="Arial"/>
          <w:sz w:val="24"/>
          <w:szCs w:val="24"/>
        </w:rPr>
        <w:t xml:space="preserve"> o termo </w:t>
      </w:r>
      <w:r w:rsidRPr="00E70652">
        <w:rPr>
          <w:rFonts w:ascii="Arial" w:hAnsi="Arial" w:cs="Arial"/>
          <w:iCs/>
          <w:sz w:val="24"/>
          <w:szCs w:val="24"/>
        </w:rPr>
        <w:t>RPA</w:t>
      </w:r>
      <w:r w:rsidRPr="00660D99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D99">
        <w:rPr>
          <w:rFonts w:ascii="Arial" w:hAnsi="Arial" w:cs="Arial"/>
          <w:sz w:val="24"/>
          <w:szCs w:val="24"/>
        </w:rPr>
        <w:t xml:space="preserve">de forma semelhante: </w:t>
      </w:r>
    </w:p>
    <w:p w14:paraId="4E88848B" w14:textId="0D4502A4" w:rsidR="00B20764" w:rsidRDefault="00147044" w:rsidP="002406F9">
      <w:pPr>
        <w:ind w:left="1416"/>
      </w:pPr>
      <w:r w:rsidRPr="00E70652">
        <w:rPr>
          <w:rFonts w:ascii="Arial" w:hAnsi="Arial" w:cs="Arial"/>
        </w:rPr>
        <w:t xml:space="preserve">“A automação de processos robóticos é uma maneira de automatizar processos repetitivos e frequentemente baseados em regras. Esses processos transacionais geralmente estão localizados em um centro de serviços compartilhados ou em outra parte do </w:t>
      </w:r>
      <w:r w:rsidRPr="00E70652">
        <w:rPr>
          <w:rFonts w:ascii="Arial" w:hAnsi="Arial" w:cs="Arial"/>
          <w:i/>
        </w:rPr>
        <w:t>back office</w:t>
      </w:r>
      <w:r w:rsidRPr="00E70652">
        <w:rPr>
          <w:rFonts w:ascii="Arial" w:hAnsi="Arial" w:cs="Arial"/>
        </w:rPr>
        <w:t xml:space="preserve">. O software, comumente conhecido como 'robô', é usado para capturar e interpretar aplicativos de TI existentes para permitir o processamento de transações, manipulação de dados e comunicação entre vários sistemas de TI. Vários robôs podem ser vistos como uma força de trabalho virtual - um centro de processamento de </w:t>
      </w:r>
      <w:proofErr w:type="spellStart"/>
      <w:r w:rsidRPr="00E70652">
        <w:rPr>
          <w:rFonts w:ascii="Arial" w:hAnsi="Arial" w:cs="Arial"/>
          <w:i/>
        </w:rPr>
        <w:t>back-office</w:t>
      </w:r>
      <w:proofErr w:type="spellEnd"/>
      <w:r w:rsidRPr="00E70652">
        <w:rPr>
          <w:rFonts w:ascii="Arial" w:hAnsi="Arial" w:cs="Arial"/>
        </w:rPr>
        <w:t>, mas sem os recursos humanos”</w:t>
      </w:r>
      <w:r>
        <w:rPr>
          <w:rFonts w:ascii="Arial" w:hAnsi="Arial" w:cs="Arial"/>
        </w:rPr>
        <w:t>.</w:t>
      </w:r>
    </w:p>
    <w:sectPr w:rsidR="00B20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66073"/>
    <w:multiLevelType w:val="hybridMultilevel"/>
    <w:tmpl w:val="4C129C96"/>
    <w:lvl w:ilvl="0" w:tplc="E21E2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44"/>
    <w:rsid w:val="00147044"/>
    <w:rsid w:val="002406F9"/>
    <w:rsid w:val="00554D70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604C"/>
  <w15:chartTrackingRefBased/>
  <w15:docId w15:val="{17F87111-E9F9-4F28-ADC8-FC161DF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0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7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4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4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</cp:revision>
  <dcterms:created xsi:type="dcterms:W3CDTF">2020-06-04T09:11:00Z</dcterms:created>
  <dcterms:modified xsi:type="dcterms:W3CDTF">2020-06-04T09:30:00Z</dcterms:modified>
</cp:coreProperties>
</file>