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7B" w:rsidRDefault="0010137B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95" w:lineRule="exact"/>
        <w:rPr>
          <w:sz w:val="24"/>
          <w:szCs w:val="24"/>
        </w:rPr>
      </w:pPr>
    </w:p>
    <w:p w:rsidR="0010137B" w:rsidRDefault="00C737F2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Modelo </w:t>
      </w:r>
      <w:r w:rsidR="000356AD">
        <w:rPr>
          <w:rFonts w:eastAsia="Times New Roman"/>
          <w:sz w:val="28"/>
          <w:szCs w:val="28"/>
        </w:rPr>
        <w:t>BOLT</w:t>
      </w: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96" w:lineRule="exact"/>
        <w:rPr>
          <w:sz w:val="24"/>
          <w:szCs w:val="24"/>
        </w:rPr>
      </w:pPr>
    </w:p>
    <w:p w:rsidR="0010137B" w:rsidRDefault="000356AD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Bruno Fern</w:t>
      </w:r>
      <w:r w:rsidR="00C737F2">
        <w:rPr>
          <w:rFonts w:eastAsia="Times New Roman"/>
          <w:b/>
          <w:bCs/>
          <w:sz w:val="28"/>
          <w:szCs w:val="28"/>
        </w:rPr>
        <w:t>a</w:t>
      </w:r>
      <w:r>
        <w:rPr>
          <w:rFonts w:eastAsia="Times New Roman"/>
          <w:b/>
          <w:bCs/>
          <w:sz w:val="28"/>
          <w:szCs w:val="28"/>
        </w:rPr>
        <w:t>ndo Costa</w:t>
      </w:r>
    </w:p>
    <w:p w:rsidR="0010137B" w:rsidRDefault="0010137B">
      <w:pPr>
        <w:spacing w:line="218" w:lineRule="exact"/>
        <w:rPr>
          <w:sz w:val="24"/>
          <w:szCs w:val="24"/>
        </w:rPr>
      </w:pPr>
    </w:p>
    <w:p w:rsidR="0010137B" w:rsidRDefault="000356AD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Cleyciane Fa</w:t>
      </w:r>
      <w:r w:rsidR="00C737F2">
        <w:rPr>
          <w:rFonts w:eastAsia="Times New Roman"/>
          <w:b/>
          <w:bCs/>
          <w:sz w:val="28"/>
          <w:szCs w:val="28"/>
        </w:rPr>
        <w:t>r</w:t>
      </w:r>
      <w:r>
        <w:rPr>
          <w:rFonts w:eastAsia="Times New Roman"/>
          <w:b/>
          <w:bCs/>
          <w:sz w:val="28"/>
          <w:szCs w:val="28"/>
        </w:rPr>
        <w:t>ias de Lima</w:t>
      </w:r>
    </w:p>
    <w:p w:rsidR="0010137B" w:rsidRDefault="0010137B">
      <w:pPr>
        <w:spacing w:line="218" w:lineRule="exact"/>
        <w:rPr>
          <w:sz w:val="24"/>
          <w:szCs w:val="24"/>
        </w:rPr>
      </w:pPr>
    </w:p>
    <w:p w:rsidR="0010137B" w:rsidRDefault="000356AD">
      <w:pPr>
        <w:ind w:right="2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Juliana Abreu Cunha</w:t>
      </w:r>
    </w:p>
    <w:p w:rsidR="000356AD" w:rsidRDefault="000356AD">
      <w:pPr>
        <w:ind w:right="20"/>
        <w:jc w:val="center"/>
        <w:rPr>
          <w:rFonts w:eastAsia="Times New Roman"/>
          <w:b/>
          <w:bCs/>
          <w:sz w:val="28"/>
          <w:szCs w:val="28"/>
        </w:rPr>
      </w:pPr>
    </w:p>
    <w:p w:rsidR="000356AD" w:rsidRDefault="000356AD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Raul Vitor Lopes da Costa</w:t>
      </w:r>
    </w:p>
    <w:p w:rsidR="0010137B" w:rsidRDefault="0010137B">
      <w:pPr>
        <w:spacing w:line="218" w:lineRule="exact"/>
        <w:rPr>
          <w:sz w:val="24"/>
          <w:szCs w:val="24"/>
        </w:rPr>
      </w:pPr>
    </w:p>
    <w:p w:rsidR="0010137B" w:rsidRDefault="000356AD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Thuanne da Silva Paixão</w:t>
      </w: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328" w:lineRule="exact"/>
        <w:rPr>
          <w:sz w:val="24"/>
          <w:szCs w:val="24"/>
        </w:rPr>
      </w:pPr>
    </w:p>
    <w:p w:rsidR="0010137B" w:rsidRDefault="000356AD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Versão 0.0</w:t>
      </w: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200" w:lineRule="exact"/>
        <w:rPr>
          <w:sz w:val="24"/>
          <w:szCs w:val="24"/>
        </w:rPr>
      </w:pPr>
    </w:p>
    <w:p w:rsidR="0010137B" w:rsidRDefault="0010137B">
      <w:pPr>
        <w:spacing w:line="344" w:lineRule="exact"/>
        <w:rPr>
          <w:sz w:val="24"/>
          <w:szCs w:val="24"/>
        </w:rPr>
      </w:pPr>
    </w:p>
    <w:p w:rsidR="0010137B" w:rsidRDefault="00C737F2">
      <w:pPr>
        <w:ind w:left="35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Rio Branco - AC</w:t>
      </w:r>
    </w:p>
    <w:p w:rsidR="0010137B" w:rsidRDefault="0010137B">
      <w:pPr>
        <w:spacing w:line="218" w:lineRule="exact"/>
        <w:rPr>
          <w:sz w:val="24"/>
          <w:szCs w:val="24"/>
        </w:rPr>
      </w:pPr>
    </w:p>
    <w:p w:rsidR="0010137B" w:rsidRDefault="00C737F2">
      <w:pPr>
        <w:ind w:left="41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2018</w:t>
      </w:r>
    </w:p>
    <w:p w:rsidR="0010137B" w:rsidRDefault="0010137B">
      <w:pPr>
        <w:sectPr w:rsidR="0010137B">
          <w:pgSz w:w="11920" w:h="16860"/>
          <w:pgMar w:top="1440" w:right="1440" w:bottom="1141" w:left="1440" w:header="0" w:footer="0" w:gutter="0"/>
          <w:cols w:space="720" w:equalWidth="0">
            <w:col w:w="9040"/>
          </w:cols>
        </w:sectPr>
      </w:pPr>
    </w:p>
    <w:p w:rsidR="0010137B" w:rsidRDefault="00C737F2">
      <w:pPr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 xml:space="preserve">Histórico de </w:t>
      </w:r>
      <w:r>
        <w:rPr>
          <w:rFonts w:eastAsia="Times New Roman"/>
          <w:b/>
          <w:bCs/>
          <w:sz w:val="28"/>
          <w:szCs w:val="28"/>
        </w:rPr>
        <w:t>Alterações</w:t>
      </w:r>
    </w:p>
    <w:p w:rsidR="0010137B" w:rsidRDefault="0010137B">
      <w:pPr>
        <w:spacing w:line="3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70"/>
        <w:gridCol w:w="1150"/>
        <w:gridCol w:w="800"/>
        <w:gridCol w:w="1220"/>
        <w:gridCol w:w="1120"/>
        <w:gridCol w:w="2100"/>
      </w:tblGrid>
      <w:tr w:rsidR="0010137B" w:rsidTr="00602175">
        <w:trPr>
          <w:trHeight w:val="417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10137B" w:rsidRDefault="00C737F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70" w:type="dxa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10137B" w:rsidRDefault="00C737F2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Versã</w:t>
            </w:r>
            <w:r w:rsidR="00602175">
              <w:rPr>
                <w:rFonts w:eastAsia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150" w:type="dxa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10137B" w:rsidRDefault="0010137B">
            <w:pPr>
              <w:rPr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2020" w:type="dxa"/>
            <w:gridSpan w:val="2"/>
            <w:tcBorders>
              <w:top w:val="single" w:sz="8" w:space="0" w:color="auto"/>
            </w:tcBorders>
            <w:shd w:val="clear" w:color="auto" w:fill="DFDFDF"/>
            <w:vAlign w:val="bottom"/>
          </w:tcPr>
          <w:p w:rsidR="0010137B" w:rsidRDefault="00C737F2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10137B" w:rsidRDefault="0010137B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10137B" w:rsidRDefault="00C737F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Autor</w:t>
            </w:r>
          </w:p>
        </w:tc>
      </w:tr>
      <w:tr w:rsidR="0010137B" w:rsidTr="00602175">
        <w:trPr>
          <w:trHeight w:val="435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10137B" w:rsidRDefault="0010137B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10137B" w:rsidRDefault="0010137B">
            <w:pPr>
              <w:ind w:left="500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DFDFDF"/>
            <w:vAlign w:val="bottom"/>
          </w:tcPr>
          <w:p w:rsidR="0010137B" w:rsidRDefault="0010137B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DFDFDF"/>
            <w:vAlign w:val="bottom"/>
          </w:tcPr>
          <w:p w:rsidR="0010137B" w:rsidRDefault="0010137B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DFDFDF"/>
            <w:vAlign w:val="bottom"/>
          </w:tcPr>
          <w:p w:rsidR="0010137B" w:rsidRDefault="0010137B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10137B" w:rsidRDefault="0010137B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shd w:val="clear" w:color="auto" w:fill="DFDFDF"/>
            <w:vAlign w:val="bottom"/>
          </w:tcPr>
          <w:p w:rsidR="0010137B" w:rsidRDefault="0010137B">
            <w:pPr>
              <w:rPr>
                <w:sz w:val="24"/>
                <w:szCs w:val="24"/>
              </w:rPr>
            </w:pPr>
          </w:p>
        </w:tc>
      </w:tr>
      <w:tr w:rsidR="0010137B" w:rsidTr="00602175">
        <w:trPr>
          <w:trHeight w:val="43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10137B" w:rsidRDefault="0010137B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10137B" w:rsidRDefault="0010137B">
            <w:pPr>
              <w:rPr>
                <w:sz w:val="24"/>
                <w:szCs w:val="24"/>
              </w:rPr>
            </w:pPr>
          </w:p>
        </w:tc>
        <w:tc>
          <w:tcPr>
            <w:tcW w:w="429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10137B" w:rsidRDefault="0010137B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FDFDF"/>
            <w:vAlign w:val="bottom"/>
          </w:tcPr>
          <w:p w:rsidR="0010137B" w:rsidRDefault="0010137B">
            <w:pPr>
              <w:rPr>
                <w:sz w:val="24"/>
                <w:szCs w:val="24"/>
              </w:rPr>
            </w:pPr>
          </w:p>
        </w:tc>
      </w:tr>
      <w:tr w:rsidR="000356AD" w:rsidTr="00602175">
        <w:trPr>
          <w:trHeight w:val="519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17/12/18</w:t>
            </w: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28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24"/>
                <w:szCs w:val="24"/>
              </w:rPr>
              <w:t>​</w:t>
            </w:r>
            <w:r>
              <w:rPr>
                <w:rFonts w:eastAsia="Times New Roman"/>
                <w:sz w:val="24"/>
                <w:szCs w:val="24"/>
              </w:rPr>
              <w:t>0.0</w:t>
            </w:r>
          </w:p>
        </w:tc>
        <w:tc>
          <w:tcPr>
            <w:tcW w:w="4290" w:type="dxa"/>
            <w:gridSpan w:val="4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Criação do documento, utilizando como base o modelo fornecido por alunos da turma passada da </w:t>
            </w:r>
            <w:r w:rsidR="00244A2C">
              <w:rPr>
                <w:rFonts w:eastAsia="Times New Roman"/>
                <w:sz w:val="24"/>
                <w:szCs w:val="24"/>
              </w:rPr>
              <w:t>disciplina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Raul Vitor Lopes da Costa</w:t>
            </w:r>
          </w:p>
        </w:tc>
      </w:tr>
      <w:tr w:rsidR="000356AD" w:rsidTr="00602175">
        <w:trPr>
          <w:trHeight w:val="80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</w:tr>
      <w:tr w:rsidR="000356AD" w:rsidTr="00602175">
        <w:trPr>
          <w:trHeight w:val="303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tcBorders>
              <w:bottom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</w:tr>
      <w:tr w:rsidR="000356AD" w:rsidTr="00602175">
        <w:trPr>
          <w:trHeight w:val="519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280"/>
              <w:rPr>
                <w:sz w:val="20"/>
                <w:szCs w:val="20"/>
              </w:rPr>
            </w:pPr>
          </w:p>
        </w:tc>
        <w:tc>
          <w:tcPr>
            <w:tcW w:w="1150" w:type="dxa"/>
            <w:vAlign w:val="bottom"/>
          </w:tcPr>
          <w:p w:rsidR="000356AD" w:rsidRDefault="000356AD" w:rsidP="000356A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:rsidR="000356AD" w:rsidRDefault="000356AD" w:rsidP="000356AD">
            <w:pPr>
              <w:ind w:left="240"/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0356AD" w:rsidRDefault="000356AD" w:rsidP="000356AD">
            <w:pPr>
              <w:ind w:left="22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</w:tr>
      <w:tr w:rsidR="000356AD" w:rsidTr="00602175">
        <w:trPr>
          <w:trHeight w:val="313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4290" w:type="dxa"/>
            <w:gridSpan w:val="4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</w:tr>
      <w:tr w:rsidR="000356AD" w:rsidTr="00602175">
        <w:trPr>
          <w:trHeight w:val="303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429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</w:tr>
      <w:tr w:rsidR="000356AD" w:rsidTr="00602175">
        <w:trPr>
          <w:trHeight w:val="397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280"/>
              <w:rPr>
                <w:sz w:val="20"/>
                <w:szCs w:val="20"/>
              </w:rPr>
            </w:pPr>
          </w:p>
        </w:tc>
        <w:tc>
          <w:tcPr>
            <w:tcW w:w="4290" w:type="dxa"/>
            <w:gridSpan w:val="4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</w:tr>
      <w:tr w:rsidR="000356AD" w:rsidTr="00602175">
        <w:trPr>
          <w:trHeight w:val="435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bottom"/>
          </w:tcPr>
          <w:p w:rsidR="000356AD" w:rsidRDefault="000356AD" w:rsidP="000356A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</w:tr>
      <w:tr w:rsidR="000356AD" w:rsidTr="00602175">
        <w:trPr>
          <w:trHeight w:val="303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429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</w:tr>
      <w:tr w:rsidR="000356AD" w:rsidTr="00602175">
        <w:trPr>
          <w:trHeight w:val="519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280"/>
              <w:rPr>
                <w:sz w:val="20"/>
                <w:szCs w:val="20"/>
              </w:rPr>
            </w:pPr>
          </w:p>
        </w:tc>
        <w:tc>
          <w:tcPr>
            <w:tcW w:w="4290" w:type="dxa"/>
            <w:gridSpan w:val="4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</w:tr>
      <w:tr w:rsidR="000356AD" w:rsidTr="00602175">
        <w:trPr>
          <w:trHeight w:val="313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3170" w:type="dxa"/>
            <w:gridSpan w:val="3"/>
            <w:vAlign w:val="bottom"/>
          </w:tcPr>
          <w:p w:rsidR="000356AD" w:rsidRDefault="000356AD" w:rsidP="000356A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</w:tr>
      <w:tr w:rsidR="000356AD" w:rsidTr="00602175">
        <w:trPr>
          <w:trHeight w:val="43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429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</w:tr>
      <w:tr w:rsidR="000356AD" w:rsidTr="00602175">
        <w:trPr>
          <w:trHeight w:val="397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280"/>
              <w:rPr>
                <w:sz w:val="20"/>
                <w:szCs w:val="20"/>
              </w:rPr>
            </w:pPr>
          </w:p>
        </w:tc>
        <w:tc>
          <w:tcPr>
            <w:tcW w:w="4290" w:type="dxa"/>
            <w:gridSpan w:val="4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</w:tr>
      <w:tr w:rsidR="000356AD" w:rsidTr="00602175">
        <w:trPr>
          <w:trHeight w:val="435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3170" w:type="dxa"/>
            <w:gridSpan w:val="3"/>
            <w:vAlign w:val="bottom"/>
          </w:tcPr>
          <w:p w:rsidR="000356AD" w:rsidRDefault="000356AD" w:rsidP="000356A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</w:tr>
      <w:tr w:rsidR="000356AD" w:rsidTr="00602175">
        <w:trPr>
          <w:trHeight w:val="43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3170" w:type="dxa"/>
            <w:gridSpan w:val="3"/>
            <w:tcBorders>
              <w:bottom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</w:tr>
      <w:tr w:rsidR="000356AD" w:rsidTr="00602175">
        <w:trPr>
          <w:trHeight w:val="397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220"/>
              <w:rPr>
                <w:sz w:val="20"/>
                <w:szCs w:val="20"/>
              </w:rPr>
            </w:pPr>
          </w:p>
        </w:tc>
        <w:tc>
          <w:tcPr>
            <w:tcW w:w="3170" w:type="dxa"/>
            <w:gridSpan w:val="3"/>
            <w:vAlign w:val="bottom"/>
          </w:tcPr>
          <w:p w:rsidR="000356AD" w:rsidRDefault="000356AD" w:rsidP="000356A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</w:tr>
      <w:tr w:rsidR="000356AD" w:rsidTr="00602175">
        <w:trPr>
          <w:trHeight w:val="435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4290" w:type="dxa"/>
            <w:gridSpan w:val="4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jc w:val="center"/>
              <w:rPr>
                <w:sz w:val="20"/>
                <w:szCs w:val="20"/>
              </w:rPr>
            </w:pPr>
          </w:p>
        </w:tc>
      </w:tr>
      <w:tr w:rsidR="000356AD" w:rsidTr="00602175">
        <w:trPr>
          <w:trHeight w:val="435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4290" w:type="dxa"/>
            <w:gridSpan w:val="4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</w:tr>
      <w:tr w:rsidR="000356AD" w:rsidTr="00602175">
        <w:trPr>
          <w:trHeight w:val="43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tcBorders>
              <w:bottom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56AD" w:rsidRDefault="000356AD" w:rsidP="000356AD">
            <w:pPr>
              <w:rPr>
                <w:sz w:val="24"/>
                <w:szCs w:val="24"/>
              </w:rPr>
            </w:pPr>
          </w:p>
        </w:tc>
      </w:tr>
    </w:tbl>
    <w:p w:rsidR="0010137B" w:rsidRDefault="0010137B">
      <w:pPr>
        <w:sectPr w:rsidR="0010137B">
          <w:pgSz w:w="11920" w:h="16860"/>
          <w:pgMar w:top="1425" w:right="1440" w:bottom="1440" w:left="1440" w:header="0" w:footer="0" w:gutter="0"/>
          <w:cols w:space="720" w:equalWidth="0">
            <w:col w:w="9040"/>
          </w:cols>
        </w:sectPr>
      </w:pPr>
    </w:p>
    <w:p w:rsidR="0010137B" w:rsidRDefault="0010137B">
      <w:pPr>
        <w:spacing w:line="200" w:lineRule="exact"/>
        <w:rPr>
          <w:sz w:val="20"/>
          <w:szCs w:val="20"/>
        </w:rPr>
      </w:pPr>
      <w:bookmarkStart w:id="3" w:name="page3"/>
      <w:bookmarkEnd w:id="3"/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91" w:lineRule="exact"/>
        <w:rPr>
          <w:sz w:val="20"/>
          <w:szCs w:val="20"/>
        </w:rPr>
      </w:pPr>
    </w:p>
    <w:p w:rsidR="0010137B" w:rsidRDefault="00C737F2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 Projeto</w:t>
      </w:r>
    </w:p>
    <w:p w:rsidR="0010137B" w:rsidRDefault="0010137B">
      <w:pPr>
        <w:spacing w:line="384" w:lineRule="exact"/>
        <w:rPr>
          <w:sz w:val="20"/>
          <w:szCs w:val="20"/>
        </w:rPr>
      </w:pPr>
    </w:p>
    <w:p w:rsidR="0010137B" w:rsidRDefault="00C737F2">
      <w:pPr>
        <w:spacing w:line="389" w:lineRule="auto"/>
        <w:ind w:firstLine="721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 projeto Pit Stop tem o intuito de produzir um software que possa gerenciar toda alteração que foi realizada no veículo. O sistema irá armazenar os </w:t>
      </w:r>
      <w:r>
        <w:rPr>
          <w:rFonts w:eastAsia="Times New Roman"/>
          <w:sz w:val="24"/>
          <w:szCs w:val="24"/>
        </w:rPr>
        <w:t>registros de avaliações dos locais no qual os serviços foram realizados, reunidos em uma única ferramenta que possa ser acessada com facilidade, exercendo um papel de gerenciador pessoal.</w:t>
      </w: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347" w:lineRule="exact"/>
        <w:rPr>
          <w:sz w:val="20"/>
          <w:szCs w:val="20"/>
        </w:rPr>
      </w:pPr>
    </w:p>
    <w:p w:rsidR="0010137B" w:rsidRDefault="00C737F2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 Objetivo</w:t>
      </w:r>
    </w:p>
    <w:p w:rsidR="0010137B" w:rsidRDefault="0010137B">
      <w:pPr>
        <w:spacing w:line="384" w:lineRule="exact"/>
        <w:rPr>
          <w:sz w:val="20"/>
          <w:szCs w:val="20"/>
        </w:rPr>
      </w:pPr>
    </w:p>
    <w:p w:rsidR="0010137B" w:rsidRDefault="00C737F2">
      <w:pPr>
        <w:spacing w:line="394" w:lineRule="auto"/>
        <w:ind w:firstLine="721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Criar um software capaz de gerenciar as atividades </w:t>
      </w:r>
      <w:r>
        <w:rPr>
          <w:rFonts w:eastAsia="Times New Roman"/>
          <w:sz w:val="24"/>
          <w:szCs w:val="24"/>
        </w:rPr>
        <w:t>de manutenção e revisão realizadas pelo proprietário do carro, contendo informações relevantes dos locais já frequentados.</w:t>
      </w: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372" w:lineRule="exact"/>
        <w:rPr>
          <w:sz w:val="20"/>
          <w:szCs w:val="20"/>
        </w:rPr>
      </w:pPr>
    </w:p>
    <w:p w:rsidR="0010137B" w:rsidRDefault="00C737F2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3. Método</w:t>
      </w:r>
    </w:p>
    <w:p w:rsidR="0010137B" w:rsidRDefault="00C737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272415</wp:posOffset>
            </wp:positionV>
            <wp:extent cx="5739130" cy="30791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07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49" w:lineRule="exact"/>
        <w:rPr>
          <w:sz w:val="20"/>
          <w:szCs w:val="20"/>
        </w:rPr>
      </w:pPr>
    </w:p>
    <w:p w:rsidR="0010137B" w:rsidRDefault="00C737F2">
      <w:pPr>
        <w:spacing w:line="409" w:lineRule="auto"/>
        <w:ind w:firstLine="721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 método foi desenvolvido para que suas etapas sejam seguidas de forma iterativa, gerando </w:t>
      </w:r>
      <w:r>
        <w:rPr>
          <w:rFonts w:eastAsia="Times New Roman"/>
          <w:sz w:val="24"/>
          <w:szCs w:val="24"/>
        </w:rPr>
        <w:t>toda a documentação necessária no decorrer da evolução do desenvolvimento de</w:t>
      </w:r>
    </w:p>
    <w:p w:rsidR="0010137B" w:rsidRDefault="0010137B">
      <w:pPr>
        <w:sectPr w:rsidR="0010137B">
          <w:pgSz w:w="11920" w:h="16860"/>
          <w:pgMar w:top="1440" w:right="1440" w:bottom="1153" w:left="1440" w:header="0" w:footer="0" w:gutter="0"/>
          <w:cols w:space="720" w:equalWidth="0">
            <w:col w:w="9040"/>
          </w:cols>
        </w:sectPr>
      </w:pPr>
    </w:p>
    <w:p w:rsidR="0010137B" w:rsidRDefault="00C737F2">
      <w:pPr>
        <w:spacing w:line="307" w:lineRule="auto"/>
        <w:jc w:val="both"/>
        <w:rPr>
          <w:sz w:val="20"/>
          <w:szCs w:val="20"/>
        </w:rPr>
      </w:pPr>
      <w:bookmarkStart w:id="4" w:name="page4"/>
      <w:bookmarkEnd w:id="4"/>
      <w:r>
        <w:rPr>
          <w:rFonts w:eastAsia="Times New Roman"/>
          <w:sz w:val="24"/>
          <w:szCs w:val="24"/>
        </w:rPr>
        <w:lastRenderedPageBreak/>
        <w:t>cada etapa, sendo baseado no Scrum (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eastAsia="Times New Roman"/>
          <w:sz w:val="24"/>
          <w:szCs w:val="24"/>
        </w:rPr>
        <w:t>Revisão de Sprints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eastAsia="Times New Roman"/>
          <w:sz w:val="24"/>
          <w:szCs w:val="24"/>
        </w:rPr>
        <w:t>), XP (Versões pequenas, Propriedade Coletiva, Padrões de Codificação) e RUP (Modelo de Casos de Uso)</w:t>
      </w:r>
      <w:r>
        <w:rPr>
          <w:rFonts w:eastAsia="Times New Roman"/>
          <w:sz w:val="24"/>
          <w:szCs w:val="24"/>
        </w:rPr>
        <w:t>. As etapas a serem seguidas são:</w:t>
      </w:r>
    </w:p>
    <w:p w:rsidR="0010137B" w:rsidRDefault="0010137B">
      <w:pPr>
        <w:spacing w:line="241" w:lineRule="exact"/>
        <w:rPr>
          <w:sz w:val="20"/>
          <w:szCs w:val="20"/>
        </w:rPr>
      </w:pPr>
    </w:p>
    <w:p w:rsidR="0010137B" w:rsidRDefault="00C737F2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Requisitos</w:t>
      </w:r>
    </w:p>
    <w:p w:rsidR="0010137B" w:rsidRDefault="0010137B">
      <w:pPr>
        <w:spacing w:line="378" w:lineRule="exact"/>
        <w:rPr>
          <w:sz w:val="20"/>
          <w:szCs w:val="20"/>
        </w:rPr>
      </w:pPr>
    </w:p>
    <w:p w:rsidR="0010137B" w:rsidRDefault="00C737F2">
      <w:pPr>
        <w:numPr>
          <w:ilvl w:val="0"/>
          <w:numId w:val="1"/>
        </w:numPr>
        <w:tabs>
          <w:tab w:val="left" w:pos="720"/>
        </w:tabs>
        <w:spacing w:line="377" w:lineRule="auto"/>
        <w:ind w:left="720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Levantamento de Requisitos: </w:t>
      </w:r>
      <w:r>
        <w:rPr>
          <w:rFonts w:eastAsia="Times New Roman"/>
          <w:sz w:val="24"/>
          <w:szCs w:val="24"/>
        </w:rPr>
        <w:t>Será realizado o entendimento do problema, através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de reuniões e questionários. Esta é a etapa inicial do método no qual serão identificados as necessidades do cliente.</w:t>
      </w:r>
    </w:p>
    <w:p w:rsidR="0010137B" w:rsidRDefault="0010137B">
      <w:pPr>
        <w:spacing w:line="3" w:lineRule="exact"/>
        <w:rPr>
          <w:rFonts w:ascii="Arial" w:eastAsia="Arial" w:hAnsi="Arial" w:cs="Arial"/>
          <w:sz w:val="24"/>
          <w:szCs w:val="24"/>
        </w:rPr>
      </w:pPr>
    </w:p>
    <w:p w:rsidR="0010137B" w:rsidRDefault="00C737F2">
      <w:pPr>
        <w:numPr>
          <w:ilvl w:val="0"/>
          <w:numId w:val="1"/>
        </w:numPr>
        <w:tabs>
          <w:tab w:val="left" w:pos="720"/>
        </w:tabs>
        <w:spacing w:line="377" w:lineRule="auto"/>
        <w:ind w:left="720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Validação d</w:t>
      </w:r>
      <w:r>
        <w:rPr>
          <w:rFonts w:eastAsia="Times New Roman"/>
          <w:b/>
          <w:bCs/>
          <w:sz w:val="24"/>
          <w:szCs w:val="24"/>
        </w:rPr>
        <w:t xml:space="preserve">e Requisitos: </w:t>
      </w:r>
      <w:r>
        <w:rPr>
          <w:rFonts w:eastAsia="Times New Roman"/>
          <w:sz w:val="24"/>
          <w:szCs w:val="24"/>
        </w:rPr>
        <w:t>Será realizada através de reuniões com o cliente, assim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como o levantamento de requisitos, pois é o cliente que determinará se os requisitos estarão de fato atendendo suas necessidades e se não falta nenhum requisito importante.</w:t>
      </w:r>
    </w:p>
    <w:p w:rsidR="0010137B" w:rsidRDefault="0010137B">
      <w:pPr>
        <w:spacing w:line="5" w:lineRule="exact"/>
        <w:rPr>
          <w:rFonts w:ascii="Arial" w:eastAsia="Arial" w:hAnsi="Arial" w:cs="Arial"/>
          <w:sz w:val="24"/>
          <w:szCs w:val="24"/>
        </w:rPr>
      </w:pPr>
    </w:p>
    <w:p w:rsidR="0010137B" w:rsidRDefault="00C737F2">
      <w:pPr>
        <w:numPr>
          <w:ilvl w:val="0"/>
          <w:numId w:val="1"/>
        </w:numPr>
        <w:tabs>
          <w:tab w:val="left" w:pos="720"/>
        </w:tabs>
        <w:spacing w:line="384" w:lineRule="auto"/>
        <w:ind w:left="720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Mudança de Requisitos: </w:t>
      </w:r>
      <w:r>
        <w:rPr>
          <w:rFonts w:eastAsia="Times New Roman"/>
          <w:sz w:val="24"/>
          <w:szCs w:val="24"/>
        </w:rPr>
        <w:t>Ao longo do processo de desenvolvimento poderão ocorrer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erros ou impedimentos que necessitarão de mudanças, além disso, o cliente poderá julgar necessária a alteração do requisito para melhor atender o seu objetivo. Desta forma, os r</w:t>
      </w:r>
      <w:r>
        <w:rPr>
          <w:rFonts w:eastAsia="Times New Roman"/>
          <w:sz w:val="24"/>
          <w:szCs w:val="24"/>
        </w:rPr>
        <w:t>equisitos poderão ser adicionados, alterados ou retirados do projeto, mas sempre através de um processo controlado. Assim como no início do projeto, procurando garantir o entendimento, a clareza e validação dos requisitos, estas preocupações também existir</w:t>
      </w:r>
      <w:r>
        <w:rPr>
          <w:rFonts w:eastAsia="Times New Roman"/>
          <w:sz w:val="24"/>
          <w:szCs w:val="24"/>
        </w:rPr>
        <w:t>ão no decorrer do projeto.</w:t>
      </w:r>
    </w:p>
    <w:p w:rsidR="0010137B" w:rsidRDefault="00C737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344170</wp:posOffset>
            </wp:positionH>
            <wp:positionV relativeFrom="paragraph">
              <wp:posOffset>203835</wp:posOffset>
            </wp:positionV>
            <wp:extent cx="5739130" cy="32315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23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137B" w:rsidRDefault="0010137B">
      <w:pPr>
        <w:sectPr w:rsidR="0010137B">
          <w:pgSz w:w="11920" w:h="16860"/>
          <w:pgMar w:top="1394" w:right="1440" w:bottom="1440" w:left="1440" w:header="0" w:footer="0" w:gutter="0"/>
          <w:cols w:space="720" w:equalWidth="0">
            <w:col w:w="9040"/>
          </w:cols>
        </w:sectPr>
      </w:pPr>
    </w:p>
    <w:p w:rsidR="0010137B" w:rsidRDefault="00C737F2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b/>
          <w:bCs/>
          <w:sz w:val="24"/>
          <w:szCs w:val="24"/>
        </w:rPr>
      </w:pPr>
      <w:bookmarkStart w:id="5" w:name="page5"/>
      <w:bookmarkEnd w:id="5"/>
      <w:r>
        <w:rPr>
          <w:rFonts w:eastAsia="Times New Roman"/>
          <w:b/>
          <w:bCs/>
          <w:sz w:val="24"/>
          <w:szCs w:val="24"/>
        </w:rPr>
        <w:lastRenderedPageBreak/>
        <w:t>Ferramentas:</w:t>
      </w:r>
    </w:p>
    <w:p w:rsidR="0010137B" w:rsidRDefault="0010137B">
      <w:pPr>
        <w:spacing w:line="35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10137B" w:rsidRDefault="00C737F2">
      <w:pPr>
        <w:spacing w:line="548" w:lineRule="auto"/>
        <w:ind w:left="720" w:right="8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Google Docs para desenvolvimento em conjunto do documento de requisitos; E-mail para comunicação da equipe com o cliente;</w:t>
      </w:r>
    </w:p>
    <w:p w:rsidR="0010137B" w:rsidRDefault="00C737F2">
      <w:pPr>
        <w:spacing w:line="534" w:lineRule="auto"/>
        <w:ind w:left="720" w:right="40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GitHub para versionamento de documentos; Balsamiq Mockups 3 para prot</w:t>
      </w:r>
      <w:r>
        <w:rPr>
          <w:rFonts w:eastAsia="Times New Roman"/>
          <w:sz w:val="24"/>
          <w:szCs w:val="24"/>
        </w:rPr>
        <w:t>otipação.</w:t>
      </w:r>
    </w:p>
    <w:p w:rsidR="0010137B" w:rsidRDefault="0010137B">
      <w:pPr>
        <w:spacing w:line="1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10137B" w:rsidRDefault="00C737F2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Artefatos: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eastAsia="Times New Roman"/>
          <w:sz w:val="24"/>
          <w:szCs w:val="24"/>
        </w:rPr>
        <w:t>Documento de requisitos e protótipos.</w:t>
      </w: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35" w:lineRule="exact"/>
        <w:rPr>
          <w:sz w:val="20"/>
          <w:szCs w:val="20"/>
        </w:rPr>
      </w:pPr>
    </w:p>
    <w:p w:rsidR="0010137B" w:rsidRDefault="00C737F2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Planejamento</w:t>
      </w:r>
    </w:p>
    <w:p w:rsidR="0010137B" w:rsidRDefault="0010137B">
      <w:pPr>
        <w:spacing w:line="384" w:lineRule="exact"/>
        <w:rPr>
          <w:sz w:val="20"/>
          <w:szCs w:val="20"/>
        </w:rPr>
      </w:pPr>
    </w:p>
    <w:p w:rsidR="0010137B" w:rsidRDefault="00C737F2">
      <w:pPr>
        <w:spacing w:line="389" w:lineRule="auto"/>
        <w:ind w:firstLine="721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Nesta fase serão definidas as atividades que estarão presentes nas iterações (com duração de uma semana), quais serão as ferramentas, técnicas, procedimentos, prazos de entrega </w:t>
      </w:r>
      <w:r>
        <w:rPr>
          <w:rFonts w:eastAsia="Times New Roman"/>
          <w:sz w:val="24"/>
          <w:szCs w:val="24"/>
        </w:rPr>
        <w:t>de incrementos (junto com o cliente) e demais ações que fornecerão auxílio para atingir sucesso no projeto.</w:t>
      </w:r>
    </w:p>
    <w:p w:rsidR="0010137B" w:rsidRDefault="00C737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121920</wp:posOffset>
            </wp:positionV>
            <wp:extent cx="5414645" cy="3546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354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316" w:lineRule="exact"/>
        <w:rPr>
          <w:sz w:val="20"/>
          <w:szCs w:val="20"/>
        </w:rPr>
      </w:pPr>
    </w:p>
    <w:p w:rsidR="0010137B" w:rsidRDefault="00C737F2">
      <w:pPr>
        <w:numPr>
          <w:ilvl w:val="0"/>
          <w:numId w:val="3"/>
        </w:numPr>
        <w:tabs>
          <w:tab w:val="left" w:pos="720"/>
        </w:tabs>
        <w:spacing w:line="279" w:lineRule="auto"/>
        <w:ind w:left="720" w:hanging="35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Ferramenta: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eastAsia="Times New Roman"/>
          <w:sz w:val="24"/>
          <w:szCs w:val="24"/>
        </w:rPr>
        <w:t>Trello para gerenciamento do projeto (cronograma e definição de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metas).</w:t>
      </w:r>
    </w:p>
    <w:p w:rsidR="0010137B" w:rsidRDefault="0010137B">
      <w:pPr>
        <w:sectPr w:rsidR="0010137B">
          <w:pgSz w:w="11920" w:h="16860"/>
          <w:pgMar w:top="1420" w:right="1440" w:bottom="972" w:left="1440" w:header="0" w:footer="0" w:gutter="0"/>
          <w:cols w:space="720" w:equalWidth="0">
            <w:col w:w="9040"/>
          </w:cols>
        </w:sectPr>
      </w:pPr>
    </w:p>
    <w:p w:rsidR="0010137B" w:rsidRDefault="00C737F2">
      <w:pPr>
        <w:numPr>
          <w:ilvl w:val="0"/>
          <w:numId w:val="4"/>
        </w:numPr>
        <w:tabs>
          <w:tab w:val="left" w:pos="720"/>
        </w:tabs>
        <w:ind w:left="720" w:hanging="358"/>
        <w:rPr>
          <w:rFonts w:ascii="Arial" w:eastAsia="Arial" w:hAnsi="Arial" w:cs="Arial"/>
          <w:sz w:val="24"/>
          <w:szCs w:val="24"/>
        </w:rPr>
      </w:pPr>
      <w:bookmarkStart w:id="6" w:name="page6"/>
      <w:bookmarkEnd w:id="6"/>
      <w:r>
        <w:rPr>
          <w:rFonts w:eastAsia="Times New Roman"/>
          <w:b/>
          <w:bCs/>
          <w:sz w:val="24"/>
          <w:szCs w:val="24"/>
        </w:rPr>
        <w:lastRenderedPageBreak/>
        <w:t xml:space="preserve">Artefatos: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eastAsia="Times New Roman"/>
          <w:sz w:val="24"/>
          <w:szCs w:val="24"/>
        </w:rPr>
        <w:t>Cronograma das atividades</w:t>
      </w: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35" w:lineRule="exact"/>
        <w:rPr>
          <w:sz w:val="20"/>
          <w:szCs w:val="20"/>
        </w:rPr>
      </w:pPr>
    </w:p>
    <w:p w:rsidR="0010137B" w:rsidRDefault="00C737F2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Codificação</w:t>
      </w:r>
    </w:p>
    <w:p w:rsidR="0010137B" w:rsidRDefault="0010137B">
      <w:pPr>
        <w:spacing w:line="384" w:lineRule="exact"/>
        <w:rPr>
          <w:sz w:val="20"/>
          <w:szCs w:val="20"/>
        </w:rPr>
      </w:pPr>
    </w:p>
    <w:p w:rsidR="0010137B" w:rsidRDefault="00C737F2">
      <w:pPr>
        <w:spacing w:line="394" w:lineRule="auto"/>
        <w:ind w:firstLine="721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Fase do projeto em que a equipe realizará a implementação de códigos para a construção do software. São definidos os padrões de codificação e é onde as técnicas de programação em pares ou em grupo serã</w:t>
      </w:r>
      <w:r>
        <w:rPr>
          <w:rFonts w:eastAsia="Times New Roman"/>
          <w:sz w:val="24"/>
          <w:szCs w:val="24"/>
        </w:rPr>
        <w:t>o aplicadas.</w:t>
      </w:r>
    </w:p>
    <w:p w:rsidR="0010137B" w:rsidRDefault="00C737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118745</wp:posOffset>
            </wp:positionV>
            <wp:extent cx="3994150" cy="3613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61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15" w:lineRule="exact"/>
        <w:rPr>
          <w:sz w:val="20"/>
          <w:szCs w:val="20"/>
        </w:rPr>
      </w:pPr>
    </w:p>
    <w:p w:rsidR="0010137B" w:rsidRDefault="00C737F2">
      <w:pPr>
        <w:numPr>
          <w:ilvl w:val="0"/>
          <w:numId w:val="5"/>
        </w:numPr>
        <w:tabs>
          <w:tab w:val="left" w:pos="720"/>
        </w:tabs>
        <w:ind w:left="720" w:hanging="35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Ferramentas: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eastAsia="Times New Roman"/>
          <w:sz w:val="24"/>
          <w:szCs w:val="24"/>
        </w:rPr>
        <w:t>Visual Studio Code, Sublime Text 3, Android Studio.</w:t>
      </w:r>
    </w:p>
    <w:p w:rsidR="0010137B" w:rsidRDefault="0010137B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:rsidR="0010137B" w:rsidRDefault="00C737F2">
      <w:pPr>
        <w:numPr>
          <w:ilvl w:val="0"/>
          <w:numId w:val="5"/>
        </w:numPr>
        <w:tabs>
          <w:tab w:val="left" w:pos="720"/>
        </w:tabs>
        <w:spacing w:line="228" w:lineRule="auto"/>
        <w:ind w:left="720" w:hanging="35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Artefatos: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eastAsia="Times New Roman"/>
          <w:sz w:val="24"/>
          <w:szCs w:val="24"/>
        </w:rPr>
        <w:t>Código fonte e documento com instruções de instalação.</w:t>
      </w: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27" w:lineRule="exact"/>
        <w:rPr>
          <w:sz w:val="20"/>
          <w:szCs w:val="20"/>
        </w:rPr>
      </w:pPr>
    </w:p>
    <w:p w:rsidR="0010137B" w:rsidRDefault="00C737F2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Teste</w:t>
      </w:r>
    </w:p>
    <w:p w:rsidR="0010137B" w:rsidRDefault="0010137B">
      <w:pPr>
        <w:spacing w:line="384" w:lineRule="exact"/>
        <w:rPr>
          <w:sz w:val="20"/>
          <w:szCs w:val="20"/>
        </w:rPr>
      </w:pPr>
    </w:p>
    <w:p w:rsidR="0010137B" w:rsidRDefault="00C737F2">
      <w:pPr>
        <w:spacing w:line="389" w:lineRule="auto"/>
        <w:ind w:firstLine="721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Fase responsável por realizar as execuções do que foi codificado </w:t>
      </w:r>
      <w:r>
        <w:rPr>
          <w:rFonts w:eastAsia="Times New Roman"/>
          <w:sz w:val="24"/>
          <w:szCs w:val="24"/>
        </w:rPr>
        <w:t>na fase anterior para que a equipe veja o funcionamento das partes já implementadas. A cada funcionalidade implementada um teste será feito para detecção de erros, caso sejam encontrados, a equipe deverá retornar à etapa de codificação para corrigi-los.</w:t>
      </w:r>
    </w:p>
    <w:p w:rsidR="0010137B" w:rsidRDefault="0010137B">
      <w:pPr>
        <w:sectPr w:rsidR="0010137B">
          <w:pgSz w:w="11920" w:h="16860"/>
          <w:pgMar w:top="1394" w:right="1440" w:bottom="1085" w:left="1440" w:header="0" w:footer="0" w:gutter="0"/>
          <w:cols w:space="720" w:equalWidth="0">
            <w:col w:w="9040"/>
          </w:cols>
        </w:sectPr>
      </w:pPr>
    </w:p>
    <w:p w:rsidR="0010137B" w:rsidRDefault="00C737F2">
      <w:pPr>
        <w:spacing w:line="200" w:lineRule="exact"/>
        <w:rPr>
          <w:sz w:val="20"/>
          <w:szCs w:val="20"/>
        </w:rPr>
      </w:pPr>
      <w:bookmarkStart w:id="7" w:name="page7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934085</wp:posOffset>
            </wp:positionH>
            <wp:positionV relativeFrom="page">
              <wp:posOffset>934085</wp:posOffset>
            </wp:positionV>
            <wp:extent cx="5033645" cy="17729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77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8" w:lineRule="exact"/>
        <w:rPr>
          <w:sz w:val="20"/>
          <w:szCs w:val="20"/>
        </w:rPr>
      </w:pPr>
    </w:p>
    <w:p w:rsidR="0010137B" w:rsidRDefault="00C737F2">
      <w:pPr>
        <w:numPr>
          <w:ilvl w:val="0"/>
          <w:numId w:val="6"/>
        </w:numPr>
        <w:tabs>
          <w:tab w:val="left" w:pos="720"/>
        </w:tabs>
        <w:ind w:left="720" w:hanging="35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Artefatos: Código atualizado corretamente.</w:t>
      </w: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389" w:lineRule="exact"/>
        <w:rPr>
          <w:sz w:val="20"/>
          <w:szCs w:val="20"/>
        </w:rPr>
      </w:pPr>
    </w:p>
    <w:p w:rsidR="0010137B" w:rsidRDefault="00C737F2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Entrega</w:t>
      </w:r>
    </w:p>
    <w:p w:rsidR="0010137B" w:rsidRDefault="0010137B">
      <w:pPr>
        <w:spacing w:line="384" w:lineRule="exact"/>
        <w:rPr>
          <w:sz w:val="20"/>
          <w:szCs w:val="20"/>
        </w:rPr>
      </w:pPr>
    </w:p>
    <w:p w:rsidR="0010137B" w:rsidRDefault="00C737F2">
      <w:pPr>
        <w:spacing w:line="409" w:lineRule="auto"/>
        <w:ind w:right="20" w:firstLine="72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Última fase do projeto. Tem como função apresentar ao cliente o resultado final (todo o projeto) gerado a partir do cumprimento de todas as etapas anteriores.</w:t>
      </w:r>
    </w:p>
    <w:p w:rsidR="0010137B" w:rsidRDefault="00C737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107950</wp:posOffset>
            </wp:positionV>
            <wp:extent cx="4718685" cy="19069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90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311" w:lineRule="exact"/>
        <w:rPr>
          <w:sz w:val="20"/>
          <w:szCs w:val="20"/>
        </w:rPr>
      </w:pPr>
    </w:p>
    <w:p w:rsidR="0010137B" w:rsidRDefault="00C737F2">
      <w:pPr>
        <w:numPr>
          <w:ilvl w:val="0"/>
          <w:numId w:val="7"/>
        </w:numPr>
        <w:tabs>
          <w:tab w:val="left" w:pos="720"/>
        </w:tabs>
        <w:ind w:left="720" w:hanging="35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Ferramentas: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eastAsia="Times New Roman"/>
          <w:sz w:val="24"/>
          <w:szCs w:val="24"/>
        </w:rPr>
        <w:t>Google Slides, Android Studio.</w:t>
      </w:r>
    </w:p>
    <w:p w:rsidR="0010137B" w:rsidRDefault="0010137B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:rsidR="0010137B" w:rsidRDefault="00C737F2">
      <w:pPr>
        <w:numPr>
          <w:ilvl w:val="0"/>
          <w:numId w:val="7"/>
        </w:numPr>
        <w:tabs>
          <w:tab w:val="left" w:pos="720"/>
        </w:tabs>
        <w:spacing w:line="253" w:lineRule="auto"/>
        <w:ind w:left="720" w:hanging="35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Artefatos: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eastAsia="Times New Roman"/>
          <w:sz w:val="24"/>
          <w:szCs w:val="24"/>
        </w:rPr>
        <w:t>Documentação de requisitos, protótipos, código fonte do software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totalmente funcional, plano de apresentação e o APK.</w:t>
      </w: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0356AD" w:rsidRDefault="000356AD">
      <w:pPr>
        <w:spacing w:line="200" w:lineRule="exact"/>
        <w:rPr>
          <w:sz w:val="20"/>
          <w:szCs w:val="20"/>
        </w:rPr>
      </w:pPr>
    </w:p>
    <w:p w:rsidR="000356AD" w:rsidRDefault="000356AD">
      <w:pPr>
        <w:spacing w:line="200" w:lineRule="exact"/>
        <w:rPr>
          <w:sz w:val="20"/>
          <w:szCs w:val="20"/>
        </w:rPr>
      </w:pPr>
    </w:p>
    <w:p w:rsidR="000356AD" w:rsidRDefault="000356AD">
      <w:pPr>
        <w:spacing w:line="200" w:lineRule="exact"/>
        <w:rPr>
          <w:sz w:val="20"/>
          <w:szCs w:val="20"/>
        </w:rPr>
      </w:pPr>
    </w:p>
    <w:p w:rsidR="000356AD" w:rsidRDefault="000356AD">
      <w:pPr>
        <w:spacing w:line="200" w:lineRule="exact"/>
        <w:rPr>
          <w:sz w:val="20"/>
          <w:szCs w:val="20"/>
        </w:rPr>
      </w:pPr>
    </w:p>
    <w:p w:rsidR="000356AD" w:rsidRDefault="000356AD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200" w:lineRule="exact"/>
        <w:rPr>
          <w:sz w:val="20"/>
          <w:szCs w:val="20"/>
        </w:rPr>
      </w:pPr>
    </w:p>
    <w:p w:rsidR="0010137B" w:rsidRDefault="0010137B">
      <w:pPr>
        <w:spacing w:line="385" w:lineRule="exact"/>
        <w:rPr>
          <w:sz w:val="20"/>
          <w:szCs w:val="20"/>
        </w:rPr>
      </w:pPr>
    </w:p>
    <w:p w:rsidR="0010137B" w:rsidRDefault="00C737F2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Referências</w:t>
      </w:r>
    </w:p>
    <w:p w:rsidR="0010137B" w:rsidRDefault="0010137B">
      <w:pPr>
        <w:sectPr w:rsidR="0010137B">
          <w:pgSz w:w="11920" w:h="16860"/>
          <w:pgMar w:top="1440" w:right="1440" w:bottom="1440" w:left="1440" w:header="0" w:footer="0" w:gutter="0"/>
          <w:cols w:space="720" w:equalWidth="0">
            <w:col w:w="9040"/>
          </w:cols>
        </w:sectPr>
      </w:pPr>
    </w:p>
    <w:p w:rsidR="0010137B" w:rsidRDefault="00C737F2">
      <w:pPr>
        <w:spacing w:line="258" w:lineRule="auto"/>
        <w:jc w:val="both"/>
        <w:rPr>
          <w:sz w:val="20"/>
          <w:szCs w:val="20"/>
        </w:rPr>
      </w:pPr>
      <w:bookmarkStart w:id="8" w:name="page8"/>
      <w:bookmarkEnd w:id="8"/>
      <w:r>
        <w:rPr>
          <w:rFonts w:eastAsia="Times New Roman"/>
          <w:sz w:val="24"/>
          <w:szCs w:val="24"/>
        </w:rPr>
        <w:lastRenderedPageBreak/>
        <w:t>ARAÚJO, Narallynne</w:t>
      </w:r>
      <w:r>
        <w:rPr>
          <w:rFonts w:eastAsia="Times New Roman"/>
          <w:sz w:val="24"/>
          <w:szCs w:val="24"/>
        </w:rPr>
        <w:t xml:space="preserve"> et al. Combinando Metodologias Ágeis com Focos Distintos para Execução de Projetos de Software Acadêmicos. Disponível em: &lt;https://www.researchgate.net/figure/Figura-1-Proposta-da-nova-metodologia-baseada-na-Y P-e-Scrum_fig1_316042850&gt;. Acesso em: 11 fev.</w:t>
      </w:r>
      <w:r>
        <w:rPr>
          <w:rFonts w:eastAsia="Times New Roman"/>
          <w:sz w:val="24"/>
          <w:szCs w:val="24"/>
        </w:rPr>
        <w:t xml:space="preserve"> 2018.</w:t>
      </w:r>
    </w:p>
    <w:p w:rsidR="0010137B" w:rsidRDefault="0010137B">
      <w:pPr>
        <w:spacing w:line="239" w:lineRule="exact"/>
        <w:rPr>
          <w:sz w:val="20"/>
          <w:szCs w:val="20"/>
        </w:rPr>
      </w:pPr>
    </w:p>
    <w:p w:rsidR="0010137B" w:rsidRDefault="00C737F2">
      <w:pPr>
        <w:spacing w:line="276" w:lineRule="exac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TEIXEIRA, Fabricio . Xplus</w:t>
      </w:r>
      <w:r>
        <w:rPr>
          <w:rFonts w:ascii="MS Gothic" w:eastAsia="MS Gothic" w:hAnsi="MS Gothic" w:cs="MS Gothic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—</w:t>
      </w:r>
      <w:r>
        <w:rPr>
          <w:rFonts w:ascii="MS Gothic" w:eastAsia="MS Gothic" w:hAnsi="MS Gothic" w:cs="MS Gothic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Metodologia ágil adaptada para UX. Disponível em:</w:t>
      </w:r>
    </w:p>
    <w:p w:rsidR="0010137B" w:rsidRDefault="0010137B">
      <w:pPr>
        <w:spacing w:line="35" w:lineRule="exact"/>
        <w:rPr>
          <w:sz w:val="20"/>
          <w:szCs w:val="20"/>
        </w:rPr>
      </w:pPr>
    </w:p>
    <w:p w:rsidR="0010137B" w:rsidRDefault="00C737F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&lt;https://brasil.uxdesign.cc/xplus-metodologia-%C3%A1gil-adaptada-para-ux-d40dc3dae3fb&gt;</w:t>
      </w:r>
    </w:p>
    <w:p w:rsidR="0010137B" w:rsidRDefault="0010137B">
      <w:pPr>
        <w:spacing w:line="9" w:lineRule="exact"/>
        <w:rPr>
          <w:sz w:val="20"/>
          <w:szCs w:val="20"/>
        </w:rPr>
      </w:pPr>
    </w:p>
    <w:p w:rsidR="0010137B" w:rsidRDefault="00C737F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. Acesso em: 16 dez. 2017.</w:t>
      </w:r>
    </w:p>
    <w:p w:rsidR="0010137B" w:rsidRDefault="0010137B">
      <w:pPr>
        <w:spacing w:line="269" w:lineRule="exact"/>
        <w:rPr>
          <w:sz w:val="20"/>
          <w:szCs w:val="20"/>
        </w:rPr>
      </w:pPr>
    </w:p>
    <w:p w:rsidR="0010137B" w:rsidRDefault="00C737F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ROCHA, Rodrigo et al. Uma Experiência na Adaptação d</w:t>
      </w:r>
      <w:r>
        <w:rPr>
          <w:rFonts w:eastAsia="Times New Roman"/>
          <w:sz w:val="24"/>
          <w:szCs w:val="24"/>
        </w:rPr>
        <w:t>o RUP em Pequenas Equipes de</w:t>
      </w:r>
    </w:p>
    <w:p w:rsidR="0010137B" w:rsidRDefault="0010137B">
      <w:pPr>
        <w:spacing w:line="35" w:lineRule="exact"/>
        <w:rPr>
          <w:sz w:val="20"/>
          <w:szCs w:val="20"/>
        </w:rPr>
      </w:pPr>
    </w:p>
    <w:p w:rsidR="0010137B" w:rsidRDefault="00C737F2">
      <w:pPr>
        <w:spacing w:line="252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Desenvolvimento Distribuído. Disponível em: &lt;https://docs.google.com/viewer?a=v&amp;pid=sites&amp;srcid=ZGVmYXVsdGRvbWFpbnxjYXRh cmluYXVmYWN8Z3g6M2Q4MzExNjM2OWMwOWNmNg&gt;. Acesso em: 11 mar. 2018.</w:t>
      </w:r>
    </w:p>
    <w:p w:rsidR="0010137B" w:rsidRDefault="0010137B">
      <w:pPr>
        <w:spacing w:line="246" w:lineRule="exact"/>
        <w:rPr>
          <w:sz w:val="20"/>
          <w:szCs w:val="20"/>
        </w:rPr>
      </w:pPr>
    </w:p>
    <w:p w:rsidR="0010137B" w:rsidRDefault="00C737F2">
      <w:pPr>
        <w:spacing w:line="263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KASPERAVICIUS, Leonardo Carlos Comotti</w:t>
      </w:r>
      <w:r>
        <w:rPr>
          <w:rFonts w:eastAsia="Times New Roman"/>
          <w:sz w:val="24"/>
          <w:szCs w:val="24"/>
        </w:rPr>
        <w:t xml:space="preserve"> et al. Ensino de Desenvolvimento de Jogos Digitais Baseado em Metodologias Ágeis: o Projeto Primeira Habilitação. Disponível em: &lt;http://www.lbd.dcc.ufmg.br/colecoes/wei/2008/0010.pdf&gt;. Acesso em: 09 jan. 2018.</w:t>
      </w:r>
    </w:p>
    <w:p w:rsidR="0010137B" w:rsidRDefault="0010137B">
      <w:pPr>
        <w:spacing w:line="234" w:lineRule="exact"/>
        <w:rPr>
          <w:sz w:val="20"/>
          <w:szCs w:val="20"/>
        </w:rPr>
      </w:pPr>
    </w:p>
    <w:p w:rsidR="0010137B" w:rsidRDefault="00C737F2">
      <w:pPr>
        <w:spacing w:line="258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VEIGA, Elba Guimarães ; TAVARES, Tatiana Ai</w:t>
      </w:r>
      <w:r>
        <w:rPr>
          <w:rFonts w:eastAsia="Times New Roman"/>
          <w:sz w:val="24"/>
          <w:szCs w:val="24"/>
        </w:rPr>
        <w:t>res . Um Modelo de Processo para o Desenvolvimento de Programas para TV Digital e Interativa baseado em Metodologias Ágeis. Disponível em: &lt;http://reuse.cos.ufrj.br/wdra2007/images/artigos/30514.pdf&gt;. Acesso em: 11 fev. 2018.</w:t>
      </w:r>
    </w:p>
    <w:sectPr w:rsidR="0010137B">
      <w:pgSz w:w="11920" w:h="16860"/>
      <w:pgMar w:top="1426" w:right="1440" w:bottom="144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9638632E"/>
    <w:lvl w:ilvl="0" w:tplc="437428C6">
      <w:start w:val="1"/>
      <w:numFmt w:val="bullet"/>
      <w:lvlText w:val="●"/>
      <w:lvlJc w:val="left"/>
    </w:lvl>
    <w:lvl w:ilvl="1" w:tplc="97A069CA">
      <w:numFmt w:val="decimal"/>
      <w:lvlText w:val=""/>
      <w:lvlJc w:val="left"/>
    </w:lvl>
    <w:lvl w:ilvl="2" w:tplc="CCBC081C">
      <w:numFmt w:val="decimal"/>
      <w:lvlText w:val=""/>
      <w:lvlJc w:val="left"/>
    </w:lvl>
    <w:lvl w:ilvl="3" w:tplc="61BA772A">
      <w:numFmt w:val="decimal"/>
      <w:lvlText w:val=""/>
      <w:lvlJc w:val="left"/>
    </w:lvl>
    <w:lvl w:ilvl="4" w:tplc="292CBFD0">
      <w:numFmt w:val="decimal"/>
      <w:lvlText w:val=""/>
      <w:lvlJc w:val="left"/>
    </w:lvl>
    <w:lvl w:ilvl="5" w:tplc="0AC44B98">
      <w:numFmt w:val="decimal"/>
      <w:lvlText w:val=""/>
      <w:lvlJc w:val="left"/>
    </w:lvl>
    <w:lvl w:ilvl="6" w:tplc="79B82CF0">
      <w:numFmt w:val="decimal"/>
      <w:lvlText w:val=""/>
      <w:lvlJc w:val="left"/>
    </w:lvl>
    <w:lvl w:ilvl="7" w:tplc="3DEA87C4">
      <w:numFmt w:val="decimal"/>
      <w:lvlText w:val=""/>
      <w:lvlJc w:val="left"/>
    </w:lvl>
    <w:lvl w:ilvl="8" w:tplc="E968F964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D070E972"/>
    <w:lvl w:ilvl="0" w:tplc="6C6E446A">
      <w:start w:val="1"/>
      <w:numFmt w:val="bullet"/>
      <w:lvlText w:val="●"/>
      <w:lvlJc w:val="left"/>
    </w:lvl>
    <w:lvl w:ilvl="1" w:tplc="1BE6C1EC">
      <w:numFmt w:val="decimal"/>
      <w:lvlText w:val=""/>
      <w:lvlJc w:val="left"/>
    </w:lvl>
    <w:lvl w:ilvl="2" w:tplc="01A2F664">
      <w:numFmt w:val="decimal"/>
      <w:lvlText w:val=""/>
      <w:lvlJc w:val="left"/>
    </w:lvl>
    <w:lvl w:ilvl="3" w:tplc="0B865AB8">
      <w:numFmt w:val="decimal"/>
      <w:lvlText w:val=""/>
      <w:lvlJc w:val="left"/>
    </w:lvl>
    <w:lvl w:ilvl="4" w:tplc="D0D635A6">
      <w:numFmt w:val="decimal"/>
      <w:lvlText w:val=""/>
      <w:lvlJc w:val="left"/>
    </w:lvl>
    <w:lvl w:ilvl="5" w:tplc="A6D00046">
      <w:numFmt w:val="decimal"/>
      <w:lvlText w:val=""/>
      <w:lvlJc w:val="left"/>
    </w:lvl>
    <w:lvl w:ilvl="6" w:tplc="E6028FFE">
      <w:numFmt w:val="decimal"/>
      <w:lvlText w:val=""/>
      <w:lvlJc w:val="left"/>
    </w:lvl>
    <w:lvl w:ilvl="7" w:tplc="70B8D10E">
      <w:numFmt w:val="decimal"/>
      <w:lvlText w:val=""/>
      <w:lvlJc w:val="left"/>
    </w:lvl>
    <w:lvl w:ilvl="8" w:tplc="838636C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608433E"/>
    <w:lvl w:ilvl="0" w:tplc="F2CC247C">
      <w:start w:val="1"/>
      <w:numFmt w:val="bullet"/>
      <w:lvlText w:val="●"/>
      <w:lvlJc w:val="left"/>
    </w:lvl>
    <w:lvl w:ilvl="1" w:tplc="F4A896A0">
      <w:numFmt w:val="decimal"/>
      <w:lvlText w:val=""/>
      <w:lvlJc w:val="left"/>
    </w:lvl>
    <w:lvl w:ilvl="2" w:tplc="E570ADA0">
      <w:numFmt w:val="decimal"/>
      <w:lvlText w:val=""/>
      <w:lvlJc w:val="left"/>
    </w:lvl>
    <w:lvl w:ilvl="3" w:tplc="89948856">
      <w:numFmt w:val="decimal"/>
      <w:lvlText w:val=""/>
      <w:lvlJc w:val="left"/>
    </w:lvl>
    <w:lvl w:ilvl="4" w:tplc="D4D0E7DE">
      <w:numFmt w:val="decimal"/>
      <w:lvlText w:val=""/>
      <w:lvlJc w:val="left"/>
    </w:lvl>
    <w:lvl w:ilvl="5" w:tplc="F77E3468">
      <w:numFmt w:val="decimal"/>
      <w:lvlText w:val=""/>
      <w:lvlJc w:val="left"/>
    </w:lvl>
    <w:lvl w:ilvl="6" w:tplc="D46E267C">
      <w:numFmt w:val="decimal"/>
      <w:lvlText w:val=""/>
      <w:lvlJc w:val="left"/>
    </w:lvl>
    <w:lvl w:ilvl="7" w:tplc="B6206D76">
      <w:numFmt w:val="decimal"/>
      <w:lvlText w:val=""/>
      <w:lvlJc w:val="left"/>
    </w:lvl>
    <w:lvl w:ilvl="8" w:tplc="E92CE03C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B0F2B95E"/>
    <w:lvl w:ilvl="0" w:tplc="D7403E2E">
      <w:start w:val="1"/>
      <w:numFmt w:val="bullet"/>
      <w:lvlText w:val="●"/>
      <w:lvlJc w:val="left"/>
    </w:lvl>
    <w:lvl w:ilvl="1" w:tplc="C1765F84">
      <w:numFmt w:val="decimal"/>
      <w:lvlText w:val=""/>
      <w:lvlJc w:val="left"/>
    </w:lvl>
    <w:lvl w:ilvl="2" w:tplc="AD16B590">
      <w:numFmt w:val="decimal"/>
      <w:lvlText w:val=""/>
      <w:lvlJc w:val="left"/>
    </w:lvl>
    <w:lvl w:ilvl="3" w:tplc="078CC8F8">
      <w:numFmt w:val="decimal"/>
      <w:lvlText w:val=""/>
      <w:lvlJc w:val="left"/>
    </w:lvl>
    <w:lvl w:ilvl="4" w:tplc="79C6427A">
      <w:numFmt w:val="decimal"/>
      <w:lvlText w:val=""/>
      <w:lvlJc w:val="left"/>
    </w:lvl>
    <w:lvl w:ilvl="5" w:tplc="BF721072">
      <w:numFmt w:val="decimal"/>
      <w:lvlText w:val=""/>
      <w:lvlJc w:val="left"/>
    </w:lvl>
    <w:lvl w:ilvl="6" w:tplc="39284734">
      <w:numFmt w:val="decimal"/>
      <w:lvlText w:val=""/>
      <w:lvlJc w:val="left"/>
    </w:lvl>
    <w:lvl w:ilvl="7" w:tplc="0BCCDEBA">
      <w:numFmt w:val="decimal"/>
      <w:lvlText w:val=""/>
      <w:lvlJc w:val="left"/>
    </w:lvl>
    <w:lvl w:ilvl="8" w:tplc="258AAA6A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264ECCCC"/>
    <w:lvl w:ilvl="0" w:tplc="29589070">
      <w:start w:val="1"/>
      <w:numFmt w:val="bullet"/>
      <w:lvlText w:val="●"/>
      <w:lvlJc w:val="left"/>
    </w:lvl>
    <w:lvl w:ilvl="1" w:tplc="8F98537A">
      <w:numFmt w:val="decimal"/>
      <w:lvlText w:val=""/>
      <w:lvlJc w:val="left"/>
    </w:lvl>
    <w:lvl w:ilvl="2" w:tplc="FBCEAA80">
      <w:numFmt w:val="decimal"/>
      <w:lvlText w:val=""/>
      <w:lvlJc w:val="left"/>
    </w:lvl>
    <w:lvl w:ilvl="3" w:tplc="A1604E58">
      <w:numFmt w:val="decimal"/>
      <w:lvlText w:val=""/>
      <w:lvlJc w:val="left"/>
    </w:lvl>
    <w:lvl w:ilvl="4" w:tplc="E870B4C2">
      <w:numFmt w:val="decimal"/>
      <w:lvlText w:val=""/>
      <w:lvlJc w:val="left"/>
    </w:lvl>
    <w:lvl w:ilvl="5" w:tplc="0988DF5E">
      <w:numFmt w:val="decimal"/>
      <w:lvlText w:val=""/>
      <w:lvlJc w:val="left"/>
    </w:lvl>
    <w:lvl w:ilvl="6" w:tplc="A7F273E6">
      <w:numFmt w:val="decimal"/>
      <w:lvlText w:val=""/>
      <w:lvlJc w:val="left"/>
    </w:lvl>
    <w:lvl w:ilvl="7" w:tplc="B6EAD7FE">
      <w:numFmt w:val="decimal"/>
      <w:lvlText w:val=""/>
      <w:lvlJc w:val="left"/>
    </w:lvl>
    <w:lvl w:ilvl="8" w:tplc="C0481D9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E46CAFF6"/>
    <w:lvl w:ilvl="0" w:tplc="220C7508">
      <w:start w:val="1"/>
      <w:numFmt w:val="bullet"/>
      <w:lvlText w:val="●"/>
      <w:lvlJc w:val="left"/>
    </w:lvl>
    <w:lvl w:ilvl="1" w:tplc="24CA9BC6">
      <w:numFmt w:val="decimal"/>
      <w:lvlText w:val=""/>
      <w:lvlJc w:val="left"/>
    </w:lvl>
    <w:lvl w:ilvl="2" w:tplc="8CE6F766">
      <w:numFmt w:val="decimal"/>
      <w:lvlText w:val=""/>
      <w:lvlJc w:val="left"/>
    </w:lvl>
    <w:lvl w:ilvl="3" w:tplc="938AA50E">
      <w:numFmt w:val="decimal"/>
      <w:lvlText w:val=""/>
      <w:lvlJc w:val="left"/>
    </w:lvl>
    <w:lvl w:ilvl="4" w:tplc="9E8E2E3E">
      <w:numFmt w:val="decimal"/>
      <w:lvlText w:val=""/>
      <w:lvlJc w:val="left"/>
    </w:lvl>
    <w:lvl w:ilvl="5" w:tplc="5E008694">
      <w:numFmt w:val="decimal"/>
      <w:lvlText w:val=""/>
      <w:lvlJc w:val="left"/>
    </w:lvl>
    <w:lvl w:ilvl="6" w:tplc="72FA5F2A">
      <w:numFmt w:val="decimal"/>
      <w:lvlText w:val=""/>
      <w:lvlJc w:val="left"/>
    </w:lvl>
    <w:lvl w:ilvl="7" w:tplc="638EA9D2">
      <w:numFmt w:val="decimal"/>
      <w:lvlText w:val=""/>
      <w:lvlJc w:val="left"/>
    </w:lvl>
    <w:lvl w:ilvl="8" w:tplc="7652B596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137E2E1E"/>
    <w:lvl w:ilvl="0" w:tplc="AE9E6FA6">
      <w:start w:val="1"/>
      <w:numFmt w:val="bullet"/>
      <w:lvlText w:val="●"/>
      <w:lvlJc w:val="left"/>
    </w:lvl>
    <w:lvl w:ilvl="1" w:tplc="D7848918">
      <w:numFmt w:val="decimal"/>
      <w:lvlText w:val=""/>
      <w:lvlJc w:val="left"/>
    </w:lvl>
    <w:lvl w:ilvl="2" w:tplc="D9F88E4C">
      <w:numFmt w:val="decimal"/>
      <w:lvlText w:val=""/>
      <w:lvlJc w:val="left"/>
    </w:lvl>
    <w:lvl w:ilvl="3" w:tplc="9AD6A18E">
      <w:numFmt w:val="decimal"/>
      <w:lvlText w:val=""/>
      <w:lvlJc w:val="left"/>
    </w:lvl>
    <w:lvl w:ilvl="4" w:tplc="688A06AC">
      <w:numFmt w:val="decimal"/>
      <w:lvlText w:val=""/>
      <w:lvlJc w:val="left"/>
    </w:lvl>
    <w:lvl w:ilvl="5" w:tplc="32E4BF08">
      <w:numFmt w:val="decimal"/>
      <w:lvlText w:val=""/>
      <w:lvlJc w:val="left"/>
    </w:lvl>
    <w:lvl w:ilvl="6" w:tplc="28A83726">
      <w:numFmt w:val="decimal"/>
      <w:lvlText w:val=""/>
      <w:lvlJc w:val="left"/>
    </w:lvl>
    <w:lvl w:ilvl="7" w:tplc="0EF8A152">
      <w:numFmt w:val="decimal"/>
      <w:lvlText w:val=""/>
      <w:lvlJc w:val="left"/>
    </w:lvl>
    <w:lvl w:ilvl="8" w:tplc="4BD6D114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7B"/>
    <w:rsid w:val="000356AD"/>
    <w:rsid w:val="0010137B"/>
    <w:rsid w:val="00244A2C"/>
    <w:rsid w:val="00602175"/>
    <w:rsid w:val="00C7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5E73"/>
  <w15:docId w15:val="{872370B2-091E-4F02-8230-C3CEE5BB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885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Raul Vitor L</cp:lastModifiedBy>
  <cp:revision>5</cp:revision>
  <dcterms:created xsi:type="dcterms:W3CDTF">2018-12-17T18:40:00Z</dcterms:created>
  <dcterms:modified xsi:type="dcterms:W3CDTF">2018-12-18T00:08:00Z</dcterms:modified>
</cp:coreProperties>
</file>