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D2" w:rsidRDefault="00720CD2" w:rsidP="00720CD2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noProof/>
          <w:sz w:val="28"/>
        </w:rPr>
        <w:drawing>
          <wp:anchor distT="0" distB="0" distL="114300" distR="114300" simplePos="0" relativeHeight="251659264" behindDoc="0" locked="0" layoutInCell="1" allowOverlap="1" wp14:anchorId="128FB756" wp14:editId="2E79145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809" cy="795619"/>
            <wp:effectExtent l="0" t="0" r="0" b="4481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09" cy="795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Copperplate Gothic Bold"/>
          <w:sz w:val="28"/>
        </w:rPr>
        <w:t>UNIVERSIDADE FEDERAL DO ACRE</w:t>
      </w:r>
    </w:p>
    <w:p w:rsidR="00720CD2" w:rsidRDefault="00720CD2" w:rsidP="00720CD2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CENTRO DE CIÊNCIAS EXATAS E TECNOLÓGICAS</w:t>
      </w:r>
    </w:p>
    <w:p w:rsidR="00720CD2" w:rsidRDefault="00720CD2" w:rsidP="00720CD2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BACHARELADO EM SISTEMAS DE INFORMAÇÃO</w:t>
      </w:r>
    </w:p>
    <w:p w:rsidR="00720CD2" w:rsidRDefault="00720CD2" w:rsidP="00720CD2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Livre"/>
        <w:spacing w:before="240" w:after="240"/>
        <w:jc w:val="center"/>
        <w:rPr>
          <w:rFonts w:ascii="Arial" w:hAnsi="Arial" w:cs="Arial"/>
          <w:b/>
          <w:sz w:val="38"/>
        </w:rPr>
      </w:pPr>
      <w:r>
        <w:rPr>
          <w:rFonts w:ascii="Arial" w:hAnsi="Arial" w:cs="Arial"/>
          <w:b/>
          <w:sz w:val="38"/>
        </w:rPr>
        <w:t>Especificação dos Requisitos do Sistema</w:t>
      </w:r>
    </w:p>
    <w:p w:rsidR="00720CD2" w:rsidRDefault="00720CD2" w:rsidP="00720CD2">
      <w:pPr>
        <w:pStyle w:val="Standard"/>
        <w:ind w:left="0"/>
        <w:jc w:val="center"/>
        <w:rPr>
          <w:rFonts w:ascii="Arial" w:hAnsi="Arial"/>
          <w:b/>
          <w:sz w:val="38"/>
          <w:lang w:eastAsia="pt-BR"/>
        </w:rPr>
      </w:pPr>
      <w:r>
        <w:rPr>
          <w:rFonts w:ascii="Arial" w:hAnsi="Arial"/>
          <w:b/>
          <w:sz w:val="38"/>
          <w:lang w:eastAsia="pt-BR"/>
        </w:rPr>
        <w:t>Administrator Tabajara</w:t>
      </w:r>
    </w:p>
    <w:p w:rsidR="00720CD2" w:rsidRDefault="00720CD2" w:rsidP="00720CD2">
      <w:pPr>
        <w:pStyle w:val="Subttulo"/>
        <w:pageBreakBefore w:val="0"/>
        <w:numPr>
          <w:ilvl w:val="0"/>
          <w:numId w:val="0"/>
        </w:numPr>
        <w:ind w:left="432" w:hanging="432"/>
        <w:outlineLvl w:val="9"/>
        <w:rPr>
          <w:rFonts w:ascii="Arial" w:hAnsi="Arial"/>
          <w:i w:val="0"/>
          <w:szCs w:val="28"/>
        </w:rPr>
      </w:pPr>
      <w:r>
        <w:rPr>
          <w:rFonts w:ascii="Arial" w:hAnsi="Arial"/>
          <w:i w:val="0"/>
          <w:szCs w:val="28"/>
        </w:rPr>
        <w:t>Versão 0.4</w:t>
      </w:r>
    </w:p>
    <w:p w:rsidR="00720CD2" w:rsidRDefault="00720CD2" w:rsidP="00720CD2">
      <w:pPr>
        <w:pStyle w:val="Livre"/>
        <w:spacing w:before="7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Textbody"/>
        <w:ind w:left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Autor:</w:t>
      </w:r>
    </w:p>
    <w:p w:rsidR="00720CD2" w:rsidRDefault="00720CD2" w:rsidP="00720CD2">
      <w:pPr>
        <w:pStyle w:val="Textbody"/>
        <w:ind w:left="2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Raul Vitor Lopes da Costa</w:t>
      </w: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ind w:left="4833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Trabalho apresentado como requisito parcial de avaliação da disciplina Tópicos Especiais em Sistemas de Informação II, ministrada pelo professor Macilon Araújo Costa Neto.</w:t>
      </w: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Branco – Acre</w:t>
      </w:r>
    </w:p>
    <w:p w:rsidR="00720CD2" w:rsidRDefault="00720CD2" w:rsidP="00720CD2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Novembro/2018</w:t>
      </w:r>
    </w:p>
    <w:p w:rsidR="00720CD2" w:rsidRDefault="00720CD2" w:rsidP="00720CD2">
      <w:pPr>
        <w:pStyle w:val="Textbody"/>
        <w:pageBreakBefore/>
        <w:jc w:val="center"/>
        <w:rPr>
          <w:rFonts w:ascii="Arial" w:hAnsi="Arial"/>
          <w:b/>
          <w:sz w:val="32"/>
          <w:szCs w:val="32"/>
        </w:rPr>
      </w:pPr>
      <w:bookmarkStart w:id="0" w:name="__RefHeading___Toc44_1721173372"/>
      <w:r>
        <w:rPr>
          <w:rFonts w:ascii="Arial" w:hAnsi="Arial"/>
          <w:b/>
          <w:sz w:val="32"/>
          <w:szCs w:val="32"/>
        </w:rPr>
        <w:lastRenderedPageBreak/>
        <w:t>Histórico de Revisões do Documento</w:t>
      </w:r>
      <w:bookmarkEnd w:id="0"/>
    </w:p>
    <w:tbl>
      <w:tblPr>
        <w:tblpPr w:leftFromText="141" w:rightFromText="141" w:horzAnchor="margin" w:tblpY="5154"/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029"/>
        <w:gridCol w:w="4661"/>
        <w:gridCol w:w="2582"/>
      </w:tblGrid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Data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Versão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Descrição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Autor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  <w:r>
              <w:rPr>
                <w:rFonts w:ascii="Arial" w:hAnsi="Arial" w:cs="Lucida Sans Unicode"/>
                <w:sz w:val="18"/>
                <w:szCs w:val="18"/>
              </w:rPr>
              <w:t>05/11/2018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0.1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Criação do Documento.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06/11/2018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0.2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Criação do diagrama de classes, digrama de casos de uso e requisitos funcionais.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06/11/2018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0.3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Listagem de casos de uso com descrição, e início da elaboração das tabelas de descrição de casos de uso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10/11/2018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eastAsia="Lucida Sans Unicode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>0.4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D27BAF" w:rsidP="00990160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Ajuste nos casos de uso e implementação dos requisitos não funcionais.</w:t>
            </w:r>
            <w:bookmarkStart w:id="1" w:name="_GoBack"/>
            <w:bookmarkEnd w:id="1"/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xx/xx/2010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1.0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</w:tbl>
    <w:p w:rsidR="00720CD2" w:rsidRDefault="00720CD2" w:rsidP="00720CD2">
      <w:pPr>
        <w:pStyle w:val="Standard"/>
        <w:pageBreakBefore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extbody"/>
        <w:jc w:val="center"/>
        <w:rPr>
          <w:rFonts w:ascii="Arial" w:hAnsi="Arial"/>
          <w:b/>
          <w:sz w:val="32"/>
          <w:szCs w:val="32"/>
        </w:rPr>
      </w:pPr>
      <w:bookmarkStart w:id="2" w:name="__RefHeading___Toc46_1721173372"/>
      <w:r>
        <w:rPr>
          <w:rFonts w:ascii="Arial" w:hAnsi="Arial"/>
          <w:b/>
          <w:sz w:val="32"/>
          <w:szCs w:val="32"/>
        </w:rPr>
        <w:t>Índice</w:t>
      </w:r>
      <w:bookmarkEnd w:id="2"/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umrio1"/>
        <w:tabs>
          <w:tab w:val="right" w:leader="dot" w:pos="9628"/>
        </w:tabs>
        <w:rPr>
          <w:noProof/>
        </w:rPr>
      </w:pPr>
      <w:r>
        <w:rPr>
          <w:bCs/>
        </w:rPr>
        <w:fldChar w:fldCharType="begin"/>
      </w:r>
      <w:r>
        <w:instrText xml:space="preserve"> TOC \o "1-2" \u \t "Heading 1,1" \h </w:instrText>
      </w:r>
      <w:r>
        <w:rPr>
          <w:bCs/>
        </w:rPr>
        <w:fldChar w:fldCharType="separate"/>
      </w:r>
      <w:hyperlink w:anchor="_Toc529280858" w:history="1">
        <w:r w:rsidRPr="00C62BFD">
          <w:rPr>
            <w:rStyle w:val="Hyperlink"/>
            <w:rFonts w:ascii="Arial" w:hAnsi="Arial"/>
            <w:noProof/>
          </w:rPr>
          <w:t>Visão Geral do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20CD2" w:rsidRDefault="00720CD2" w:rsidP="00720CD2">
      <w:pPr>
        <w:pStyle w:val="Sumrio1"/>
        <w:tabs>
          <w:tab w:val="right" w:leader="dot" w:pos="9628"/>
        </w:tabs>
        <w:rPr>
          <w:noProof/>
        </w:rPr>
      </w:pPr>
      <w:hyperlink w:anchor="_Toc529280859" w:history="1">
        <w:r w:rsidRPr="00C62BFD">
          <w:rPr>
            <w:rStyle w:val="Hyperlink"/>
            <w:rFonts w:ascii="Arial" w:hAnsi="Arial"/>
            <w:noProof/>
          </w:rPr>
          <w:t>Lista de requisitos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20CD2" w:rsidRDefault="00720CD2" w:rsidP="00720CD2">
      <w:pPr>
        <w:pStyle w:val="Sumrio1"/>
        <w:tabs>
          <w:tab w:val="right" w:leader="dot" w:pos="9628"/>
        </w:tabs>
        <w:rPr>
          <w:noProof/>
        </w:rPr>
      </w:pPr>
      <w:hyperlink w:anchor="_Toc529280860" w:history="1">
        <w:r w:rsidRPr="00C62BFD">
          <w:rPr>
            <w:rStyle w:val="Hyperlink"/>
            <w:rFonts w:ascii="Arial" w:hAnsi="Arial"/>
            <w:noProof/>
          </w:rPr>
          <w:t>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20CD2" w:rsidRDefault="00720CD2" w:rsidP="00720CD2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1" w:history="1">
        <w:r w:rsidRPr="00C62BFD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C62BFD">
          <w:rPr>
            <w:rStyle w:val="Hyperlink"/>
            <w:noProof/>
          </w:rPr>
          <w:t>Listagem de Casos de Uso x Requisitos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20CD2" w:rsidRDefault="00720CD2" w:rsidP="00720CD2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2" w:history="1">
        <w:r w:rsidRPr="00C62BFD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C62BFD">
          <w:rPr>
            <w:rStyle w:val="Hyperlink"/>
            <w:noProof/>
          </w:rPr>
          <w:t>Diagrama de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720CD2" w:rsidRDefault="00720CD2" w:rsidP="00720CD2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3" w:history="1">
        <w:r w:rsidRPr="00C62BFD">
          <w:rPr>
            <w:rStyle w:val="Hyperlink"/>
            <w:noProof/>
          </w:rPr>
          <w:t>1.3</w:t>
        </w:r>
        <w:r>
          <w:rPr>
            <w:noProof/>
          </w:rPr>
          <w:tab/>
        </w:r>
        <w:r w:rsidRPr="00C62BFD">
          <w:rPr>
            <w:rStyle w:val="Hyperlink"/>
            <w:noProof/>
          </w:rPr>
          <w:t>Documentação detalhada dos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720CD2" w:rsidRDefault="00720CD2" w:rsidP="00720CD2">
      <w:pPr>
        <w:pStyle w:val="Sumrio1"/>
        <w:tabs>
          <w:tab w:val="right" w:leader="dot" w:pos="9628"/>
        </w:tabs>
        <w:rPr>
          <w:noProof/>
        </w:rPr>
      </w:pPr>
      <w:hyperlink w:anchor="_Toc529280864" w:history="1">
        <w:r w:rsidRPr="00C62BFD">
          <w:rPr>
            <w:rStyle w:val="Hyperlink"/>
            <w:rFonts w:ascii="Arial" w:hAnsi="Arial"/>
            <w:noProof/>
          </w:rPr>
          <w:t>Modelagem Conceitual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720CD2" w:rsidRDefault="00720CD2" w:rsidP="00720CD2">
      <w:pPr>
        <w:pStyle w:val="Sumrio1"/>
        <w:tabs>
          <w:tab w:val="right" w:leader="dot" w:pos="9628"/>
        </w:tabs>
        <w:rPr>
          <w:noProof/>
        </w:rPr>
      </w:pPr>
      <w:hyperlink w:anchor="_Toc529280865" w:history="1">
        <w:r w:rsidRPr="00C62BFD">
          <w:rPr>
            <w:rStyle w:val="Hyperlink"/>
            <w:rFonts w:ascii="Arial" w:hAnsi="Arial"/>
            <w:bCs/>
            <w:noProof/>
          </w:rPr>
          <w:t>Glossário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720CD2" w:rsidRDefault="00720CD2" w:rsidP="00720CD2">
      <w:pPr>
        <w:pStyle w:val="Standard"/>
        <w:ind w:left="0"/>
        <w:rPr>
          <w:rFonts w:ascii="Arial" w:hAnsi="Arial" w:cs="Times New Roman"/>
          <w:bCs w:val="0"/>
          <w:sz w:val="24"/>
          <w:lang w:eastAsia="pt-BR"/>
        </w:rPr>
      </w:pPr>
      <w:r>
        <w:rPr>
          <w:bCs w:val="0"/>
          <w:caps/>
        </w:rPr>
        <w:fldChar w:fldCharType="end"/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1"/>
        <w:pageBreakBefore/>
        <w:rPr>
          <w:rFonts w:ascii="Arial" w:hAnsi="Arial"/>
        </w:rPr>
      </w:pPr>
      <w:bookmarkStart w:id="3" w:name="_Toc529280858"/>
      <w:r>
        <w:rPr>
          <w:rFonts w:ascii="Arial" w:hAnsi="Arial"/>
        </w:rPr>
        <w:lastRenderedPageBreak/>
        <w:t>Visão Geral do Sistema</w:t>
      </w:r>
      <w:bookmarkEnd w:id="3"/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 w:firstLine="708"/>
        <w:rPr>
          <w:rFonts w:ascii="Arial" w:hAnsi="Arial"/>
        </w:rPr>
      </w:pPr>
      <w:r>
        <w:rPr>
          <w:rFonts w:ascii="Arial" w:hAnsi="Arial"/>
        </w:rPr>
        <w:t>O Administrator Tabajara, tem a finalidade de auxiliar nas rotinas administrativas e de controle de um negócio de pequeno a médio porte, controlando estoque, fornecedores, vendas e registros de produtos em geral da forma mais intuitiva possível, facilitando o processo de controle o negócio.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4" w:name="_Toc529280859"/>
      <w:r>
        <w:rPr>
          <w:rFonts w:ascii="Arial" w:hAnsi="Arial"/>
        </w:rPr>
        <w:lastRenderedPageBreak/>
        <w:t>Lista de requisitos</w:t>
      </w:r>
      <w:bookmarkEnd w:id="4"/>
    </w:p>
    <w:p w:rsidR="00720CD2" w:rsidRDefault="00720CD2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2126"/>
        <w:gridCol w:w="6662"/>
      </w:tblGrid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Mensagens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Mensagens.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Produtos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Produtos.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Atendentes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Atendentes.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Vendas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Vendas.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Bancos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Bancos.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Categorias Produtos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Categorias Produtos.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Clientes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Clientes.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Municípios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Municípios.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Pr="00103536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Tipos Mensagens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Tipos Mensagens.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Fornecedores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Fornecedores.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Processar Pagamento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Processar e armazenar os dados referentes ao pagamento de uma venda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Não-Funcionais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5"/>
        <w:gridCol w:w="4820"/>
        <w:gridCol w:w="1455"/>
        <w:gridCol w:w="1521"/>
      </w:tblGrid>
      <w:tr w:rsidR="00720CD2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 do Não-Funcional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Restrição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Categoria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Desejável (D) 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e/ou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Permanente (P)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 xml:space="preserve">O tempo de desenvolvimento do sistema não deve ultrapassar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dois</w:t>
            </w: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 xml:space="preserve"> meses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Velocidade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O softwa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re deve ser operacionalizado tanto em Windows quanto Linux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Portabilidade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357818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O tamanho do softw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are final não pode ultrapassar 100MB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Tamanho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O tempo de resposta do sistema não deve ul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trapassar 30 segundos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Velocidade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 linguagem utilizada para o desenvolvimento será JAVA.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Portabilidade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5" w:name="_Toc529280860"/>
      <w:r>
        <w:rPr>
          <w:rFonts w:ascii="Arial" w:hAnsi="Arial"/>
        </w:rPr>
        <w:lastRenderedPageBreak/>
        <w:t>Casos de uso</w:t>
      </w:r>
      <w:bookmarkEnd w:id="5"/>
    </w:p>
    <w:p w:rsidR="00720CD2" w:rsidRDefault="00720CD2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2"/>
      </w:pPr>
      <w:bookmarkStart w:id="6" w:name="_Toc529280861"/>
      <w:r>
        <w:t>Listagem de Casos de Uso x Requisitos Funcionais</w:t>
      </w:r>
      <w:bookmarkEnd w:id="6"/>
    </w:p>
    <w:p w:rsidR="00720CD2" w:rsidRDefault="00720CD2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720CD2" w:rsidRDefault="00720CD2" w:rsidP="00720CD2">
      <w:pPr>
        <w:pStyle w:val="Standard"/>
        <w:pBdr>
          <w:bottom w:val="single" w:sz="12" w:space="1" w:color="999999"/>
        </w:pBdr>
        <w:ind w:left="0"/>
        <w:rPr>
          <w:rFonts w:ascii="Arial" w:hAnsi="Arial"/>
        </w:rPr>
      </w:pPr>
    </w:p>
    <w:tbl>
      <w:tblPr>
        <w:tblW w:w="964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994"/>
        <w:gridCol w:w="5630"/>
        <w:gridCol w:w="1339"/>
      </w:tblGrid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 dos requisitos funcionais relacionados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Atendentes junto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atendente dentro do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Bancos junto registro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atendente dentro do registro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Categorias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das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Categorias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Remover Categorias Produtos 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Categorias de Produtos junto ao registro das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Categorias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Categoria de Produtos dentro do registro das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Cliente junto ao registro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Clientes junto registro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cliente dentro do registro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Fornecedores junto registro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fornecedor dentro do registro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Mensagens junto registro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mensagem dentro do registro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Município junto ao registro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Municípios junto registro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município dentro do registro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Produto junto ao registro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lastRenderedPageBreak/>
              <w:t>UC31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Produtos junto registro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produto dentro do registro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 Tipo de Mensagens junto ao registro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Tipos de Mensagens junto registro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tipo de mensagens dentro do registro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das 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uma Venda junto ao registro das 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Vendas junto registro das 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venda dentro do registro das Vendas..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Pagamento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o processamento de um pagamento dentro do contexto de compra e venda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</w:tr>
    </w:tbl>
    <w:p w:rsidR="00720CD2" w:rsidRDefault="00720CD2" w:rsidP="00720CD2">
      <w:pPr>
        <w:pStyle w:val="Standard"/>
        <w:rPr>
          <w:rFonts w:ascii="Arial" w:hAnsi="Arial"/>
          <w:b/>
        </w:rPr>
      </w:pPr>
    </w:p>
    <w:p w:rsidR="00720CD2" w:rsidRDefault="00720CD2" w:rsidP="00720CD2">
      <w:pPr>
        <w:pStyle w:val="Standard"/>
        <w:rPr>
          <w:rFonts w:ascii="Arial" w:hAnsi="Arial"/>
          <w:b/>
        </w:rPr>
      </w:pPr>
    </w:p>
    <w:p w:rsidR="00720CD2" w:rsidRDefault="00720CD2" w:rsidP="00720CD2">
      <w:pPr>
        <w:pStyle w:val="Standard"/>
        <w:rPr>
          <w:rFonts w:ascii="Arial" w:hAnsi="Arial"/>
          <w:b/>
        </w:rPr>
      </w:pPr>
    </w:p>
    <w:p w:rsidR="00720CD2" w:rsidRDefault="00720CD2" w:rsidP="00720CD2">
      <w:pPr>
        <w:pStyle w:val="Ttulo2"/>
      </w:pPr>
      <w:bookmarkStart w:id="7" w:name="_Toc529280862"/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760E2CFC" wp14:editId="18E0C885">
            <wp:simplePos x="0" y="0"/>
            <wp:positionH relativeFrom="page">
              <wp:align>right</wp:align>
            </wp:positionH>
            <wp:positionV relativeFrom="paragraph">
              <wp:posOffset>433705</wp:posOffset>
            </wp:positionV>
            <wp:extent cx="7754587" cy="6885121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-AdministratorTabaja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587" cy="6885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de Casos de Uso</w:t>
      </w:r>
      <w:bookmarkEnd w:id="7"/>
    </w:p>
    <w:p w:rsidR="00720CD2" w:rsidRDefault="00720CD2" w:rsidP="00720CD2">
      <w:pPr>
        <w:pStyle w:val="Standard"/>
        <w:ind w:left="576"/>
        <w:rPr>
          <w:rFonts w:ascii="Arial" w:hAnsi="Arial"/>
        </w:rPr>
      </w:pPr>
      <w:r>
        <w:rPr>
          <w:rFonts w:ascii="Arial" w:hAnsi="Arial"/>
        </w:rPr>
        <w:t>O Administrator Tabajara tem deve ser capaz de gerenciar funcionários, produtos, cliente e fornecedores de um mercadinho de esquina X.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tabs>
          <w:tab w:val="left" w:pos="7866"/>
        </w:tabs>
        <w:rPr>
          <w:rFonts w:ascii="Arial" w:hAnsi="Arial"/>
        </w:rPr>
      </w:pPr>
      <w:r>
        <w:rPr>
          <w:rFonts w:ascii="Arial" w:hAnsi="Arial"/>
        </w:rPr>
        <w:tab/>
      </w: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2"/>
      </w:pPr>
      <w:bookmarkStart w:id="8" w:name="_Toc529280863"/>
      <w:r>
        <w:lastRenderedPageBreak/>
        <w:t>Documentação detalhada dos Casos de Uso</w:t>
      </w:r>
      <w:bookmarkEnd w:id="8"/>
    </w:p>
    <w:p w:rsidR="00720CD2" w:rsidRDefault="00720CD2" w:rsidP="00720CD2">
      <w:pPr>
        <w:pStyle w:val="Standard"/>
        <w:rPr>
          <w:rFonts w:ascii="Arial" w:hAnsi="Arial"/>
          <w:bCs w:val="0"/>
        </w:rPr>
      </w:pPr>
      <w:r>
        <w:rPr>
          <w:rFonts w:ascii="Arial" w:hAnsi="Arial"/>
          <w:bCs w:val="0"/>
        </w:rPr>
        <w:t>&lt;Repetir esta tabela para cada caso de uso presente do diagrama!&gt;</w:t>
      </w: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gerenciamento do cadastro de um </w:t>
            </w:r>
            <w:r>
              <w:rPr>
                <w:sz w:val="18"/>
                <w:szCs w:val="18"/>
              </w:rPr>
              <w:t>Atendente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  <w:r>
              <w:rPr>
                <w:sz w:val="18"/>
                <w:szCs w:val="18"/>
              </w:rPr>
              <w:t xml:space="preserve"> dos Atendentes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  <w:r>
              <w:rPr>
                <w:sz w:val="18"/>
                <w:szCs w:val="18"/>
              </w:rPr>
              <w:t xml:space="preserve"> caso de uso “Incluir Atendente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  <w:r>
              <w:rPr>
                <w:sz w:val="18"/>
                <w:szCs w:val="18"/>
              </w:rPr>
              <w:t xml:space="preserve"> caso de uso “Remover Atendente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Atendente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UC02 – Incluir Atendente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Atendentes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não deve possuir cadastro.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CPF.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Busca pelo CPF informado.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Informa o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dados.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dados.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 com duas opções.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12.Encaminha para o caso de uso correspondente.</w:t>
            </w:r>
          </w:p>
        </w:tc>
      </w:tr>
      <w:tr w:rsidR="00330A6E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selecionado “Voltar” encaminha para o caso de uso anterior.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Caso selecione “Buscar” segue o fluxo principal de execução.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Atendente já existir, sugere “Alterar Atendente”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Pr="00D35E46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 Caso o usuário desista da inclusão, emite uma mensagem e retorna ao caso de uso anterior.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Se algum dado estiver incorreto, informa o usuário e retorna ao passo 5.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12.2 Se foi selecionado “Voltar a tela inicial” encaminha para o caso de uso anterior.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F60985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F60985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de e-mail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8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E14613" w:rsidTr="00E1461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UC03 – Remover Atendente</w:t>
            </w:r>
          </w:p>
        </w:tc>
      </w:tr>
      <w:tr w:rsidR="00E14613" w:rsidTr="00E1461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E14613" w:rsidTr="00E1461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Atendentes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deve possuir cadastro.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atendente devem ter sido removidos.</w:t>
            </w:r>
          </w:p>
        </w:tc>
      </w:tr>
      <w:tr w:rsidR="00E14613" w:rsidTr="00E1461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E14613" w:rsidTr="00E1461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Pr="00EE2BA2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E14613" w:rsidRDefault="00E14613" w:rsidP="00E1461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retornado da busca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Atendente.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Remove os dados do Atendente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E14613" w:rsidTr="00E1461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Atendente não existir, informa e limpa a tela.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Remoção” retorna ao passo 2.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E14613" w:rsidTr="00E1461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UC04 – Alterar Atendente</w:t>
            </w:r>
          </w:p>
        </w:tc>
      </w:tr>
      <w:tr w:rsidR="00E14613" w:rsidTr="00E1461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E14613" w:rsidTr="00E1461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Atendentes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deve possuir cadastro.</w:t>
            </w:r>
          </w:p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Atendente.</w:t>
            </w:r>
          </w:p>
        </w:tc>
      </w:tr>
      <w:tr w:rsidR="00E14613" w:rsidTr="00E1461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E14613" w:rsidTr="00E1461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Pr="00EE2BA2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E14613" w:rsidRPr="0005343D" w:rsidRDefault="00E14613" w:rsidP="00E1461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Atendente.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Atendente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E14613" w:rsidTr="00E1461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Atendente”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19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90160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990160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90160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gerenciamento do cadastro de um </w:t>
            </w:r>
            <w:r>
              <w:rPr>
                <w:sz w:val="18"/>
                <w:szCs w:val="18"/>
              </w:rPr>
              <w:t>Banco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990160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90160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  <w:r>
              <w:rPr>
                <w:sz w:val="18"/>
                <w:szCs w:val="18"/>
              </w:rPr>
              <w:t xml:space="preserve"> </w:t>
            </w: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90160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  <w:r>
              <w:rPr>
                <w:sz w:val="18"/>
                <w:szCs w:val="18"/>
              </w:rPr>
              <w:t xml:space="preserve"> caso de uso “Incluir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Remover” encaminha para caso de uso “Remover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5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90160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UC06 – Incluir Banco</w:t>
            </w:r>
          </w:p>
        </w:tc>
      </w:tr>
      <w:tr w:rsidR="00990160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990160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990160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90160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Pr="00EE2BA2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nome.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nome informado.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990160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Pr="00D35E46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o usuário desista da inclusão, emite uma mensagem e retorna ao caso de uso anterior.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5.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10.2 Se foi selecionado “Voltar a tela inicial” encaminha para o caso de uso anterior.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bancos não podem ter o mesmo nome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nome do banco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hanging="708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42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90160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UC07 – Remover Banco</w:t>
            </w:r>
          </w:p>
        </w:tc>
      </w:tr>
      <w:tr w:rsidR="00990160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990160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990160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90160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Pr="00EE2BA2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990160" w:rsidRDefault="00990160" w:rsidP="00990160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retornado da busca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Banco.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Remove os dados do Banco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B972AC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Banco não existir, informa e limpa a tela.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9.1 Caso o usuário desista da inclusão, emite uma mensagem e sugere retornar a tela inicial.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Remoção” retorna ao passo 2.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B972AC" w:rsidTr="00990160">
        <w:trPr>
          <w:cantSplit/>
          <w:trHeight w:val="39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bancos não podem ter o mesmo nome</w:t>
            </w:r>
          </w:p>
        </w:tc>
      </w:tr>
      <w:tr w:rsidR="00B972AC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nome do banco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CAD" w:rsidTr="00CB5CAD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UC08 – Alterar Bancos</w:t>
            </w:r>
          </w:p>
        </w:tc>
      </w:tr>
      <w:tr w:rsidR="00CB5CAD" w:rsidTr="00CB5CAD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CB5CAD" w:rsidTr="00CB5CAD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Bancos deve possuir cadastro.</w:t>
            </w:r>
          </w:p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Bancos.</w:t>
            </w:r>
          </w:p>
        </w:tc>
      </w:tr>
      <w:tr w:rsidR="00CB5CAD" w:rsidTr="00CB5CAD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CAD" w:rsidTr="00CB5CAD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Pr="00EE2BA2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CAD" w:rsidRPr="0005343D" w:rsidRDefault="00CB5CAD" w:rsidP="00CB5CAD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Banco.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Banco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CB5CAD" w:rsidTr="00CB5CAD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Bancos”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retorna ao passo 2.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CB5CAD" w:rsidTr="00CB5CAD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bancos não podem ter o mesmo nome</w:t>
            </w:r>
          </w:p>
        </w:tc>
      </w:tr>
      <w:tr w:rsidR="00CB5CAD" w:rsidTr="00CB5CAD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nome do banco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2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 – Gerenciar Categorias de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</w:t>
            </w:r>
            <w:r>
              <w:rPr>
                <w:sz w:val="18"/>
                <w:szCs w:val="18"/>
              </w:rPr>
              <w:t>icita gerenciamento de categorias de produtos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Categorias de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Categorias de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Categorias de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2124" w:hanging="2124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hanging="708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Identificador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9439B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UC10</w:t>
            </w:r>
            <w:r w:rsidR="00720CD2">
              <w:rPr>
                <w:sz w:val="18"/>
                <w:szCs w:val="18"/>
              </w:rPr>
              <w:t xml:space="preserve"> – Incluir Categorias de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9439B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</w:t>
            </w:r>
            <w:r w:rsidR="00720CD2">
              <w:rPr>
                <w:sz w:val="18"/>
                <w:szCs w:val="18"/>
              </w:rPr>
              <w:t xml:space="preserve"> – Gerenciar Categorias de Produtos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Categorias de 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Categorias de Produtos não deve possuir cadastro.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identificador.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identificador informado.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Categorias de Produtos já existir, sugere “Alterar Categorias de Produtos”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o usuário desista da inclusão, emite uma mensagem e retorna ao caso de uso anterior.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5.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10.2 Se foi selecionado “Voltar a tela inicial” encaminha para o caso de uso anterior.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Categorias de Produtos não podem ter o mesmo identificador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identificador do Categorias de Produtos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8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Identificador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439B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</w:t>
            </w:r>
            <w:r w:rsidR="009439B0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– Remover Categorias de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9439B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</w:t>
            </w:r>
            <w:r w:rsidR="00720CD2">
              <w:rPr>
                <w:sz w:val="18"/>
                <w:szCs w:val="18"/>
              </w:rPr>
              <w:t xml:space="preserve"> – Gerenciar Categorias de Produtos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Categorias de 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Categorias de Produtos deve possuir cadastro.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Categorias de Produtos devem ter sido removidos.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720CD2" w:rsidRDefault="00720CD2" w:rsidP="00990160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="006C6D1A">
              <w:rPr>
                <w:sz w:val="18"/>
                <w:szCs w:val="18"/>
              </w:rPr>
              <w:t>Insere a chave do tipo selecionado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63621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63621" w:rsidRDefault="00963621" w:rsidP="0096362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63621" w:rsidRDefault="00963621" w:rsidP="0096362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063D2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063D2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retornado da busca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F53C7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F53C75">
              <w:rPr>
                <w:sz w:val="18"/>
                <w:szCs w:val="18"/>
              </w:rPr>
              <w:t>. Carrega os dados da Categoria de Pr</w:t>
            </w:r>
            <w:r w:rsidR="006C6D1A">
              <w:rPr>
                <w:sz w:val="18"/>
                <w:szCs w:val="18"/>
              </w:rPr>
              <w:t>o</w:t>
            </w:r>
            <w:r w:rsidR="00F53C75">
              <w:rPr>
                <w:sz w:val="18"/>
                <w:szCs w:val="18"/>
              </w:rPr>
              <w:t>dutos</w:t>
            </w:r>
            <w:r>
              <w:rPr>
                <w:sz w:val="18"/>
                <w:szCs w:val="18"/>
              </w:rPr>
              <w:t>.</w:t>
            </w:r>
          </w:p>
        </w:tc>
      </w:tr>
      <w:tr w:rsidR="00063D2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063D2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063D2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3D2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063D2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063D2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063D2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063D2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F53C7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F53C75">
              <w:rPr>
                <w:sz w:val="18"/>
                <w:szCs w:val="18"/>
              </w:rPr>
              <w:t xml:space="preserve">. Remove os dados  da </w:t>
            </w:r>
            <w:r w:rsidR="006C6D1A">
              <w:rPr>
                <w:sz w:val="18"/>
                <w:szCs w:val="18"/>
              </w:rPr>
              <w:t>Categoria de Pro</w:t>
            </w:r>
            <w:r w:rsidR="00F53C75">
              <w:rPr>
                <w:sz w:val="18"/>
                <w:szCs w:val="18"/>
              </w:rPr>
              <w:t>dutos</w:t>
            </w:r>
            <w:r w:rsidR="006C6D1A">
              <w:rPr>
                <w:sz w:val="18"/>
                <w:szCs w:val="18"/>
              </w:rPr>
              <w:t>.</w:t>
            </w:r>
          </w:p>
        </w:tc>
      </w:tr>
      <w:tr w:rsidR="00063D2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063D2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063D2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063D2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063D2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063D2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63621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63621" w:rsidRDefault="00963621" w:rsidP="00963621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63621" w:rsidRDefault="00963621" w:rsidP="0096362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963621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63621" w:rsidRDefault="00963621" w:rsidP="00963621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63621" w:rsidRDefault="00963621" w:rsidP="0096362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Categorias de Produtos não existir, informa e limpa a tela.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9.1 Caso o usuário desista da inclusão, emite uma mensagem e sugere retornar a tela inicial.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Remoção” retorna ao passo 2.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720CD2" w:rsidTr="00990160">
        <w:trPr>
          <w:cantSplit/>
          <w:trHeight w:val="39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Categorias de Produtos não podem ter o mesmo identificador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identificador do Categorias de Produtos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page" w:tblpX="1640" w:tblpY="-9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Identificador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9439B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UC12</w:t>
            </w:r>
            <w:r w:rsidR="00720CD2">
              <w:rPr>
                <w:sz w:val="18"/>
                <w:szCs w:val="18"/>
              </w:rPr>
              <w:t xml:space="preserve"> – Alterar Categorias de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9439B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</w:t>
            </w:r>
            <w:r w:rsidR="00720CD2">
              <w:rPr>
                <w:sz w:val="18"/>
                <w:szCs w:val="18"/>
              </w:rPr>
              <w:t xml:space="preserve"> – Gerenciar Categorias de Produtos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Categorias de Produtos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Categorias de Produtos deve possuir cadastro.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Categorias de Produtos.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720CD2" w:rsidRPr="0005343D" w:rsidRDefault="00720CD2" w:rsidP="00990160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Categorias de Produtos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="006C6D1A">
              <w:rPr>
                <w:sz w:val="18"/>
                <w:szCs w:val="18"/>
              </w:rPr>
              <w:t>Insere a chave do tipo selecionado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214FAD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14FAD" w:rsidRDefault="00214FAD" w:rsidP="00214F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14FAD" w:rsidRDefault="00214FAD" w:rsidP="00214F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Categorias de Produtos.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Categorias de Produtos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A2F67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AA2F67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AA2F67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Categorias de Produtos”</w:t>
            </w:r>
          </w:p>
        </w:tc>
      </w:tr>
      <w:tr w:rsidR="00AA2F67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AA2F67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retorna ao passo 2.</w:t>
            </w:r>
          </w:p>
        </w:tc>
      </w:tr>
      <w:tr w:rsidR="00AA2F67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AA2F67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AA2F67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AA2F67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Categorias de Produtos não podem ter o mesmo identificador</w:t>
            </w:r>
          </w:p>
        </w:tc>
      </w:tr>
      <w:tr w:rsidR="00AA2F67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identificador do Categorias de Produtos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4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504A14" w:rsidTr="00504A14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Clientes</w:t>
            </w:r>
          </w:p>
        </w:tc>
      </w:tr>
      <w:tr w:rsidR="00504A14" w:rsidTr="00504A14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504A14" w:rsidTr="00504A14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 Cliente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504A14" w:rsidTr="00504A14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504A14" w:rsidTr="00504A14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Pr="00D35E46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clientes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504A14" w:rsidTr="00504A14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Pr="00D35E46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Clientes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Pr="00D35E46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Clientes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Clientes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504A14" w:rsidTr="00504A14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504A14" w:rsidTr="00504A14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D56CA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UC14 – Incluir Cliente</w:t>
            </w:r>
          </w:p>
        </w:tc>
      </w:tr>
      <w:tr w:rsidR="000D56CA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</w:t>
            </w:r>
          </w:p>
        </w:tc>
      </w:tr>
      <w:tr w:rsidR="000D56CA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Cliente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Cliente não deve possuir cadastro.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0D56CA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D56CA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EE2BA2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CPF.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CPF informado.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o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Valida os dados.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0D56CA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Cliente já existir, sugere “Alterar Cliente”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D35E46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o usuário desista da inclusão, emite uma mensagem e retorna ao caso de uso anterior.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 Se algum dado estiver incorreto, informa o usuário e retorna ao passo 5.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 Se foi selecionado “Voltar a tela inicial” encaminha para o caso de uso anterior.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0D56CA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de e-mail</w:t>
            </w:r>
          </w:p>
        </w:tc>
      </w:tr>
    </w:tbl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D56CA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UC15 – Remover Cliente</w:t>
            </w:r>
          </w:p>
        </w:tc>
      </w:tr>
      <w:tr w:rsidR="000D56CA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</w:t>
            </w:r>
          </w:p>
        </w:tc>
      </w:tr>
      <w:tr w:rsidR="000D56CA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Cliente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Cliente deve possuir cadastro.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Cliente devem ter sido removidos.</w:t>
            </w:r>
          </w:p>
        </w:tc>
      </w:tr>
      <w:tr w:rsidR="000D56CA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D56CA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EE2BA2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0D56CA" w:rsidRDefault="000D56CA" w:rsidP="00990160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="006C6D1A">
              <w:rPr>
                <w:sz w:val="18"/>
                <w:szCs w:val="18"/>
              </w:rPr>
              <w:t>Insere a chave do tipo selecionado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Cliente.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Remove os dados do Cliente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24722F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Cliente não existir, informa e limpa a tela.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Remoção” retorna ao passo 2.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24722F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24722F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ab/>
      </w:r>
    </w:p>
    <w:tbl>
      <w:tblPr>
        <w:tblpPr w:leftFromText="141" w:rightFromText="141" w:vertAnchor="text" w:horzAnchor="margin" w:tblpY="-9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D56CA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UC16 – Alterar Cliente</w:t>
            </w:r>
          </w:p>
        </w:tc>
      </w:tr>
      <w:tr w:rsidR="000D56CA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</w:t>
            </w:r>
          </w:p>
        </w:tc>
      </w:tr>
      <w:tr w:rsidR="000D56CA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Cliente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Cliente deve possuir cadastro.</w:t>
            </w:r>
          </w:p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Cliente.</w:t>
            </w:r>
          </w:p>
        </w:tc>
      </w:tr>
      <w:tr w:rsidR="000D56CA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D56CA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EE2BA2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0D56CA" w:rsidRPr="0005343D" w:rsidRDefault="000D56CA" w:rsidP="00990160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Clientes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="006C6D1A">
              <w:rPr>
                <w:sz w:val="18"/>
                <w:szCs w:val="18"/>
              </w:rPr>
              <w:t>Insere a chave do tipo selecionado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C975B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Cliente.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FF2C8D">
            <w:pPr>
              <w:pStyle w:val="Standard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Cliente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0D56CA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Cliente”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C975B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C975B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0D56CA" w:rsidRDefault="000D56CA" w:rsidP="000D56CA"/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10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6C6D1A" w:rsidTr="006C6D1A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6C6D1A" w:rsidTr="006C6D1A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6C6D1A" w:rsidTr="006C6D1A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Fornecedores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6C6D1A" w:rsidTr="006C6D1A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6C6D1A" w:rsidTr="006C6D1A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Pr="00D35E46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fornecedores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6C6D1A" w:rsidTr="006C6D1A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Pr="00D35E46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Fornecedores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Pr="00D35E46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Fornecedores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Fornecedores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6C6D1A" w:rsidTr="006C6D1A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6C6D1A" w:rsidTr="006C6D1A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F62DF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UC18 – Incluir Fornecedores</w:t>
            </w:r>
          </w:p>
        </w:tc>
      </w:tr>
      <w:tr w:rsidR="00A24092" w:rsidTr="00F62DF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A24092" w:rsidTr="00F62DF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A24092" w:rsidTr="00F62DF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Fornecedores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A24092" w:rsidTr="00F62DF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F62DF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Fornecedores não deve possuir cadastro.</w:t>
            </w:r>
          </w:p>
        </w:tc>
      </w:tr>
      <w:tr w:rsidR="00A24092" w:rsidTr="00F62DF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A24092" w:rsidTr="00F62DF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F62DF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EE2BA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Fornecedores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CNPJ.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CNPJ informado.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o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Valida os dados.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A24092" w:rsidTr="00F62DF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Fornecedores já existir, sugere “Alterar Fornecedores”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o usuário desista da inclusão, emite uma mensagem e retorna ao caso de uso anterior.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 Se algum dado estiver incorreto, informa o usuário e retorna ao passo 5.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 Se foi selecionado “Voltar a tela inicial” encaminha para o caso de uso anterior.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F62DF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CNPJ deve possuir 11 dígitos numéricos</w:t>
            </w:r>
          </w:p>
        </w:tc>
      </w:tr>
      <w:tr w:rsidR="00A24092" w:rsidTr="00F62DF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CNPJ</w:t>
            </w:r>
          </w:p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de e-mail</w:t>
            </w:r>
          </w:p>
        </w:tc>
      </w:tr>
    </w:tbl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F62DF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UC19 – Remover Fornecedores</w:t>
            </w:r>
          </w:p>
        </w:tc>
      </w:tr>
      <w:tr w:rsidR="00A24092" w:rsidTr="00F62DF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A24092" w:rsidTr="00F62DF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A24092" w:rsidTr="00F62DF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Fornecedores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A24092" w:rsidTr="00F62DF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F62DF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Fornecedores deve possuir cadastro.</w:t>
            </w:r>
          </w:p>
        </w:tc>
      </w:tr>
      <w:tr w:rsidR="00A24092" w:rsidTr="00F62DF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Fornecedores devem ter sido removidos.</w:t>
            </w:r>
          </w:p>
        </w:tc>
      </w:tr>
      <w:tr w:rsidR="00A24092" w:rsidTr="00F62DF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F62DF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EE2BA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24092" w:rsidRDefault="00A24092" w:rsidP="00F62DF7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Fornecedores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Fornecedor.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Remove os dados do Fornecedor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A24092" w:rsidTr="00F62DF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Fornecedores não existir, informa e limpa a tela.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Remoção” retorna ao passo 2.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A24092" w:rsidTr="00F62DF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CNPJ deve possuir 11 dígitos numéricos</w:t>
            </w:r>
          </w:p>
        </w:tc>
      </w:tr>
      <w:tr w:rsidR="00A24092" w:rsidTr="00F62DF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CNPJ</w:t>
            </w:r>
          </w:p>
        </w:tc>
      </w:tr>
    </w:tbl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F62DF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UC20 – Alterar Fornecedores</w:t>
            </w:r>
          </w:p>
        </w:tc>
      </w:tr>
      <w:tr w:rsidR="00A24092" w:rsidTr="00F62DF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A24092" w:rsidTr="00F62DF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A24092" w:rsidTr="00F62DF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Fornecedore</w:t>
            </w:r>
            <w:r w:rsidR="00A135B4">
              <w:rPr>
                <w:sz w:val="18"/>
                <w:szCs w:val="18"/>
              </w:rPr>
              <w:t>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A24092" w:rsidTr="00F62DF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F62DF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Fornecedores deve possuir cadastro.</w:t>
            </w:r>
          </w:p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F62DF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Fornecedores.</w:t>
            </w:r>
          </w:p>
        </w:tc>
      </w:tr>
      <w:tr w:rsidR="00A24092" w:rsidTr="00F62DF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F62DF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EE2BA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24092" w:rsidRPr="0005343D" w:rsidRDefault="00A24092" w:rsidP="00F62DF7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Fornecedores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Fornecedores.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Fornecedores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A24092" w:rsidTr="00F62DF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Fornecedores”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A24092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A24092" w:rsidTr="00F62DF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CNPJ deve possuir 11 dígitos numéricos</w:t>
            </w:r>
          </w:p>
        </w:tc>
      </w:tr>
      <w:tr w:rsidR="00A24092" w:rsidTr="00F62DF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CNPJ</w:t>
            </w:r>
          </w:p>
        </w:tc>
      </w:tr>
    </w:tbl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ab/>
      </w:r>
    </w:p>
    <w:p w:rsidR="00A24092" w:rsidRDefault="00A24092" w:rsidP="00A24092"/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81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A24092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A24092" w:rsidTr="00A24092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A24092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Mensagens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A24092" w:rsidTr="00A24092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A24092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mensagens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A24092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A24092" w:rsidTr="00A24092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A24092" w:rsidTr="00A24092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720CD2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720CD2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54529" w:rsidTr="00F62DF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UC22 – Incluir Mensagens</w:t>
            </w:r>
          </w:p>
        </w:tc>
      </w:tr>
      <w:tr w:rsidR="00954529" w:rsidTr="00F62DF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954529" w:rsidTr="00F62DF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954529" w:rsidTr="00F62DF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Mensagens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54529" w:rsidTr="00F62DF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F62DF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Mensagens não deve possuir cadastro.</w:t>
            </w:r>
          </w:p>
        </w:tc>
      </w:tr>
      <w:tr w:rsidR="00954529" w:rsidTr="00F62DF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954529" w:rsidTr="00F62DF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54529" w:rsidTr="00F62DF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Pr="00EE2BA2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Valida os dados.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954529" w:rsidTr="00F62DF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Mensagens já existir, sugere “Alterar Mensagens”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Pr="00D35E46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o usuário desista da inclusão, emite uma mensagem e retorna ao caso de uso anterior.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 Se algum dado estiver incorreto, informa o usuário e retorna ao passo 5.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Se foi selecionado “Realizar Nova Inclusão retorna ao passo 2.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 Se foi selecionado “Voltar a tela inicial” encaminha para o caso de uso anterior.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F62DF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954529" w:rsidTr="00F62DF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54529" w:rsidTr="00F62DF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UC23 – Remover Mensagens</w:t>
            </w:r>
          </w:p>
        </w:tc>
      </w:tr>
      <w:tr w:rsidR="00954529" w:rsidTr="00F62DF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954529" w:rsidTr="00F62DF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954529" w:rsidTr="00F62DF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Mensagens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54529" w:rsidTr="00F62DF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F62DF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Mensagens deve possuir cadastro.</w:t>
            </w:r>
          </w:p>
        </w:tc>
      </w:tr>
      <w:tr w:rsidR="00954529" w:rsidTr="00F62DF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Mensagens devem ter sido removidos.</w:t>
            </w:r>
          </w:p>
        </w:tc>
      </w:tr>
      <w:tr w:rsidR="00954529" w:rsidTr="00F62DF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54529" w:rsidTr="00F62DF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Pr="00EE2BA2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954529" w:rsidRDefault="00954529" w:rsidP="00F62DF7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da Mensagem.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Remove os dados da Mensagem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954529" w:rsidTr="00F62DF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Mensagens não existir, informa e limpa a tela.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Remoção” retorna ao passo 2.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954529" w:rsidTr="00F62DF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954529" w:rsidTr="00F62DF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54529" w:rsidTr="00F62DF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UC24 – Alterar Mensagens</w:t>
            </w:r>
          </w:p>
        </w:tc>
      </w:tr>
      <w:tr w:rsidR="00954529" w:rsidTr="00F62DF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954529" w:rsidTr="00F62DF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954529" w:rsidTr="00F62DF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954529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Mensagens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954529" w:rsidTr="00F62DF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F62DF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Mensagens deve possuir cadastro.</w:t>
            </w:r>
          </w:p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F62DF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Mensagens.</w:t>
            </w:r>
          </w:p>
        </w:tc>
      </w:tr>
      <w:tr w:rsidR="00954529" w:rsidTr="00F62DF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54529" w:rsidTr="00F62DF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Pr="00EE2BA2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954529" w:rsidRPr="0005343D" w:rsidRDefault="00954529" w:rsidP="00F62DF7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Mensagens.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da Mensagem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954529" w:rsidTr="00F62DF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Mensagens”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954529" w:rsidTr="00F62DF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954529" w:rsidTr="00F62DF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F62DF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F62DF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</w:tbl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ab/>
      </w:r>
    </w:p>
    <w:p w:rsidR="00954529" w:rsidRDefault="00954529" w:rsidP="00954529"/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Municípios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municípios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 Municípios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 Municípios</w:t>
            </w:r>
            <w:r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 Municípios</w:t>
            </w:r>
            <w:r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UC26 – Incluir Município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UC27 – Remover Município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UC28 – Alterar Município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 produtos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 Produtos</w:t>
            </w:r>
            <w:r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Produtos”</w:t>
            </w:r>
            <w:r w:rsidRPr="00D35E4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UC30 – Incluir Produto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UC31 – Remover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UC32 – Alterar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Tipos de Mensagens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tipos de mensagens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Tipos de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Tipos de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Tipos de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UC34 – Incluir Tipos de Mensagens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UC33 – Gerenciar Tipos de Mensagens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UC35 – Remover Tipos de Mensagens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UC36 – Alterar Tipos de Mensagens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Vendas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vendas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Vendas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Vendas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Vendas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UC38 – Incluir Vendas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UC39 – Remover Vendas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UC012 – Alterar Vendas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9" w:name="_Toc529280864"/>
      <w:r>
        <w:rPr>
          <w:rFonts w:ascii="Arial" w:hAnsi="Arial"/>
        </w:rPr>
        <w:lastRenderedPageBreak/>
        <w:t>Modelagem Conceitual</w:t>
      </w:r>
      <w:bookmarkEnd w:id="9"/>
    </w:p>
    <w:p w:rsidR="00720CD2" w:rsidRDefault="00720CD2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Diagrama de classes que representa o domínio e as relações entre as entidades que serão gerenciadas e mani</w:t>
      </w:r>
      <w:r>
        <w:rPr>
          <w:rFonts w:ascii="Arial" w:hAnsi="Arial"/>
        </w:rPr>
        <w:tab/>
        <w:t xml:space="preserve">puladas durante a execução do software no ambiente organizacional onde terá sua implementação. 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2794B4B" wp14:editId="024A3FD6">
            <wp:simplePos x="0" y="0"/>
            <wp:positionH relativeFrom="margin">
              <wp:align>center</wp:align>
            </wp:positionH>
            <wp:positionV relativeFrom="paragraph">
              <wp:posOffset>1066165</wp:posOffset>
            </wp:positionV>
            <wp:extent cx="8858885" cy="5293360"/>
            <wp:effectExtent l="0" t="0" r="0" b="0"/>
            <wp:wrapTight wrapText="bothSides">
              <wp:wrapPolygon edited="0">
                <wp:start x="584" y="17448"/>
                <wp:lineTo x="2164" y="17525"/>
                <wp:lineTo x="2907" y="14571"/>
                <wp:lineTo x="2907" y="14571"/>
                <wp:lineTo x="3650" y="17370"/>
                <wp:lineTo x="5136" y="17370"/>
                <wp:lineTo x="5880" y="11695"/>
                <wp:lineTo x="5880" y="11695"/>
                <wp:lineTo x="6623" y="14338"/>
                <wp:lineTo x="6623" y="14416"/>
                <wp:lineTo x="7366" y="17370"/>
                <wp:lineTo x="8852" y="17370"/>
                <wp:lineTo x="9595" y="13405"/>
                <wp:lineTo x="10013" y="13328"/>
                <wp:lineTo x="10339" y="12395"/>
                <wp:lineTo x="10339" y="11073"/>
                <wp:lineTo x="12568" y="11073"/>
                <wp:lineTo x="12568" y="11151"/>
                <wp:lineTo x="13311" y="19857"/>
                <wp:lineTo x="14844" y="19857"/>
                <wp:lineTo x="15541" y="17914"/>
                <wp:lineTo x="17027" y="17836"/>
                <wp:lineTo x="17770" y="17836"/>
                <wp:lineTo x="17817" y="17914"/>
                <wp:lineTo x="18514" y="19391"/>
                <wp:lineTo x="19257" y="19391"/>
                <wp:lineTo x="20000" y="4621"/>
                <wp:lineTo x="20975" y="4544"/>
                <wp:lineTo x="20975" y="1512"/>
                <wp:lineTo x="18514" y="1512"/>
                <wp:lineTo x="17817" y="2445"/>
                <wp:lineTo x="17770" y="2445"/>
                <wp:lineTo x="17027" y="1823"/>
                <wp:lineTo x="16284" y="1823"/>
                <wp:lineTo x="15541" y="2445"/>
                <wp:lineTo x="14844" y="579"/>
                <wp:lineTo x="13311" y="579"/>
                <wp:lineTo x="12615" y="2056"/>
                <wp:lineTo x="11825" y="2056"/>
                <wp:lineTo x="11128" y="1434"/>
                <wp:lineTo x="10339" y="1279"/>
                <wp:lineTo x="10339" y="1978"/>
                <wp:lineTo x="9595" y="2134"/>
                <wp:lineTo x="9595" y="968"/>
                <wp:lineTo x="9317" y="268"/>
                <wp:lineTo x="6623" y="190"/>
                <wp:lineTo x="6623" y="2600"/>
                <wp:lineTo x="5926" y="2056"/>
                <wp:lineTo x="5136" y="1978"/>
                <wp:lineTo x="5136" y="1512"/>
                <wp:lineTo x="4579" y="268"/>
                <wp:lineTo x="1003" y="268"/>
                <wp:lineTo x="677" y="3611"/>
                <wp:lineTo x="584" y="7731"/>
                <wp:lineTo x="584" y="17448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torTabaja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58885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  <w:bCs/>
        </w:rPr>
      </w:pPr>
      <w:bookmarkStart w:id="10" w:name="_Toc529280865"/>
      <w:r>
        <w:rPr>
          <w:rFonts w:ascii="Arial" w:hAnsi="Arial"/>
          <w:bCs/>
        </w:rPr>
        <w:lastRenderedPageBreak/>
        <w:t>Glossário</w:t>
      </w:r>
      <w:bookmarkEnd w:id="10"/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W w:w="9654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1"/>
        <w:gridCol w:w="7083"/>
      </w:tblGrid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Termo/Conceito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Descrição, regras e restrições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0124ED" w:rsidRPr="00720CD2" w:rsidRDefault="000124ED" w:rsidP="00720CD2"/>
    <w:sectPr w:rsidR="000124ED" w:rsidRPr="00720CD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591" w:rsidRDefault="004A5591">
      <w:r>
        <w:separator/>
      </w:r>
    </w:p>
  </w:endnote>
  <w:endnote w:type="continuationSeparator" w:id="0">
    <w:p w:rsidR="004A5591" w:rsidRDefault="004A5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, Helvetica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591" w:rsidRDefault="004A5591">
      <w:r>
        <w:rPr>
          <w:color w:val="000000"/>
        </w:rPr>
        <w:separator/>
      </w:r>
    </w:p>
  </w:footnote>
  <w:footnote w:type="continuationSeparator" w:id="0">
    <w:p w:rsidR="004A5591" w:rsidRDefault="004A5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40EF"/>
    <w:multiLevelType w:val="multilevel"/>
    <w:tmpl w:val="C65C3858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D16092"/>
    <w:multiLevelType w:val="multilevel"/>
    <w:tmpl w:val="04D48D20"/>
    <w:styleLink w:val="WW8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7732EB"/>
    <w:multiLevelType w:val="multilevel"/>
    <w:tmpl w:val="261C64C2"/>
    <w:styleLink w:val="WW8Num1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ED"/>
    <w:rsid w:val="00001A2C"/>
    <w:rsid w:val="000124ED"/>
    <w:rsid w:val="000322B8"/>
    <w:rsid w:val="000354B7"/>
    <w:rsid w:val="00035B6E"/>
    <w:rsid w:val="00042A26"/>
    <w:rsid w:val="00042BC3"/>
    <w:rsid w:val="0006128C"/>
    <w:rsid w:val="00063D2E"/>
    <w:rsid w:val="0007439F"/>
    <w:rsid w:val="00074DDA"/>
    <w:rsid w:val="0007581D"/>
    <w:rsid w:val="00077448"/>
    <w:rsid w:val="000809C3"/>
    <w:rsid w:val="00080E80"/>
    <w:rsid w:val="00084393"/>
    <w:rsid w:val="000851C5"/>
    <w:rsid w:val="00096A34"/>
    <w:rsid w:val="000B33C0"/>
    <w:rsid w:val="000D56CA"/>
    <w:rsid w:val="000E24E9"/>
    <w:rsid w:val="000F53C3"/>
    <w:rsid w:val="00103536"/>
    <w:rsid w:val="00111D40"/>
    <w:rsid w:val="00120138"/>
    <w:rsid w:val="0012164A"/>
    <w:rsid w:val="001235D3"/>
    <w:rsid w:val="00131B85"/>
    <w:rsid w:val="00134D94"/>
    <w:rsid w:val="00140637"/>
    <w:rsid w:val="00141C20"/>
    <w:rsid w:val="001434D0"/>
    <w:rsid w:val="0015516D"/>
    <w:rsid w:val="00163C6A"/>
    <w:rsid w:val="00164A55"/>
    <w:rsid w:val="00184163"/>
    <w:rsid w:val="001843E1"/>
    <w:rsid w:val="00187CD0"/>
    <w:rsid w:val="001A34E0"/>
    <w:rsid w:val="001B0EC0"/>
    <w:rsid w:val="001B224C"/>
    <w:rsid w:val="001C6218"/>
    <w:rsid w:val="001D04EC"/>
    <w:rsid w:val="001D6FA5"/>
    <w:rsid w:val="001E677B"/>
    <w:rsid w:val="001E6B50"/>
    <w:rsid w:val="001E7CDD"/>
    <w:rsid w:val="001F504A"/>
    <w:rsid w:val="00202BA1"/>
    <w:rsid w:val="00205BE8"/>
    <w:rsid w:val="002146FB"/>
    <w:rsid w:val="00214FAD"/>
    <w:rsid w:val="00237664"/>
    <w:rsid w:val="0024722F"/>
    <w:rsid w:val="002533FD"/>
    <w:rsid w:val="00283680"/>
    <w:rsid w:val="002905FA"/>
    <w:rsid w:val="00290F30"/>
    <w:rsid w:val="002A7FB4"/>
    <w:rsid w:val="002B1715"/>
    <w:rsid w:val="002C52E9"/>
    <w:rsid w:val="002D7CA0"/>
    <w:rsid w:val="002E65C9"/>
    <w:rsid w:val="00307F9D"/>
    <w:rsid w:val="00311CED"/>
    <w:rsid w:val="00317CD1"/>
    <w:rsid w:val="0032467B"/>
    <w:rsid w:val="00330A6E"/>
    <w:rsid w:val="00352C90"/>
    <w:rsid w:val="00357818"/>
    <w:rsid w:val="00360DB8"/>
    <w:rsid w:val="00360EC1"/>
    <w:rsid w:val="003623F1"/>
    <w:rsid w:val="00364138"/>
    <w:rsid w:val="003859B8"/>
    <w:rsid w:val="003A4782"/>
    <w:rsid w:val="003C1118"/>
    <w:rsid w:val="003D45DC"/>
    <w:rsid w:val="003E1406"/>
    <w:rsid w:val="003F1008"/>
    <w:rsid w:val="003F3A13"/>
    <w:rsid w:val="003F3A8B"/>
    <w:rsid w:val="004052B6"/>
    <w:rsid w:val="00412200"/>
    <w:rsid w:val="004211CD"/>
    <w:rsid w:val="00422611"/>
    <w:rsid w:val="00422EA3"/>
    <w:rsid w:val="00424162"/>
    <w:rsid w:val="0042756D"/>
    <w:rsid w:val="00430DED"/>
    <w:rsid w:val="00441ADF"/>
    <w:rsid w:val="00445FA6"/>
    <w:rsid w:val="00455FE2"/>
    <w:rsid w:val="00457CEF"/>
    <w:rsid w:val="00466C73"/>
    <w:rsid w:val="00470BC5"/>
    <w:rsid w:val="0047544B"/>
    <w:rsid w:val="004843CB"/>
    <w:rsid w:val="004A0DFE"/>
    <w:rsid w:val="004A5591"/>
    <w:rsid w:val="004B0619"/>
    <w:rsid w:val="004B3B1A"/>
    <w:rsid w:val="004B4FC3"/>
    <w:rsid w:val="004C4E58"/>
    <w:rsid w:val="004D2DF5"/>
    <w:rsid w:val="004E0037"/>
    <w:rsid w:val="004E3079"/>
    <w:rsid w:val="004E7A83"/>
    <w:rsid w:val="004E7C31"/>
    <w:rsid w:val="004F6C20"/>
    <w:rsid w:val="004F7C33"/>
    <w:rsid w:val="00504A14"/>
    <w:rsid w:val="00504C73"/>
    <w:rsid w:val="005069FC"/>
    <w:rsid w:val="0051101F"/>
    <w:rsid w:val="005117DB"/>
    <w:rsid w:val="00516282"/>
    <w:rsid w:val="005210FD"/>
    <w:rsid w:val="00522DA8"/>
    <w:rsid w:val="00535773"/>
    <w:rsid w:val="0053622F"/>
    <w:rsid w:val="0055499D"/>
    <w:rsid w:val="005553C9"/>
    <w:rsid w:val="005576FC"/>
    <w:rsid w:val="0056134E"/>
    <w:rsid w:val="00561BCC"/>
    <w:rsid w:val="00562DE1"/>
    <w:rsid w:val="00573A59"/>
    <w:rsid w:val="00573D79"/>
    <w:rsid w:val="00591019"/>
    <w:rsid w:val="00591F33"/>
    <w:rsid w:val="005930D3"/>
    <w:rsid w:val="005B139E"/>
    <w:rsid w:val="005B22D4"/>
    <w:rsid w:val="005B2371"/>
    <w:rsid w:val="005C195C"/>
    <w:rsid w:val="005C48E4"/>
    <w:rsid w:val="005D2A09"/>
    <w:rsid w:val="005D7FE9"/>
    <w:rsid w:val="005E2B0F"/>
    <w:rsid w:val="00620C2E"/>
    <w:rsid w:val="00641C1C"/>
    <w:rsid w:val="006727EE"/>
    <w:rsid w:val="00686FE7"/>
    <w:rsid w:val="00697B36"/>
    <w:rsid w:val="006A7B59"/>
    <w:rsid w:val="006C0241"/>
    <w:rsid w:val="006C1C33"/>
    <w:rsid w:val="006C6D1A"/>
    <w:rsid w:val="006C6FFE"/>
    <w:rsid w:val="006D3CB4"/>
    <w:rsid w:val="006E2B4A"/>
    <w:rsid w:val="006E2F38"/>
    <w:rsid w:val="0070055E"/>
    <w:rsid w:val="00701A8B"/>
    <w:rsid w:val="00704419"/>
    <w:rsid w:val="00717BC8"/>
    <w:rsid w:val="00720CD2"/>
    <w:rsid w:val="00721099"/>
    <w:rsid w:val="00722F0B"/>
    <w:rsid w:val="007342E2"/>
    <w:rsid w:val="00750D4A"/>
    <w:rsid w:val="00756A9F"/>
    <w:rsid w:val="00757D89"/>
    <w:rsid w:val="0076341A"/>
    <w:rsid w:val="007652C8"/>
    <w:rsid w:val="00767330"/>
    <w:rsid w:val="00783BFE"/>
    <w:rsid w:val="00785CEA"/>
    <w:rsid w:val="00785D2E"/>
    <w:rsid w:val="0079015E"/>
    <w:rsid w:val="0079110D"/>
    <w:rsid w:val="007964EF"/>
    <w:rsid w:val="007A3477"/>
    <w:rsid w:val="007A3F0B"/>
    <w:rsid w:val="007C18C4"/>
    <w:rsid w:val="007D02FC"/>
    <w:rsid w:val="007D2F14"/>
    <w:rsid w:val="007D489A"/>
    <w:rsid w:val="007E43C8"/>
    <w:rsid w:val="007F6890"/>
    <w:rsid w:val="007F7D87"/>
    <w:rsid w:val="00810719"/>
    <w:rsid w:val="00814F05"/>
    <w:rsid w:val="00822630"/>
    <w:rsid w:val="0085479C"/>
    <w:rsid w:val="00866B4E"/>
    <w:rsid w:val="0087022C"/>
    <w:rsid w:val="00877511"/>
    <w:rsid w:val="00881B1A"/>
    <w:rsid w:val="00884208"/>
    <w:rsid w:val="00885E53"/>
    <w:rsid w:val="008A6A0F"/>
    <w:rsid w:val="008B1FE8"/>
    <w:rsid w:val="008B3E9B"/>
    <w:rsid w:val="008B7645"/>
    <w:rsid w:val="008C18E3"/>
    <w:rsid w:val="008C23FC"/>
    <w:rsid w:val="008D4F85"/>
    <w:rsid w:val="008D5D85"/>
    <w:rsid w:val="008E08CF"/>
    <w:rsid w:val="008E1DFD"/>
    <w:rsid w:val="008F039B"/>
    <w:rsid w:val="008F5E7E"/>
    <w:rsid w:val="0090383E"/>
    <w:rsid w:val="009177C3"/>
    <w:rsid w:val="00922BFE"/>
    <w:rsid w:val="0093475B"/>
    <w:rsid w:val="009439B0"/>
    <w:rsid w:val="00954529"/>
    <w:rsid w:val="00954856"/>
    <w:rsid w:val="00956D0E"/>
    <w:rsid w:val="009616FA"/>
    <w:rsid w:val="00963621"/>
    <w:rsid w:val="00971A78"/>
    <w:rsid w:val="00972353"/>
    <w:rsid w:val="0097343E"/>
    <w:rsid w:val="009750E3"/>
    <w:rsid w:val="00986913"/>
    <w:rsid w:val="00990160"/>
    <w:rsid w:val="0099571C"/>
    <w:rsid w:val="0099680D"/>
    <w:rsid w:val="009A427E"/>
    <w:rsid w:val="009B0A42"/>
    <w:rsid w:val="009B4847"/>
    <w:rsid w:val="009B6AA4"/>
    <w:rsid w:val="009D16B8"/>
    <w:rsid w:val="009D4F95"/>
    <w:rsid w:val="009D551D"/>
    <w:rsid w:val="00A01B5F"/>
    <w:rsid w:val="00A1047E"/>
    <w:rsid w:val="00A135B4"/>
    <w:rsid w:val="00A1469F"/>
    <w:rsid w:val="00A178BC"/>
    <w:rsid w:val="00A22CFE"/>
    <w:rsid w:val="00A24092"/>
    <w:rsid w:val="00A26E46"/>
    <w:rsid w:val="00A46416"/>
    <w:rsid w:val="00A53781"/>
    <w:rsid w:val="00A57890"/>
    <w:rsid w:val="00A720F5"/>
    <w:rsid w:val="00A76F11"/>
    <w:rsid w:val="00A80117"/>
    <w:rsid w:val="00A8350B"/>
    <w:rsid w:val="00A83D3F"/>
    <w:rsid w:val="00A85392"/>
    <w:rsid w:val="00A96185"/>
    <w:rsid w:val="00AA016C"/>
    <w:rsid w:val="00AA1DE2"/>
    <w:rsid w:val="00AA2F67"/>
    <w:rsid w:val="00AB30EB"/>
    <w:rsid w:val="00AB6A06"/>
    <w:rsid w:val="00AC6AB6"/>
    <w:rsid w:val="00AD3939"/>
    <w:rsid w:val="00AD6342"/>
    <w:rsid w:val="00AE04FA"/>
    <w:rsid w:val="00AE75B5"/>
    <w:rsid w:val="00B035C3"/>
    <w:rsid w:val="00B120E1"/>
    <w:rsid w:val="00B159D4"/>
    <w:rsid w:val="00B22A64"/>
    <w:rsid w:val="00B268F5"/>
    <w:rsid w:val="00B42278"/>
    <w:rsid w:val="00B47502"/>
    <w:rsid w:val="00B512E0"/>
    <w:rsid w:val="00B53334"/>
    <w:rsid w:val="00B536A3"/>
    <w:rsid w:val="00B55D15"/>
    <w:rsid w:val="00B560A5"/>
    <w:rsid w:val="00B75056"/>
    <w:rsid w:val="00B83774"/>
    <w:rsid w:val="00B87C12"/>
    <w:rsid w:val="00B96D8F"/>
    <w:rsid w:val="00B972AC"/>
    <w:rsid w:val="00BA2EB2"/>
    <w:rsid w:val="00BD0EBF"/>
    <w:rsid w:val="00BD14EE"/>
    <w:rsid w:val="00BE2D2B"/>
    <w:rsid w:val="00BE3373"/>
    <w:rsid w:val="00BE7C8A"/>
    <w:rsid w:val="00C00FA8"/>
    <w:rsid w:val="00C036A8"/>
    <w:rsid w:val="00C24BCE"/>
    <w:rsid w:val="00C401DF"/>
    <w:rsid w:val="00C4466F"/>
    <w:rsid w:val="00C520CE"/>
    <w:rsid w:val="00C5745D"/>
    <w:rsid w:val="00C65497"/>
    <w:rsid w:val="00C675DF"/>
    <w:rsid w:val="00C70331"/>
    <w:rsid w:val="00C72CFB"/>
    <w:rsid w:val="00C92D8B"/>
    <w:rsid w:val="00C975B2"/>
    <w:rsid w:val="00CB5CAD"/>
    <w:rsid w:val="00CB5F25"/>
    <w:rsid w:val="00CB7412"/>
    <w:rsid w:val="00CC1BD9"/>
    <w:rsid w:val="00CC2132"/>
    <w:rsid w:val="00CC552F"/>
    <w:rsid w:val="00CE3F5C"/>
    <w:rsid w:val="00CE4E6C"/>
    <w:rsid w:val="00CF1A0F"/>
    <w:rsid w:val="00CF424F"/>
    <w:rsid w:val="00D002D5"/>
    <w:rsid w:val="00D10682"/>
    <w:rsid w:val="00D111BA"/>
    <w:rsid w:val="00D112A9"/>
    <w:rsid w:val="00D17274"/>
    <w:rsid w:val="00D26B6D"/>
    <w:rsid w:val="00D27BAF"/>
    <w:rsid w:val="00D35E46"/>
    <w:rsid w:val="00D37950"/>
    <w:rsid w:val="00D444C0"/>
    <w:rsid w:val="00D83741"/>
    <w:rsid w:val="00D9510C"/>
    <w:rsid w:val="00D95C04"/>
    <w:rsid w:val="00D95CFD"/>
    <w:rsid w:val="00DA67D5"/>
    <w:rsid w:val="00DB0901"/>
    <w:rsid w:val="00DC1FE4"/>
    <w:rsid w:val="00DD3D3F"/>
    <w:rsid w:val="00DE33F4"/>
    <w:rsid w:val="00DF2E7D"/>
    <w:rsid w:val="00E036FD"/>
    <w:rsid w:val="00E05825"/>
    <w:rsid w:val="00E11A82"/>
    <w:rsid w:val="00E127DF"/>
    <w:rsid w:val="00E14613"/>
    <w:rsid w:val="00E15DFA"/>
    <w:rsid w:val="00E23FE3"/>
    <w:rsid w:val="00E24D50"/>
    <w:rsid w:val="00E30F05"/>
    <w:rsid w:val="00E4297A"/>
    <w:rsid w:val="00E61379"/>
    <w:rsid w:val="00E628A9"/>
    <w:rsid w:val="00E67E58"/>
    <w:rsid w:val="00E70B8F"/>
    <w:rsid w:val="00E83CF6"/>
    <w:rsid w:val="00E910EF"/>
    <w:rsid w:val="00E9588D"/>
    <w:rsid w:val="00E96A7B"/>
    <w:rsid w:val="00EC42AB"/>
    <w:rsid w:val="00EC6121"/>
    <w:rsid w:val="00EC73EE"/>
    <w:rsid w:val="00ED58C2"/>
    <w:rsid w:val="00EE2BA2"/>
    <w:rsid w:val="00EF595C"/>
    <w:rsid w:val="00F017E6"/>
    <w:rsid w:val="00F03547"/>
    <w:rsid w:val="00F035B6"/>
    <w:rsid w:val="00F06AB9"/>
    <w:rsid w:val="00F16226"/>
    <w:rsid w:val="00F17DBA"/>
    <w:rsid w:val="00F2025E"/>
    <w:rsid w:val="00F247B4"/>
    <w:rsid w:val="00F24E2A"/>
    <w:rsid w:val="00F47BEA"/>
    <w:rsid w:val="00F53C75"/>
    <w:rsid w:val="00F54F2B"/>
    <w:rsid w:val="00F574FE"/>
    <w:rsid w:val="00F60985"/>
    <w:rsid w:val="00F65B56"/>
    <w:rsid w:val="00F706E8"/>
    <w:rsid w:val="00F83FB4"/>
    <w:rsid w:val="00F970D9"/>
    <w:rsid w:val="00FB1C07"/>
    <w:rsid w:val="00FB44A5"/>
    <w:rsid w:val="00FB65F0"/>
    <w:rsid w:val="00FC3F13"/>
    <w:rsid w:val="00FC4A07"/>
    <w:rsid w:val="00FD00CB"/>
    <w:rsid w:val="00FF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FA213"/>
  <w15:docId w15:val="{3F01E047-BBB7-4532-A786-095BC261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pBdr>
        <w:bottom w:val="single" w:sz="12" w:space="1" w:color="999999"/>
      </w:pBdr>
      <w:spacing w:before="240" w:after="60"/>
      <w:outlineLvl w:val="1"/>
    </w:pPr>
    <w:rPr>
      <w:rFonts w:ascii="Arial" w:eastAsia="Arial, Helvetica" w:hAnsi="Arial" w:cs="Arial, Helvetica"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Arial, Helvetica" w:eastAsia="Arial, Helvetica" w:hAnsi="Arial, Helvetica" w:cs="Arial, Helvetica"/>
      <w:b/>
      <w:sz w:val="26"/>
      <w:szCs w:val="26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 w:val="0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, Helvetica" w:eastAsia="Arial, Helvetica" w:hAnsi="Arial, Helvetica" w:cs="Arial, Helvetica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ind w:left="708"/>
      <w:jc w:val="both"/>
    </w:pPr>
    <w:rPr>
      <w:rFonts w:ascii="Lucida Sans Unicode" w:eastAsia="Times New Roman" w:hAnsi="Lucida Sans Unicode" w:cs="Lucida Sans Unicode"/>
      <w:bCs/>
      <w:sz w:val="22"/>
      <w:lang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Subttulo">
    <w:name w:val="Subtitle"/>
    <w:basedOn w:val="Heading"/>
    <w:next w:val="Textbody"/>
    <w:pPr>
      <w:keepNext/>
      <w:keepLines/>
      <w:pageBreakBefore/>
      <w:spacing w:before="480" w:after="480"/>
    </w:pPr>
    <w:rPr>
      <w:rFonts w:cs="Times New Roman"/>
      <w:b w:val="0"/>
      <w:bCs/>
      <w:i/>
      <w:sz w:val="28"/>
      <w:szCs w:val="20"/>
    </w:rPr>
  </w:style>
  <w:style w:type="paragraph" w:customStyle="1" w:styleId="Livre">
    <w:name w:val="Livre"/>
    <w:pPr>
      <w:widowControl/>
    </w:pPr>
    <w:rPr>
      <w:rFonts w:ascii="Times New Roman" w:eastAsia="Times New Roman" w:hAnsi="Times New Roman" w:cs="Times New Roman"/>
      <w:sz w:val="20"/>
      <w:szCs w:val="20"/>
      <w:lang w:eastAsia="pt-BR" w:bidi="ar-SA"/>
    </w:r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Cabealho">
    <w:name w:val="header"/>
    <w:basedOn w:val="Standard"/>
    <w:pPr>
      <w:tabs>
        <w:tab w:val="center" w:pos="4960"/>
        <w:tab w:val="right" w:pos="9212"/>
      </w:tabs>
    </w:pPr>
  </w:style>
  <w:style w:type="paragraph" w:styleId="Rodap">
    <w:name w:val="footer"/>
    <w:basedOn w:val="Standard"/>
    <w:pPr>
      <w:tabs>
        <w:tab w:val="center" w:pos="4960"/>
        <w:tab w:val="right" w:pos="9212"/>
      </w:tabs>
    </w:pPr>
  </w:style>
  <w:style w:type="paragraph" w:customStyle="1" w:styleId="Contents1">
    <w:name w:val="Contents 1"/>
    <w:basedOn w:val="Standard"/>
    <w:next w:val="Standard"/>
    <w:pPr>
      <w:tabs>
        <w:tab w:val="right" w:leader="dot" w:pos="9180"/>
      </w:tabs>
      <w:spacing w:line="360" w:lineRule="auto"/>
      <w:ind w:left="0"/>
    </w:pPr>
    <w:rPr>
      <w:caps/>
    </w:rPr>
  </w:style>
  <w:style w:type="paragraph" w:customStyle="1" w:styleId="Contents2">
    <w:name w:val="Contents 2"/>
    <w:basedOn w:val="Standard"/>
    <w:next w:val="Standard"/>
    <w:pPr>
      <w:tabs>
        <w:tab w:val="right" w:leader="dot" w:pos="9400"/>
      </w:tabs>
      <w:spacing w:line="360" w:lineRule="auto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Headerleft">
    <w:name w:val="Header left"/>
    <w:basedOn w:val="Standard"/>
    <w:pPr>
      <w:suppressLineNumbers/>
      <w:tabs>
        <w:tab w:val="center" w:pos="5167"/>
        <w:tab w:val="right" w:pos="9627"/>
      </w:tabs>
    </w:pPr>
  </w:style>
  <w:style w:type="paragraph" w:styleId="Ttulo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65B56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F65B56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F65B56"/>
    <w:rPr>
      <w:color w:val="0563C1" w:themeColor="hyperlink"/>
      <w:u w:val="single"/>
    </w:rPr>
  </w:style>
  <w:style w:type="paragraph" w:customStyle="1" w:styleId="ContedodaTabela">
    <w:name w:val="Conteúdo da Tabela"/>
    <w:basedOn w:val="Corpodetexto"/>
    <w:rsid w:val="00A135B4"/>
    <w:pPr>
      <w:suppressLineNumbers/>
      <w:autoSpaceDN/>
      <w:textAlignment w:val="auto"/>
    </w:pPr>
    <w:rPr>
      <w:rFonts w:ascii="Times New Roman" w:eastAsia="Lucida Sans Unicode" w:hAnsi="Times New Roman" w:cs="Times New Roman"/>
      <w:kern w:val="0"/>
      <w:szCs w:val="24"/>
      <w:lang w:bidi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135B4"/>
    <w:pPr>
      <w:spacing w:after="120"/>
    </w:pPr>
    <w:rPr>
      <w:rFonts w:cs="Mangal"/>
      <w:szCs w:val="21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1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A1254-89ED-4B90-9F6A-B31348EDF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49</Pages>
  <Words>9334</Words>
  <Characters>50409</Characters>
  <Application>Microsoft Office Word</Application>
  <DocSecurity>0</DocSecurity>
  <Lines>420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do Sistema</vt:lpstr>
    </vt:vector>
  </TitlesOfParts>
  <Company/>
  <LinksUpToDate>false</LinksUpToDate>
  <CharactersWithSpaces>59624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do Sistema</dc:title>
  <dc:creator>.</dc:creator>
  <cp:lastModifiedBy>Raul Vitor L</cp:lastModifiedBy>
  <cp:revision>356</cp:revision>
  <dcterms:created xsi:type="dcterms:W3CDTF">2018-11-05T21:38:00Z</dcterms:created>
  <dcterms:modified xsi:type="dcterms:W3CDTF">2018-11-10T23:05:00Z</dcterms:modified>
</cp:coreProperties>
</file>