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Raunak Jaiswal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Boston, MA  |  857-961-9090  |  rounakrj77@gmail.com  |  linkedin.com/in/raunakrj</w:t>
      </w:r>
    </w:p>
    <w:p>
      <w:pPr>
        <w:pBdr>
          <w:bottom w:val="single" w:color="1F3864" w:sz="4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GTM and product marketing leader with 8+ years driving messaging, positioning, D2C funnel ownership, and cross-functional product launches at EdTech scale.</w:t>
      </w:r>
    </w:p>
    <w:p>
      <w:pPr>
        <w:pBdr>
          <w:bottom w:val="single" w:color="1F3864" w:sz="4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Boston University, Questrom School of Business | Boston, MA</w:t>
      </w:r>
    </w:p>
    <w:p>
      <w:pPr>
        <w:tabs>
          <w:tab w:val="right" w:pos="9360"/>
        </w:tabs>
        <w:spacing w:after="3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MBA + MS, Digital Technology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Expected May 2027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Coursework: Data Analytics, Product Management, Marketing Analytics, Operations Management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Boston University</w:t>
      </w:r>
    </w:p>
    <w:p>
      <w:pPr>
        <w:tabs>
          <w:tab w:val="right" w:pos="9360"/>
        </w:tabs>
        <w:spacing w:after="3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Graduate Research Assistant - Questrom Consulting Lab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May 2026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Built GEO (Generative Engine Optimization) audit framework across 7 AI platforms (ChatGPT, Claude, Gemini, Perplexity, Meltwater, Google, Bing) for a live client, identifying brand visibility gaps in AI-generated answers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Benchmarked 6 competitor programs across 7 strategic dimensions; developed positioning matrices and GTM recommendations delivered to client stakeholders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Boston University</w:t>
      </w:r>
    </w:p>
    <w:p>
      <w:pPr>
        <w:tabs>
          <w:tab w:val="right" w:pos="9360"/>
        </w:tabs>
        <w:spacing w:after="3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Teaching Assistant - ES620 Feld Career Coaching + MK854 Graduate Marketing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 2026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Coach MiM candidates on job search strategy, personal brand positioning, and interview preparation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Support graduate Marketing curriculum delivery covering GTM frameworks, positioning, and brand strategy</w:t>
      </w:r>
    </w:p>
    <w:p>
      <w:pPr>
        <w:pBdr>
          <w:bottom w:val="single" w:color="1F3864" w:sz="4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PlanetSpark (Winspark Innovations)</w:t>
      </w:r>
    </w:p>
    <w:p>
      <w:pPr>
        <w:tabs>
          <w:tab w:val="right" w:pos="9360"/>
        </w:tabs>
        <w:spacing w:after="3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Senior Program Manager - Growth &amp; Expansion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Sep 2024 – Aug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Diagnosed a top-of-funnel awareness gap costing 30% of leads; redesigned the multi-channel GTM sequence across paid, outbound, and referral, lifting customer acquisition 38% in two quarters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Implemented CRM-based lead scoring and segmentation, boosting pipeline conversion rates by 27% across US, UK, and Middle East markets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Rebuilt sales enablement systems and onboarding, delivering a 42% productivity uplift and equipping sales teams to communicate product value more effectively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Surfaced a day-14 cohort churn cliff using funnel analytics and deployed a lifecycle retention intervention that improved 30-day retention by 40%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Managed international sales pipeline across three regions, increasing recurring revenue by 19%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BYJU'S (Think &amp; Learn) | India's largest EdTech, 150M+ users</w:t>
      </w:r>
    </w:p>
    <w:p>
      <w:pPr>
        <w:tabs>
          <w:tab w:val="right" w:pos="9360"/>
        </w:tabs>
        <w:spacing w:after="3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Associate General Manager - Growth Strategy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Apr 2023 – Jun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Owned P&amp;L across 5 city markets with full accountability for revenue, costs, and operating performance — providing commercial grounding to every messaging and positioning decision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Identified messaging-market fit gaps across 3 regions through competitive intelligence and customer research; redesigned GTM positioning, driving 25% sales growth in 6 months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Ran ABM campaigns using CRM-driven segmentation to improve high-intent lead conversion across 5 business units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Optimized multi-market sales operations, improving team productivity by 20% and increasing revenue throughput</w:t>
      </w:r>
    </w:p>
    <w:p>
      <w:pPr>
        <w:tabs>
          <w:tab w:val="right" w:pos="9360"/>
        </w:tabs>
        <w:spacing w:after="3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Senior Program Manager - GTM Strategy &amp; Execution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Jul 2021 – Mar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Owned end-to-end D2C funnel from acquisition through conversion, leading a 60+ member cross-functional team spanning product, sales, and marketing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Built KPI performance dashboards that compressed decision cycles and improved conversion visibility for senior leadership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 and scaled onboarding for 200+ monthly hires, achieving a 45% conversion rate from onboarded rep to revenue-generating — directly enabling sales teams to articulate product value</w:t>
      </w:r>
    </w:p>
    <w:p>
      <w:pPr>
        <w:tabs>
          <w:tab w:val="right" w:pos="9360"/>
        </w:tabs>
        <w:spacing w:after="3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Program Manager - Business Development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Jul 2019 – Jun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Generated $5M in revenue across 6 quarters through targeted, segmented GTM campaigns consistently above quarterly targets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Built weekly performance dashboards used by senior leadership to drive market expansion decisions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Coordinated cross-functional execution across 4+ teams, improving on-time delivery of GTM programs by 25%</w:t>
      </w:r>
    </w:p>
    <w:p>
      <w:pPr>
        <w:tabs>
          <w:tab w:val="right" w:pos="9360"/>
        </w:tabs>
        <w:spacing w:after="3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Associate Program Manager - Business Development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Oct 2017 – Jun 2019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Drove 25% MoM revenue growth through KPI systems; boosted upsell conversion 22% via CRM-led segmentation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Devised pricing model using demand forecasting and user segmentation, improving average revenue per user by 15%</w:t>
      </w:r>
    </w:p>
    <w:p>
      <w:pPr>
        <w:pBdr>
          <w:bottom w:val="single" w:color="1F3864" w:sz="4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GTM &amp; Growth: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Messaging &amp; Positioning, Go-to-Market Strategy, Sales Enablement, Competitive Intelligence, D2C Funnel Optimization, ABM &amp; Audience Segmentation, CRM &amp; Funnel Analytics (Salesforce), Generative Engine Optimization (GEO)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Analytics &amp; Tools: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GEO (Generative Engine Optimization), Funnel Analysis, CRM (Salesforce), A/B Testing, KPI Reporting, Tableau, Excel, Market Research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Technical: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Python (Data Analysis), R (Statistical Analysis)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Leadership &amp; Community: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FIFA World Cup 2026 Volunteer | Campaign Head, Education for All Initiative</w:t>
      </w:r>
    </w:p>
    <w:sectPr>
      <w:pgSz w:w="12240" w:h="15840" w:orient="portrait"/>
      <w:pgMar w:top="580" w:right="800" w:bottom="5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2026-08-09T20:54:58.801Z</dcterms:created>
  <dcterms:modified xsi:type="dcterms:W3CDTF">2026-08-09T20:54:58.801Z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