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4E" w:rsidRDefault="00E86B88">
      <w:r>
        <w:t>CHURN_MODELLING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Raunak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E86B88" w:rsidRDefault="00E86B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UIN: 673045203</w:t>
      </w:r>
    </w:p>
    <w:p w:rsidR="00AA797F" w:rsidRDefault="00AA797F" w:rsidP="00E86B88"/>
    <w:p w:rsidR="00E86B88" w:rsidRDefault="00E86B88" w:rsidP="00E86B88">
      <w:r>
        <w:t>1.  INTRODUCTION:</w:t>
      </w:r>
    </w:p>
    <w:p w:rsidR="00E86B88" w:rsidRDefault="00E86B88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 retention is a top priority for many companies. Acquiring more customers can be more expensive than retaining customers. A churn model can be a tool that brings these elements together and provides insights and outputs that drive decision making across the organization.</w:t>
      </w:r>
    </w:p>
    <w:p w:rsidR="00E86B88" w:rsidRDefault="00E86B88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Churn rate is calculated by dividing the number of customer cancellations within a period, by the number of active customers at the start of the same period. This can be used to predict new products behavior within a short amount of time or target a particular audience. The output of a churn model is to predict for the given circumstances, if the customer will not cancel or cancel the services provided by the organization.</w:t>
      </w:r>
    </w:p>
    <w:p w:rsidR="00E86B88" w:rsidRDefault="00E86B88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Machine Learning, this is a classic example of ‘Classification problem’. We can either use machine learning algorithms or use neural networks.</w:t>
      </w:r>
    </w:p>
    <w:p w:rsidR="00E86B88" w:rsidRDefault="00E86B88" w:rsidP="00AA797F">
      <w:pPr>
        <w:spacing w:line="360" w:lineRule="auto"/>
        <w:rPr>
          <w:rFonts w:ascii="Arial" w:hAnsi="Arial" w:cs="Arial"/>
          <w:sz w:val="18"/>
          <w:szCs w:val="18"/>
        </w:rPr>
      </w:pPr>
    </w:p>
    <w:p w:rsidR="00E86B88" w:rsidRDefault="00E86B88" w:rsidP="00AA797F">
      <w:pPr>
        <w:spacing w:line="360" w:lineRule="auto"/>
      </w:pPr>
      <w:r w:rsidRPr="00E86B88">
        <w:t>2. DATASET:</w:t>
      </w:r>
    </w:p>
    <w:p w:rsidR="00C42737" w:rsidRDefault="00C42737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dataset provided contains basic customer data of 10000 customers. There are 2 categorical features in Gender and Geography while the rest are integer based features.</w:t>
      </w:r>
    </w:p>
    <w:p w:rsidR="00C42737" w:rsidRDefault="00C42737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target variable is indicated in the column ‘Exited’ with values 1 being yes and 0 being not exited</w:t>
      </w:r>
      <w:r w:rsidR="004E554E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It’s a fairly simple and clean dataset with no missing values or differently formatted cells.</w:t>
      </w:r>
    </w:p>
    <w:p w:rsidR="00C42737" w:rsidRDefault="00C42737" w:rsidP="00AA797F">
      <w:pPr>
        <w:spacing w:line="360" w:lineRule="auto"/>
        <w:rPr>
          <w:rFonts w:ascii="Arial" w:hAnsi="Arial" w:cs="Arial"/>
          <w:sz w:val="18"/>
          <w:szCs w:val="18"/>
        </w:rPr>
      </w:pPr>
    </w:p>
    <w:p w:rsidR="004E554E" w:rsidRPr="009A4F29" w:rsidRDefault="00C42737" w:rsidP="00AA797F">
      <w:pPr>
        <w:spacing w:line="360" w:lineRule="auto"/>
      </w:pPr>
      <w:r w:rsidRPr="009A4F29">
        <w:t>3.</w:t>
      </w:r>
      <w:r w:rsidR="004E554E" w:rsidRPr="009A4F29">
        <w:t xml:space="preserve"> DATA EXPLORATION:</w:t>
      </w:r>
    </w:p>
    <w:p w:rsidR="004E554E" w:rsidRDefault="009A4F29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 w:rsidR="004E554E">
        <w:rPr>
          <w:rFonts w:ascii="Arial" w:hAnsi="Arial" w:cs="Arial"/>
          <w:sz w:val="18"/>
          <w:szCs w:val="18"/>
        </w:rPr>
        <w:t xml:space="preserve">he target value </w:t>
      </w:r>
      <w:r w:rsidR="00B41FD4">
        <w:rPr>
          <w:rFonts w:ascii="Arial" w:hAnsi="Arial" w:cs="Arial"/>
          <w:sz w:val="18"/>
          <w:szCs w:val="18"/>
        </w:rPr>
        <w:t>i.e.</w:t>
      </w:r>
      <w:r w:rsidR="004E554E">
        <w:rPr>
          <w:rFonts w:ascii="Arial" w:hAnsi="Arial" w:cs="Arial"/>
          <w:sz w:val="18"/>
          <w:szCs w:val="18"/>
        </w:rPr>
        <w:t xml:space="preserve"> the ‘Exited’ column is highly imbalanced. The column has 2037 instances of ‘1’s and 7963 instances of ‘0’. Hence, there would be a considerable amount of bias introduced in the modeling stage. Hence, the first part is </w:t>
      </w:r>
      <w:proofErr w:type="gramStart"/>
      <w:r w:rsidR="004E554E">
        <w:rPr>
          <w:rFonts w:ascii="Arial" w:hAnsi="Arial" w:cs="Arial"/>
          <w:sz w:val="18"/>
          <w:szCs w:val="18"/>
        </w:rPr>
        <w:t>ran</w:t>
      </w:r>
      <w:proofErr w:type="gramEnd"/>
      <w:r w:rsidR="004E554E">
        <w:rPr>
          <w:rFonts w:ascii="Arial" w:hAnsi="Arial" w:cs="Arial"/>
          <w:sz w:val="18"/>
          <w:szCs w:val="18"/>
        </w:rPr>
        <w:t xml:space="preserve"> on the imbalanced dataset and the results achieved are typically not acceptable. The dataset is then </w:t>
      </w:r>
      <w:r w:rsidR="001C36E5">
        <w:rPr>
          <w:rFonts w:ascii="Arial" w:hAnsi="Arial" w:cs="Arial"/>
          <w:sz w:val="18"/>
          <w:szCs w:val="18"/>
        </w:rPr>
        <w:t>under sampled</w:t>
      </w:r>
      <w:r w:rsidR="004E554E">
        <w:rPr>
          <w:rFonts w:ascii="Arial" w:hAnsi="Arial" w:cs="Arial"/>
          <w:sz w:val="18"/>
          <w:szCs w:val="18"/>
        </w:rPr>
        <w:t xml:space="preserve"> and modeled which gives us acceptable accuracies. </w:t>
      </w:r>
    </w:p>
    <w:p w:rsidR="00C42737" w:rsidRDefault="004E554E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‘Balance’ column is also imbalanced. It has around 4500 distinct values and </w:t>
      </w:r>
      <w:r w:rsidR="001C36E5">
        <w:rPr>
          <w:rFonts w:ascii="Arial" w:hAnsi="Arial" w:cs="Arial"/>
          <w:sz w:val="18"/>
          <w:szCs w:val="18"/>
        </w:rPr>
        <w:t>around</w:t>
      </w:r>
      <w:r>
        <w:rPr>
          <w:rFonts w:ascii="Arial" w:hAnsi="Arial" w:cs="Arial"/>
          <w:sz w:val="18"/>
          <w:szCs w:val="18"/>
        </w:rPr>
        <w:t xml:space="preserve"> 5500 ‘0’s. This is a feature that might not be adding any value to the model. </w:t>
      </w:r>
      <w:r w:rsidR="00C42737">
        <w:rPr>
          <w:rFonts w:ascii="Arial" w:hAnsi="Arial" w:cs="Arial"/>
          <w:sz w:val="18"/>
          <w:szCs w:val="18"/>
        </w:rPr>
        <w:t xml:space="preserve"> </w:t>
      </w:r>
    </w:p>
    <w:p w:rsidR="00672B07" w:rsidRPr="009A4F29" w:rsidRDefault="00672B07" w:rsidP="00672B07">
      <w:r w:rsidRPr="009A4F29">
        <w:t xml:space="preserve">4. </w:t>
      </w:r>
      <w:r w:rsidR="009A4F29">
        <w:t>RESULTS</w:t>
      </w:r>
      <w:r w:rsidRPr="009A4F29">
        <w:t>:</w:t>
      </w:r>
    </w:p>
    <w:tbl>
      <w:tblPr>
        <w:tblStyle w:val="TableGrid"/>
        <w:tblW w:w="9995" w:type="dxa"/>
        <w:tblLayout w:type="fixed"/>
        <w:tblLook w:val="04A0"/>
      </w:tblPr>
      <w:tblGrid>
        <w:gridCol w:w="1437"/>
        <w:gridCol w:w="1263"/>
        <w:gridCol w:w="1172"/>
        <w:gridCol w:w="1083"/>
        <w:gridCol w:w="990"/>
        <w:gridCol w:w="1080"/>
        <w:gridCol w:w="1080"/>
        <w:gridCol w:w="900"/>
        <w:gridCol w:w="990"/>
      </w:tblGrid>
      <w:tr w:rsidR="00672B07" w:rsidRPr="00B42D44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CLASSIFIER</w:t>
            </w:r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PRECISION [0]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PRECISION[1]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RECALL[0]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RECALL[1]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ACCURACY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F-SCORE[0]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F-Score[1]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ROC_AUC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SVM-Linear</w:t>
            </w:r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79.25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100.0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79.25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88.42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SVM-RBF</w:t>
            </w:r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87.09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73.92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95.77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45.78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85.40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91.22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56.54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SVM-RBF (1)</w:t>
            </w:r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87.09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73.92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95.77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45.78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85.40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91.22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56.54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364FF">
              <w:rPr>
                <w:rFonts w:ascii="Arial" w:hAnsi="Arial" w:cs="Arial"/>
                <w:sz w:val="14"/>
                <w:szCs w:val="14"/>
              </w:rPr>
              <w:t>Decision_Tree</w:t>
            </w:r>
            <w:proofErr w:type="spellEnd"/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86.73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46.75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94.98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50.36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77.80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85.85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48.49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67.67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364FF">
              <w:rPr>
                <w:rFonts w:ascii="Arial" w:hAnsi="Arial" w:cs="Arial"/>
                <w:sz w:val="14"/>
                <w:szCs w:val="14"/>
              </w:rPr>
              <w:t>Random_Forest</w:t>
            </w:r>
            <w:proofErr w:type="spellEnd"/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87.70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79.68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96.78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48.19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86.70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92.02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60.06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86.66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364FF">
              <w:rPr>
                <w:rFonts w:ascii="Arial" w:hAnsi="Arial" w:cs="Arial"/>
                <w:sz w:val="14"/>
                <w:szCs w:val="14"/>
              </w:rPr>
              <w:t>XG_Boost</w:t>
            </w:r>
            <w:proofErr w:type="spellEnd"/>
          </w:p>
        </w:tc>
        <w:tc>
          <w:tcPr>
            <w:tcW w:w="126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87.40</w:t>
            </w:r>
          </w:p>
        </w:tc>
        <w:tc>
          <w:tcPr>
            <w:tcW w:w="1172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78.86</w:t>
            </w:r>
          </w:p>
        </w:tc>
        <w:tc>
          <w:tcPr>
            <w:tcW w:w="1083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96.71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46.74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86.35</w:t>
            </w:r>
          </w:p>
        </w:tc>
        <w:tc>
          <w:tcPr>
            <w:tcW w:w="108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91.82</w:t>
            </w:r>
          </w:p>
        </w:tc>
        <w:tc>
          <w:tcPr>
            <w:tcW w:w="90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58.69</w:t>
            </w:r>
          </w:p>
        </w:tc>
        <w:tc>
          <w:tcPr>
            <w:tcW w:w="990" w:type="dxa"/>
            <w:vAlign w:val="center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87.85</w:t>
            </w:r>
          </w:p>
        </w:tc>
      </w:tr>
      <w:tr w:rsidR="00672B07" w:rsidTr="00A364FF">
        <w:tc>
          <w:tcPr>
            <w:tcW w:w="1437" w:type="dxa"/>
            <w:vAlign w:val="center"/>
          </w:tcPr>
          <w:p w:rsidR="00672B07" w:rsidRPr="00A364FF" w:rsidRDefault="00672B07" w:rsidP="00A364FF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NN_model_1</w:t>
            </w:r>
          </w:p>
        </w:tc>
        <w:tc>
          <w:tcPr>
            <w:tcW w:w="1263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89.00</w:t>
            </w:r>
          </w:p>
        </w:tc>
        <w:tc>
          <w:tcPr>
            <w:tcW w:w="1172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69.00</w:t>
            </w:r>
          </w:p>
        </w:tc>
        <w:tc>
          <w:tcPr>
            <w:tcW w:w="1083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94.00</w:t>
            </w:r>
          </w:p>
        </w:tc>
        <w:tc>
          <w:tcPr>
            <w:tcW w:w="990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56.00</w:t>
            </w:r>
          </w:p>
        </w:tc>
        <w:tc>
          <w:tcPr>
            <w:tcW w:w="1080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85.95</w:t>
            </w:r>
          </w:p>
        </w:tc>
        <w:tc>
          <w:tcPr>
            <w:tcW w:w="1080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91.00</w:t>
            </w:r>
          </w:p>
        </w:tc>
        <w:tc>
          <w:tcPr>
            <w:tcW w:w="900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62.00</w:t>
            </w:r>
          </w:p>
        </w:tc>
        <w:tc>
          <w:tcPr>
            <w:tcW w:w="990" w:type="dxa"/>
            <w:vAlign w:val="center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A364FF" w:rsidTr="00A364FF">
        <w:tblPrEx>
          <w:tblLook w:val="0000"/>
        </w:tblPrEx>
        <w:trPr>
          <w:trHeight w:val="128"/>
        </w:trPr>
        <w:tc>
          <w:tcPr>
            <w:tcW w:w="1437" w:type="dxa"/>
            <w:vAlign w:val="center"/>
          </w:tcPr>
          <w:p w:rsidR="00134780" w:rsidRPr="00A364FF" w:rsidRDefault="00134780" w:rsidP="00A364FF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NN_model_2</w:t>
            </w:r>
          </w:p>
        </w:tc>
        <w:tc>
          <w:tcPr>
            <w:tcW w:w="1263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89.00</w:t>
            </w:r>
          </w:p>
        </w:tc>
        <w:tc>
          <w:tcPr>
            <w:tcW w:w="1172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083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92.00</w:t>
            </w:r>
          </w:p>
        </w:tc>
        <w:tc>
          <w:tcPr>
            <w:tcW w:w="990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55.00</w:t>
            </w:r>
          </w:p>
        </w:tc>
        <w:tc>
          <w:tcPr>
            <w:tcW w:w="1080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87.22</w:t>
            </w:r>
          </w:p>
        </w:tc>
        <w:tc>
          <w:tcPr>
            <w:tcW w:w="1080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91.00</w:t>
            </w:r>
          </w:p>
        </w:tc>
        <w:tc>
          <w:tcPr>
            <w:tcW w:w="900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59.00</w:t>
            </w:r>
          </w:p>
        </w:tc>
        <w:tc>
          <w:tcPr>
            <w:tcW w:w="990" w:type="dxa"/>
            <w:vAlign w:val="center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</w:tbl>
    <w:p w:rsidR="00672B07" w:rsidRDefault="00672B07" w:rsidP="00672B07">
      <w:pPr>
        <w:rPr>
          <w:rFonts w:ascii="Arial" w:hAnsi="Arial" w:cs="Arial"/>
          <w:sz w:val="18"/>
          <w:szCs w:val="18"/>
        </w:rPr>
      </w:pPr>
    </w:p>
    <w:p w:rsidR="00AA797F" w:rsidRDefault="00AA797F" w:rsidP="00672B07">
      <w:pPr>
        <w:rPr>
          <w:rFonts w:ascii="Arial" w:hAnsi="Arial" w:cs="Arial"/>
          <w:sz w:val="18"/>
          <w:szCs w:val="18"/>
        </w:rPr>
      </w:pPr>
    </w:p>
    <w:p w:rsidR="00AA797F" w:rsidRDefault="00AA797F" w:rsidP="00672B0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990" w:type="dxa"/>
        <w:tblLayout w:type="fixed"/>
        <w:tblLook w:val="04A0"/>
      </w:tblPr>
      <w:tblGrid>
        <w:gridCol w:w="1437"/>
        <w:gridCol w:w="1263"/>
        <w:gridCol w:w="1172"/>
        <w:gridCol w:w="1078"/>
        <w:gridCol w:w="990"/>
        <w:gridCol w:w="1080"/>
        <w:gridCol w:w="1080"/>
        <w:gridCol w:w="900"/>
        <w:gridCol w:w="990"/>
      </w:tblGrid>
      <w:tr w:rsidR="00A364FF" w:rsidRP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CLASSIFIER</w:t>
            </w:r>
          </w:p>
        </w:tc>
        <w:tc>
          <w:tcPr>
            <w:tcW w:w="1263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PRECISION [0]</w:t>
            </w:r>
          </w:p>
        </w:tc>
        <w:tc>
          <w:tcPr>
            <w:tcW w:w="1172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PRECISION[1]</w:t>
            </w:r>
          </w:p>
        </w:tc>
        <w:tc>
          <w:tcPr>
            <w:tcW w:w="1078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RECALL[0]</w:t>
            </w:r>
          </w:p>
        </w:tc>
        <w:tc>
          <w:tcPr>
            <w:tcW w:w="990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RECALL[1]</w:t>
            </w:r>
          </w:p>
        </w:tc>
        <w:tc>
          <w:tcPr>
            <w:tcW w:w="1080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ACCURACY</w:t>
            </w:r>
          </w:p>
        </w:tc>
        <w:tc>
          <w:tcPr>
            <w:tcW w:w="1080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F-SCORE[0]</w:t>
            </w:r>
          </w:p>
        </w:tc>
        <w:tc>
          <w:tcPr>
            <w:tcW w:w="900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F-Score[1]</w:t>
            </w:r>
          </w:p>
        </w:tc>
        <w:tc>
          <w:tcPr>
            <w:tcW w:w="990" w:type="dxa"/>
          </w:tcPr>
          <w:p w:rsidR="00672B07" w:rsidRPr="00A364FF" w:rsidRDefault="00672B07" w:rsidP="00E677DB">
            <w:pPr>
              <w:rPr>
                <w:rFonts w:ascii="Times New Roman" w:hAnsi="Times New Roman" w:cs="Times New Roman"/>
                <w:b/>
                <w:sz w:val="14"/>
              </w:rPr>
            </w:pPr>
            <w:r w:rsidRPr="00A364FF">
              <w:rPr>
                <w:rFonts w:ascii="Times New Roman" w:hAnsi="Times New Roman" w:cs="Times New Roman"/>
                <w:b/>
                <w:sz w:val="14"/>
              </w:rPr>
              <w:t>ROC_AUC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SVM-Linear</w:t>
            </w:r>
          </w:p>
        </w:tc>
        <w:tc>
          <w:tcPr>
            <w:tcW w:w="1263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71.99</w:t>
            </w:r>
          </w:p>
        </w:tc>
        <w:tc>
          <w:tcPr>
            <w:tcW w:w="1172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71.07</w:t>
            </w:r>
          </w:p>
        </w:tc>
        <w:tc>
          <w:tcPr>
            <w:tcW w:w="1078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71.28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71.78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71.53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71.63</w:t>
            </w:r>
          </w:p>
        </w:tc>
        <w:tc>
          <w:tcPr>
            <w:tcW w:w="90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71.42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SVM-RBF</w:t>
            </w:r>
          </w:p>
        </w:tc>
        <w:tc>
          <w:tcPr>
            <w:tcW w:w="1263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76.52</w:t>
            </w:r>
          </w:p>
        </w:tc>
        <w:tc>
          <w:tcPr>
            <w:tcW w:w="1172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78.14</w:t>
            </w:r>
          </w:p>
        </w:tc>
        <w:tc>
          <w:tcPr>
            <w:tcW w:w="1078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79.31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75.24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77.30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77.89</w:t>
            </w:r>
          </w:p>
        </w:tc>
        <w:tc>
          <w:tcPr>
            <w:tcW w:w="90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76.67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SVM-RBF (1)</w:t>
            </w:r>
          </w:p>
        </w:tc>
        <w:tc>
          <w:tcPr>
            <w:tcW w:w="1263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76.52</w:t>
            </w:r>
          </w:p>
        </w:tc>
        <w:tc>
          <w:tcPr>
            <w:tcW w:w="1172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78.14</w:t>
            </w:r>
          </w:p>
        </w:tc>
        <w:tc>
          <w:tcPr>
            <w:tcW w:w="1078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79.31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75.24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77.30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77.89</w:t>
            </w:r>
          </w:p>
        </w:tc>
        <w:tc>
          <w:tcPr>
            <w:tcW w:w="90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76.67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364FF">
              <w:rPr>
                <w:rFonts w:ascii="Arial" w:hAnsi="Arial" w:cs="Arial"/>
                <w:sz w:val="14"/>
                <w:szCs w:val="14"/>
              </w:rPr>
              <w:t>Decision_Tree</w:t>
            </w:r>
            <w:proofErr w:type="spellEnd"/>
          </w:p>
        </w:tc>
        <w:tc>
          <w:tcPr>
            <w:tcW w:w="1263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70.00</w:t>
            </w:r>
          </w:p>
        </w:tc>
        <w:tc>
          <w:tcPr>
            <w:tcW w:w="1172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69.38</w:t>
            </w:r>
          </w:p>
        </w:tc>
        <w:tc>
          <w:tcPr>
            <w:tcW w:w="1078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69.82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69.55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69.69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69.91</w:t>
            </w:r>
          </w:p>
        </w:tc>
        <w:tc>
          <w:tcPr>
            <w:tcW w:w="90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69.46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69.69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364FF">
              <w:rPr>
                <w:rFonts w:ascii="Arial" w:hAnsi="Arial" w:cs="Arial"/>
                <w:sz w:val="14"/>
                <w:szCs w:val="14"/>
              </w:rPr>
              <w:t>Random_Forest</w:t>
            </w:r>
            <w:proofErr w:type="spellEnd"/>
          </w:p>
        </w:tc>
        <w:tc>
          <w:tcPr>
            <w:tcW w:w="1263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75.99</w:t>
            </w:r>
          </w:p>
        </w:tc>
        <w:tc>
          <w:tcPr>
            <w:tcW w:w="1172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77.97</w:t>
            </w:r>
          </w:p>
        </w:tc>
        <w:tc>
          <w:tcPr>
            <w:tcW w:w="1078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79.31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74.50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76.93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77.61</w:t>
            </w:r>
          </w:p>
        </w:tc>
        <w:tc>
          <w:tcPr>
            <w:tcW w:w="90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76.20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85.62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364FF">
              <w:rPr>
                <w:rFonts w:ascii="Arial" w:hAnsi="Arial" w:cs="Arial"/>
                <w:sz w:val="14"/>
                <w:szCs w:val="14"/>
              </w:rPr>
              <w:t>XG_Boost</w:t>
            </w:r>
            <w:proofErr w:type="spellEnd"/>
          </w:p>
        </w:tc>
        <w:tc>
          <w:tcPr>
            <w:tcW w:w="1263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76.45</w:t>
            </w:r>
          </w:p>
        </w:tc>
        <w:tc>
          <w:tcPr>
            <w:tcW w:w="1172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81.02</w:t>
            </w:r>
          </w:p>
        </w:tc>
        <w:tc>
          <w:tcPr>
            <w:tcW w:w="1078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82.96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74.00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78.52</w:t>
            </w:r>
          </w:p>
        </w:tc>
        <w:tc>
          <w:tcPr>
            <w:tcW w:w="108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79.57</w:t>
            </w:r>
          </w:p>
        </w:tc>
        <w:tc>
          <w:tcPr>
            <w:tcW w:w="90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77.36</w:t>
            </w:r>
          </w:p>
        </w:tc>
        <w:tc>
          <w:tcPr>
            <w:tcW w:w="990" w:type="dxa"/>
          </w:tcPr>
          <w:p w:rsidR="00672B07" w:rsidRPr="00A364FF" w:rsidRDefault="00672B07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85.79</w:t>
            </w:r>
          </w:p>
        </w:tc>
      </w:tr>
      <w:tr w:rsidR="00A364FF" w:rsidTr="00A364FF">
        <w:tc>
          <w:tcPr>
            <w:tcW w:w="1437" w:type="dxa"/>
          </w:tcPr>
          <w:p w:rsidR="00672B07" w:rsidRPr="00A364FF" w:rsidRDefault="00672B07" w:rsidP="00E677DB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NN_model_1</w:t>
            </w:r>
          </w:p>
        </w:tc>
        <w:tc>
          <w:tcPr>
            <w:tcW w:w="1263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72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78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0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80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80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00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0" w:type="dxa"/>
          </w:tcPr>
          <w:p w:rsidR="00672B07" w:rsidRPr="00A364FF" w:rsidRDefault="00DD55BB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134780" w:rsidTr="00A364FF">
        <w:tblPrEx>
          <w:tblLook w:val="0000"/>
        </w:tblPrEx>
        <w:trPr>
          <w:trHeight w:val="100"/>
        </w:trPr>
        <w:tc>
          <w:tcPr>
            <w:tcW w:w="1437" w:type="dxa"/>
          </w:tcPr>
          <w:p w:rsidR="00134780" w:rsidRPr="00A364FF" w:rsidRDefault="00134780" w:rsidP="00E677DB">
            <w:pPr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NN_model_2</w:t>
            </w:r>
          </w:p>
        </w:tc>
        <w:tc>
          <w:tcPr>
            <w:tcW w:w="1263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72.00</w:t>
            </w:r>
          </w:p>
        </w:tc>
        <w:tc>
          <w:tcPr>
            <w:tcW w:w="1172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81.00</w:t>
            </w:r>
          </w:p>
        </w:tc>
        <w:tc>
          <w:tcPr>
            <w:tcW w:w="1078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990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66.00</w:t>
            </w:r>
          </w:p>
        </w:tc>
        <w:tc>
          <w:tcPr>
            <w:tcW w:w="1080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79.66</w:t>
            </w:r>
          </w:p>
        </w:tc>
        <w:tc>
          <w:tcPr>
            <w:tcW w:w="1080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78.00</w:t>
            </w:r>
          </w:p>
        </w:tc>
        <w:tc>
          <w:tcPr>
            <w:tcW w:w="900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990" w:type="dxa"/>
          </w:tcPr>
          <w:p w:rsidR="00134780" w:rsidRPr="00A364FF" w:rsidRDefault="00134780" w:rsidP="00A364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64FF">
              <w:rPr>
                <w:rFonts w:ascii="Arial" w:hAnsi="Arial" w:cs="Arial"/>
                <w:sz w:val="14"/>
                <w:szCs w:val="14"/>
              </w:rPr>
              <w:t>86.01</w:t>
            </w:r>
          </w:p>
        </w:tc>
      </w:tr>
    </w:tbl>
    <w:p w:rsidR="00672B07" w:rsidRDefault="00672B07" w:rsidP="00C42737">
      <w:pPr>
        <w:rPr>
          <w:rFonts w:ascii="Arial" w:hAnsi="Arial" w:cs="Arial"/>
          <w:sz w:val="18"/>
          <w:szCs w:val="18"/>
        </w:rPr>
      </w:pPr>
    </w:p>
    <w:p w:rsidR="009A4F29" w:rsidRDefault="009A4F29" w:rsidP="00C42737">
      <w:pPr>
        <w:rPr>
          <w:rFonts w:ascii="Arial" w:hAnsi="Arial" w:cs="Arial"/>
          <w:sz w:val="18"/>
          <w:szCs w:val="18"/>
        </w:rPr>
      </w:pPr>
    </w:p>
    <w:p w:rsidR="00C42737" w:rsidRPr="009A4F29" w:rsidRDefault="00672B07" w:rsidP="00AA797F">
      <w:pPr>
        <w:spacing w:line="360" w:lineRule="auto"/>
      </w:pPr>
      <w:r w:rsidRPr="009A4F29">
        <w:t>5</w:t>
      </w:r>
      <w:r w:rsidR="00C42737" w:rsidRPr="009A4F29">
        <w:t>. MODELLING:</w:t>
      </w:r>
    </w:p>
    <w:p w:rsidR="00C42737" w:rsidRDefault="00C42737" w:rsidP="00AA797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There are 4 different types of models.</w:t>
      </w:r>
    </w:p>
    <w:p w:rsidR="004E554E" w:rsidRDefault="00C42737" w:rsidP="00AA797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 w:rsidRPr="009A4F29">
        <w:rPr>
          <w:rFonts w:cs="Arial"/>
        </w:rPr>
        <w:t>SVM</w:t>
      </w:r>
      <w:r w:rsidRPr="00C42737">
        <w:rPr>
          <w:rFonts w:ascii="Arial" w:hAnsi="Arial" w:cs="Arial"/>
          <w:sz w:val="18"/>
          <w:szCs w:val="18"/>
        </w:rPr>
        <w:t>:</w:t>
      </w:r>
    </w:p>
    <w:p w:rsidR="00C42737" w:rsidRPr="00C42737" w:rsidRDefault="00C42737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C42737">
        <w:rPr>
          <w:rFonts w:ascii="Arial" w:hAnsi="Arial" w:cs="Arial"/>
          <w:sz w:val="18"/>
          <w:szCs w:val="18"/>
        </w:rPr>
        <w:t xml:space="preserve"> The support vector machines are widely used classifier for classification and natural language processing. SVM's creates a </w:t>
      </w:r>
      <w:r w:rsidR="004E554E" w:rsidRPr="00C42737">
        <w:rPr>
          <w:rFonts w:ascii="Arial" w:hAnsi="Arial" w:cs="Arial"/>
          <w:sz w:val="18"/>
          <w:szCs w:val="18"/>
        </w:rPr>
        <w:t>hyper plane</w:t>
      </w:r>
      <w:r w:rsidRPr="00C42737">
        <w:rPr>
          <w:rFonts w:ascii="Arial" w:hAnsi="Arial" w:cs="Arial"/>
          <w:sz w:val="18"/>
          <w:szCs w:val="18"/>
        </w:rPr>
        <w:t>/s to classify data with accuracy controlled by the cost function, alpha, gamma and other parameters.</w:t>
      </w:r>
      <w:r>
        <w:rPr>
          <w:rFonts w:ascii="Arial" w:hAnsi="Arial" w:cs="Arial"/>
          <w:sz w:val="18"/>
          <w:szCs w:val="18"/>
        </w:rPr>
        <w:t xml:space="preserve"> </w:t>
      </w:r>
      <w:r w:rsidR="004E554E">
        <w:rPr>
          <w:rFonts w:ascii="Arial" w:hAnsi="Arial" w:cs="Arial"/>
          <w:sz w:val="18"/>
          <w:szCs w:val="18"/>
        </w:rPr>
        <w:t>There are 3</w:t>
      </w:r>
      <w:r w:rsidRPr="00C42737">
        <w:rPr>
          <w:rFonts w:ascii="Arial" w:hAnsi="Arial" w:cs="Arial"/>
          <w:sz w:val="18"/>
          <w:szCs w:val="18"/>
        </w:rPr>
        <w:t xml:space="preserve"> types of solvers used with </w:t>
      </w:r>
      <w:r w:rsidR="004E554E">
        <w:rPr>
          <w:rFonts w:ascii="Arial" w:hAnsi="Arial" w:cs="Arial"/>
          <w:sz w:val="18"/>
          <w:szCs w:val="18"/>
        </w:rPr>
        <w:t>RBF</w:t>
      </w:r>
      <w:r w:rsidRPr="00C42737">
        <w:rPr>
          <w:rFonts w:ascii="Arial" w:hAnsi="Arial" w:cs="Arial"/>
          <w:sz w:val="18"/>
          <w:szCs w:val="18"/>
        </w:rPr>
        <w:t xml:space="preserve"> giving the best f1 score. This is probably because the data</w:t>
      </w:r>
    </w:p>
    <w:p w:rsidR="00C42737" w:rsidRDefault="00C42737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C42737">
        <w:rPr>
          <w:rFonts w:ascii="Arial" w:hAnsi="Arial" w:cs="Arial"/>
          <w:sz w:val="18"/>
          <w:szCs w:val="18"/>
        </w:rPr>
        <w:t>is</w:t>
      </w:r>
      <w:proofErr w:type="gramEnd"/>
      <w:r w:rsidRPr="00C42737">
        <w:rPr>
          <w:rFonts w:ascii="Arial" w:hAnsi="Arial" w:cs="Arial"/>
          <w:sz w:val="18"/>
          <w:szCs w:val="18"/>
        </w:rPr>
        <w:t xml:space="preserve"> polarized.** I tried to visualize the data on another book to see if the classification makes sense. I couldn't get it</w:t>
      </w:r>
      <w:r w:rsidR="004E554E">
        <w:rPr>
          <w:rFonts w:ascii="Arial" w:hAnsi="Arial" w:cs="Arial"/>
          <w:sz w:val="18"/>
          <w:szCs w:val="18"/>
        </w:rPr>
        <w:t xml:space="preserve"> </w:t>
      </w:r>
      <w:r w:rsidRPr="00C42737">
        <w:rPr>
          <w:rFonts w:ascii="Arial" w:hAnsi="Arial" w:cs="Arial"/>
          <w:sz w:val="18"/>
          <w:szCs w:val="18"/>
        </w:rPr>
        <w:t>to work though. This would have enabled me to use appropriate SVM classifier and make distinct classification.</w:t>
      </w:r>
      <w:r w:rsidR="004E554E">
        <w:rPr>
          <w:rFonts w:ascii="Arial" w:hAnsi="Arial" w:cs="Arial"/>
          <w:sz w:val="18"/>
          <w:szCs w:val="18"/>
        </w:rPr>
        <w:t xml:space="preserve"> </w:t>
      </w:r>
      <w:r w:rsidRPr="004E554E">
        <w:rPr>
          <w:rFonts w:ascii="Arial" w:hAnsi="Arial" w:cs="Arial"/>
          <w:sz w:val="18"/>
          <w:szCs w:val="18"/>
        </w:rPr>
        <w:t>Th</w:t>
      </w:r>
      <w:r w:rsidR="00AA797F">
        <w:rPr>
          <w:rFonts w:ascii="Arial" w:hAnsi="Arial" w:cs="Arial"/>
          <w:sz w:val="18"/>
          <w:szCs w:val="18"/>
        </w:rPr>
        <w:t>e 'Radial Bias Function' AKA RBF</w:t>
      </w:r>
      <w:r w:rsidRPr="004E554E">
        <w:rPr>
          <w:rFonts w:ascii="Arial" w:hAnsi="Arial" w:cs="Arial"/>
          <w:sz w:val="18"/>
          <w:szCs w:val="18"/>
        </w:rPr>
        <w:t xml:space="preserve"> solver is used and I tried to play with the cost functions to get better</w:t>
      </w:r>
      <w:r w:rsidR="004E554E">
        <w:rPr>
          <w:rFonts w:ascii="Arial" w:hAnsi="Arial" w:cs="Arial"/>
          <w:sz w:val="18"/>
          <w:szCs w:val="18"/>
        </w:rPr>
        <w:t xml:space="preserve"> </w:t>
      </w:r>
      <w:r w:rsidRPr="00C42737">
        <w:rPr>
          <w:rFonts w:ascii="Arial" w:hAnsi="Arial" w:cs="Arial"/>
          <w:sz w:val="18"/>
          <w:szCs w:val="18"/>
        </w:rPr>
        <w:t xml:space="preserve">F-1 scores and accuracy. However, since it takes long to implement, I </w:t>
      </w:r>
      <w:r w:rsidR="004E554E" w:rsidRPr="00C42737">
        <w:rPr>
          <w:rFonts w:ascii="Arial" w:hAnsi="Arial" w:cs="Arial"/>
          <w:sz w:val="18"/>
          <w:szCs w:val="18"/>
        </w:rPr>
        <w:t>haven’t</w:t>
      </w:r>
      <w:r w:rsidRPr="00C42737">
        <w:rPr>
          <w:rFonts w:ascii="Arial" w:hAnsi="Arial" w:cs="Arial"/>
          <w:sz w:val="18"/>
          <w:szCs w:val="18"/>
        </w:rPr>
        <w:t xml:space="preserve"> uploaded that in the code.</w:t>
      </w:r>
      <w:r w:rsidR="004E554E">
        <w:rPr>
          <w:rFonts w:ascii="Arial" w:hAnsi="Arial" w:cs="Arial"/>
          <w:sz w:val="18"/>
          <w:szCs w:val="18"/>
        </w:rPr>
        <w:t xml:space="preserve"> </w:t>
      </w:r>
      <w:r w:rsidRPr="00C42737">
        <w:rPr>
          <w:rFonts w:ascii="Arial" w:hAnsi="Arial" w:cs="Arial"/>
          <w:sz w:val="18"/>
          <w:szCs w:val="18"/>
        </w:rPr>
        <w:t xml:space="preserve">The 'poly' </w:t>
      </w:r>
      <w:r w:rsidR="004E554E">
        <w:rPr>
          <w:rFonts w:ascii="Arial" w:hAnsi="Arial" w:cs="Arial"/>
          <w:sz w:val="18"/>
          <w:szCs w:val="18"/>
        </w:rPr>
        <w:t xml:space="preserve">function </w:t>
      </w:r>
      <w:r w:rsidR="004E554E" w:rsidRPr="00C42737">
        <w:rPr>
          <w:rFonts w:ascii="Arial" w:hAnsi="Arial" w:cs="Arial"/>
          <w:sz w:val="18"/>
          <w:szCs w:val="18"/>
        </w:rPr>
        <w:t>is</w:t>
      </w:r>
      <w:r w:rsidRPr="00C42737">
        <w:rPr>
          <w:rFonts w:ascii="Arial" w:hAnsi="Arial" w:cs="Arial"/>
          <w:sz w:val="18"/>
          <w:szCs w:val="18"/>
        </w:rPr>
        <w:t xml:space="preserve"> also used since the data is binary to see if we could get better F1.</w:t>
      </w:r>
    </w:p>
    <w:p w:rsidR="004E554E" w:rsidRDefault="004E554E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</w:p>
    <w:p w:rsidR="004E554E" w:rsidRDefault="004E554E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the balanced data however, the precision and recall are acceptable. We are really interested in the </w:t>
      </w:r>
      <w:r w:rsidR="00AA797F">
        <w:rPr>
          <w:rFonts w:ascii="Arial" w:hAnsi="Arial" w:cs="Arial"/>
          <w:sz w:val="18"/>
          <w:szCs w:val="18"/>
        </w:rPr>
        <w:t>precision [</w:t>
      </w:r>
      <w:r>
        <w:rPr>
          <w:rFonts w:ascii="Arial" w:hAnsi="Arial" w:cs="Arial"/>
          <w:sz w:val="18"/>
          <w:szCs w:val="18"/>
        </w:rPr>
        <w:t xml:space="preserve">1] and </w:t>
      </w:r>
      <w:r w:rsidR="00AA797F">
        <w:rPr>
          <w:rFonts w:ascii="Arial" w:hAnsi="Arial" w:cs="Arial"/>
          <w:sz w:val="18"/>
          <w:szCs w:val="18"/>
        </w:rPr>
        <w:t>recall [</w:t>
      </w:r>
      <w:r>
        <w:rPr>
          <w:rFonts w:ascii="Arial" w:hAnsi="Arial" w:cs="Arial"/>
          <w:sz w:val="18"/>
          <w:szCs w:val="18"/>
        </w:rPr>
        <w:t xml:space="preserve">1] for which amongst all models, </w:t>
      </w:r>
      <w:r w:rsidR="0085060B">
        <w:rPr>
          <w:rFonts w:ascii="Arial" w:hAnsi="Arial" w:cs="Arial"/>
          <w:sz w:val="18"/>
          <w:szCs w:val="18"/>
        </w:rPr>
        <w:t xml:space="preserve">RBF and Poly are giving the highest </w:t>
      </w:r>
      <w:proofErr w:type="gramStart"/>
      <w:r w:rsidR="0085060B">
        <w:rPr>
          <w:rFonts w:ascii="Arial" w:hAnsi="Arial" w:cs="Arial"/>
          <w:sz w:val="18"/>
          <w:szCs w:val="18"/>
        </w:rPr>
        <w:t>recall[</w:t>
      </w:r>
      <w:proofErr w:type="gramEnd"/>
      <w:r w:rsidR="0085060B">
        <w:rPr>
          <w:rFonts w:ascii="Arial" w:hAnsi="Arial" w:cs="Arial"/>
          <w:sz w:val="18"/>
          <w:szCs w:val="18"/>
        </w:rPr>
        <w:t xml:space="preserve">1]  at 75.24%. The F-1 </w:t>
      </w:r>
      <w:r w:rsidR="00AA797F">
        <w:rPr>
          <w:rFonts w:ascii="Arial" w:hAnsi="Arial" w:cs="Arial"/>
          <w:sz w:val="18"/>
          <w:szCs w:val="18"/>
        </w:rPr>
        <w:t>Score [</w:t>
      </w:r>
      <w:r w:rsidR="0085060B">
        <w:rPr>
          <w:rFonts w:ascii="Arial" w:hAnsi="Arial" w:cs="Arial"/>
          <w:sz w:val="18"/>
          <w:szCs w:val="18"/>
        </w:rPr>
        <w:t xml:space="preserve">1] is only second to XGB which is expected since SVM’s can only classify using linear methods. </w:t>
      </w:r>
    </w:p>
    <w:p w:rsidR="0085060B" w:rsidRDefault="0085060B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</w:p>
    <w:p w:rsidR="004E554E" w:rsidRDefault="009A4F29" w:rsidP="00AA797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cs="Arial"/>
        </w:rPr>
        <w:t>DECISION TREE</w:t>
      </w:r>
      <w:r w:rsidR="004E554E" w:rsidRPr="009A4F29">
        <w:rPr>
          <w:rFonts w:cs="Arial"/>
        </w:rPr>
        <w:t>:</w:t>
      </w:r>
      <w:r w:rsidR="004E554E">
        <w:rPr>
          <w:rFonts w:ascii="Arial" w:hAnsi="Arial" w:cs="Arial"/>
          <w:sz w:val="18"/>
          <w:szCs w:val="18"/>
        </w:rPr>
        <w:t xml:space="preserve"> </w:t>
      </w:r>
    </w:p>
    <w:p w:rsidR="00FF2D56" w:rsidRDefault="00FF2D56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</w:p>
    <w:p w:rsidR="0085060B" w:rsidRPr="00FF2D56" w:rsidRDefault="00FF2D56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85060B" w:rsidRPr="00FF2D56">
        <w:rPr>
          <w:rFonts w:ascii="Arial" w:hAnsi="Arial" w:cs="Arial"/>
          <w:sz w:val="18"/>
          <w:szCs w:val="18"/>
        </w:rPr>
        <w:t>Decision Trees can be used as classifier or regression models.</w:t>
      </w:r>
      <w:r>
        <w:rPr>
          <w:rFonts w:ascii="Arial" w:hAnsi="Arial" w:cs="Arial"/>
          <w:sz w:val="18"/>
          <w:szCs w:val="18"/>
        </w:rPr>
        <w:t xml:space="preserve"> </w:t>
      </w:r>
      <w:r w:rsidR="0085060B" w:rsidRPr="00FF2D56">
        <w:rPr>
          <w:rFonts w:ascii="Arial" w:hAnsi="Arial" w:cs="Arial"/>
          <w:sz w:val="18"/>
          <w:szCs w:val="18"/>
        </w:rPr>
        <w:t>A tree structure is constructed that breaks the dataset down into smaller subsets eventually resulting in a prediction. There are decision nodes that partition the data and leaf nodes that give the prediction that can be followed by traversing simple IF</w:t>
      </w:r>
      <w:proofErr w:type="gramStart"/>
      <w:r w:rsidR="0085060B" w:rsidRPr="00FF2D56">
        <w:rPr>
          <w:rFonts w:ascii="Arial" w:hAnsi="Arial" w:cs="Arial"/>
          <w:sz w:val="18"/>
          <w:szCs w:val="18"/>
        </w:rPr>
        <w:t>..</w:t>
      </w:r>
      <w:proofErr w:type="gramEnd"/>
      <w:r w:rsidR="0085060B" w:rsidRPr="00FF2D56">
        <w:rPr>
          <w:rFonts w:ascii="Arial" w:hAnsi="Arial" w:cs="Arial"/>
          <w:sz w:val="18"/>
          <w:szCs w:val="18"/>
        </w:rPr>
        <w:t>AND</w:t>
      </w:r>
      <w:proofErr w:type="gramStart"/>
      <w:r w:rsidR="0085060B" w:rsidRPr="00FF2D56">
        <w:rPr>
          <w:rFonts w:ascii="Arial" w:hAnsi="Arial" w:cs="Arial"/>
          <w:sz w:val="18"/>
          <w:szCs w:val="18"/>
        </w:rPr>
        <w:t>..</w:t>
      </w:r>
      <w:proofErr w:type="gramEnd"/>
      <w:r w:rsidR="0085060B" w:rsidRPr="00FF2D56">
        <w:rPr>
          <w:rFonts w:ascii="Arial" w:hAnsi="Arial" w:cs="Arial"/>
          <w:sz w:val="18"/>
          <w:szCs w:val="18"/>
        </w:rPr>
        <w:t xml:space="preserve">AND….THEN logic </w:t>
      </w:r>
      <w:proofErr w:type="gramStart"/>
      <w:r w:rsidR="0085060B" w:rsidRPr="00FF2D56">
        <w:rPr>
          <w:rFonts w:ascii="Arial" w:hAnsi="Arial" w:cs="Arial"/>
          <w:sz w:val="18"/>
          <w:szCs w:val="18"/>
        </w:rPr>
        <w:t>down</w:t>
      </w:r>
      <w:proofErr w:type="gramEnd"/>
      <w:r w:rsidR="0085060B" w:rsidRPr="00FF2D56">
        <w:rPr>
          <w:rFonts w:ascii="Arial" w:hAnsi="Arial" w:cs="Arial"/>
          <w:sz w:val="18"/>
          <w:szCs w:val="18"/>
        </w:rPr>
        <w:t xml:space="preserve"> the nodes.</w:t>
      </w:r>
    </w:p>
    <w:p w:rsidR="0085060B" w:rsidRPr="00FF2D56" w:rsidRDefault="0085060B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F2D56">
        <w:rPr>
          <w:rFonts w:ascii="Arial" w:hAnsi="Arial" w:cs="Arial"/>
          <w:sz w:val="18"/>
          <w:szCs w:val="18"/>
        </w:rPr>
        <w:t xml:space="preserve">The root node (the first decision node) partitions the data based on the most influential feature partitioning. There are 2 measures for this, </w:t>
      </w:r>
      <w:proofErr w:type="spellStart"/>
      <w:r w:rsidRPr="00FF2D56">
        <w:rPr>
          <w:rFonts w:ascii="Arial" w:hAnsi="Arial" w:cs="Arial"/>
          <w:sz w:val="18"/>
          <w:szCs w:val="18"/>
        </w:rPr>
        <w:t>Gini</w:t>
      </w:r>
      <w:proofErr w:type="spellEnd"/>
      <w:r w:rsidRPr="00FF2D56">
        <w:rPr>
          <w:rFonts w:ascii="Arial" w:hAnsi="Arial" w:cs="Arial"/>
          <w:sz w:val="18"/>
          <w:szCs w:val="18"/>
        </w:rPr>
        <w:t xml:space="preserve"> Impurity and Entropy.</w:t>
      </w:r>
      <w:r w:rsidR="00FF2D56">
        <w:rPr>
          <w:rFonts w:ascii="Arial" w:hAnsi="Arial" w:cs="Arial"/>
          <w:sz w:val="18"/>
          <w:szCs w:val="18"/>
        </w:rPr>
        <w:t xml:space="preserve"> </w:t>
      </w:r>
      <w:r w:rsidRPr="00FF2D56">
        <w:rPr>
          <w:rFonts w:ascii="Arial" w:hAnsi="Arial" w:cs="Arial"/>
          <w:sz w:val="18"/>
          <w:szCs w:val="18"/>
        </w:rPr>
        <w:t>The root node (the first decision node) partitions the data using the feature that provides the most information gain.</w:t>
      </w:r>
      <w:r w:rsidR="00FF2D56">
        <w:rPr>
          <w:rFonts w:ascii="Arial" w:hAnsi="Arial" w:cs="Arial"/>
          <w:sz w:val="18"/>
          <w:szCs w:val="18"/>
        </w:rPr>
        <w:t xml:space="preserve"> </w:t>
      </w:r>
      <w:r w:rsidRPr="00FF2D56">
        <w:rPr>
          <w:rFonts w:ascii="Arial" w:hAnsi="Arial" w:cs="Arial"/>
          <w:sz w:val="18"/>
          <w:szCs w:val="18"/>
        </w:rPr>
        <w:t>Information gain tells us how important a given attribute of the feature vectors is.</w:t>
      </w:r>
      <w:r w:rsidR="00FF2D56">
        <w:rPr>
          <w:rFonts w:ascii="Arial" w:hAnsi="Arial" w:cs="Arial"/>
          <w:sz w:val="18"/>
          <w:szCs w:val="18"/>
        </w:rPr>
        <w:t xml:space="preserve"> </w:t>
      </w:r>
      <w:r w:rsidRPr="00FF2D56">
        <w:rPr>
          <w:rFonts w:ascii="Arial" w:hAnsi="Arial" w:cs="Arial"/>
          <w:sz w:val="18"/>
          <w:szCs w:val="18"/>
        </w:rPr>
        <w:t>It is calculated as:</w:t>
      </w:r>
    </w:p>
    <w:p w:rsidR="00FF2D56" w:rsidRDefault="00FF2D56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</w:p>
    <w:p w:rsidR="0085060B" w:rsidRPr="00FF2D56" w:rsidRDefault="0085060B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  <w:r w:rsidRPr="00FF2D56">
        <w:rPr>
          <w:rFonts w:ascii="Arial" w:hAnsi="Arial" w:cs="Arial"/>
          <w:sz w:val="18"/>
          <w:szCs w:val="18"/>
        </w:rPr>
        <w:t>Information Gain=</w:t>
      </w:r>
      <w:r w:rsidR="00B41FD4" w:rsidRPr="00FF2D56">
        <w:rPr>
          <w:rFonts w:ascii="Arial" w:hAnsi="Arial" w:cs="Arial"/>
          <w:sz w:val="18"/>
          <w:szCs w:val="18"/>
        </w:rPr>
        <w:t>entropy (</w:t>
      </w:r>
      <w:r w:rsidRPr="00FF2D56">
        <w:rPr>
          <w:rFonts w:ascii="Arial" w:hAnsi="Arial" w:cs="Arial"/>
          <w:sz w:val="18"/>
          <w:szCs w:val="18"/>
        </w:rPr>
        <w:t xml:space="preserve">parent)–[average </w:t>
      </w:r>
      <w:r w:rsidR="00B41FD4" w:rsidRPr="00FF2D56">
        <w:rPr>
          <w:rFonts w:ascii="Arial" w:hAnsi="Arial" w:cs="Arial"/>
          <w:sz w:val="18"/>
          <w:szCs w:val="18"/>
        </w:rPr>
        <w:t>entropy (</w:t>
      </w:r>
      <w:r w:rsidRPr="00FF2D56">
        <w:rPr>
          <w:rFonts w:ascii="Arial" w:hAnsi="Arial" w:cs="Arial"/>
          <w:sz w:val="18"/>
          <w:szCs w:val="18"/>
        </w:rPr>
        <w:t>children)</w:t>
      </w:r>
      <w:r w:rsidR="00B41FD4" w:rsidRPr="00FF2D56">
        <w:rPr>
          <w:rFonts w:ascii="Arial" w:hAnsi="Arial" w:cs="Arial"/>
          <w:sz w:val="18"/>
          <w:szCs w:val="18"/>
        </w:rPr>
        <w:t>] Information</w:t>
      </w:r>
      <w:r w:rsidR="00FF2D56">
        <w:rPr>
          <w:rFonts w:ascii="Arial" w:hAnsi="Arial" w:cs="Arial"/>
          <w:sz w:val="18"/>
          <w:szCs w:val="18"/>
        </w:rPr>
        <w:t xml:space="preserve"> Gain=</w:t>
      </w:r>
      <w:proofErr w:type="gramStart"/>
      <w:r w:rsidR="00FF2D56">
        <w:rPr>
          <w:rFonts w:ascii="Arial" w:hAnsi="Arial" w:cs="Arial"/>
          <w:sz w:val="18"/>
          <w:szCs w:val="18"/>
        </w:rPr>
        <w:t>entropy(</w:t>
      </w:r>
      <w:proofErr w:type="gramEnd"/>
      <w:r w:rsidR="00FF2D56">
        <w:rPr>
          <w:rFonts w:ascii="Arial" w:hAnsi="Arial" w:cs="Arial"/>
          <w:sz w:val="18"/>
          <w:szCs w:val="18"/>
        </w:rPr>
        <w:t xml:space="preserve">parent)–[average </w:t>
      </w:r>
      <w:r w:rsidRPr="00FF2D56">
        <w:rPr>
          <w:rFonts w:ascii="Arial" w:hAnsi="Arial" w:cs="Arial"/>
          <w:sz w:val="18"/>
          <w:szCs w:val="18"/>
        </w:rPr>
        <w:t>entropy(children)]</w:t>
      </w:r>
    </w:p>
    <w:p w:rsidR="0085060B" w:rsidRPr="00FF2D56" w:rsidRDefault="00FF2D56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</w:t>
      </w:r>
      <w:r w:rsidR="0085060B" w:rsidRPr="00FF2D56">
        <w:rPr>
          <w:rFonts w:ascii="Arial" w:hAnsi="Arial" w:cs="Arial"/>
          <w:sz w:val="18"/>
          <w:szCs w:val="18"/>
        </w:rPr>
        <w:t>ini</w:t>
      </w:r>
      <w:proofErr w:type="spellEnd"/>
      <w:r w:rsidR="0085060B" w:rsidRPr="00FF2D56">
        <w:rPr>
          <w:rFonts w:ascii="Arial" w:hAnsi="Arial" w:cs="Arial"/>
          <w:sz w:val="18"/>
          <w:szCs w:val="18"/>
        </w:rPr>
        <w:t xml:space="preserve"> impurity is computationally faster as it doesn’t require calculating logarithmic functions, though in reality which of the two methods is used rarely makes too much of a difference.</w:t>
      </w:r>
    </w:p>
    <w:p w:rsidR="00E86B88" w:rsidRDefault="00E86B88" w:rsidP="00AA797F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</w:p>
    <w:p w:rsidR="00FF2D56" w:rsidRDefault="00FF2D56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Based on the above explanations, the results for the imbalanced dataset gives us decent values for the [0]’s but unacceptable scores for [1]’s. The </w:t>
      </w:r>
      <w:r w:rsidR="00EF7C9E">
        <w:rPr>
          <w:rFonts w:ascii="Arial" w:hAnsi="Arial" w:cs="Arial"/>
          <w:sz w:val="18"/>
          <w:szCs w:val="18"/>
        </w:rPr>
        <w:t>precision [</w:t>
      </w:r>
      <w:r>
        <w:rPr>
          <w:rFonts w:ascii="Arial" w:hAnsi="Arial" w:cs="Arial"/>
          <w:sz w:val="18"/>
          <w:szCs w:val="18"/>
        </w:rPr>
        <w:t>0] score is 86.73</w:t>
      </w:r>
      <w:r w:rsidR="00AA797F">
        <w:rPr>
          <w:rFonts w:ascii="Arial" w:hAnsi="Arial" w:cs="Arial"/>
          <w:sz w:val="18"/>
          <w:szCs w:val="18"/>
        </w:rPr>
        <w:t>%</w:t>
      </w:r>
      <w:r>
        <w:rPr>
          <w:rFonts w:ascii="Arial" w:hAnsi="Arial" w:cs="Arial"/>
          <w:sz w:val="18"/>
          <w:szCs w:val="18"/>
        </w:rPr>
        <w:t xml:space="preserve"> while as </w:t>
      </w:r>
      <w:r w:rsidR="00EF7C9E">
        <w:rPr>
          <w:rFonts w:ascii="Arial" w:hAnsi="Arial" w:cs="Arial"/>
          <w:sz w:val="18"/>
          <w:szCs w:val="18"/>
        </w:rPr>
        <w:t>precision [</w:t>
      </w:r>
      <w:r>
        <w:rPr>
          <w:rFonts w:ascii="Arial" w:hAnsi="Arial" w:cs="Arial"/>
          <w:sz w:val="18"/>
          <w:szCs w:val="18"/>
        </w:rPr>
        <w:t>1] is 46.75</w:t>
      </w:r>
      <w:r w:rsidR="00AA797F">
        <w:rPr>
          <w:rFonts w:ascii="Arial" w:hAnsi="Arial" w:cs="Arial"/>
          <w:sz w:val="18"/>
          <w:szCs w:val="18"/>
        </w:rPr>
        <w:t>%</w:t>
      </w:r>
      <w:r>
        <w:rPr>
          <w:rFonts w:ascii="Arial" w:hAnsi="Arial" w:cs="Arial"/>
          <w:sz w:val="18"/>
          <w:szCs w:val="18"/>
        </w:rPr>
        <w:t xml:space="preserve">. Similarly, the </w:t>
      </w:r>
      <w:r w:rsidR="00EF7C9E">
        <w:rPr>
          <w:rFonts w:ascii="Arial" w:hAnsi="Arial" w:cs="Arial"/>
          <w:sz w:val="18"/>
          <w:szCs w:val="18"/>
        </w:rPr>
        <w:t>recall [</w:t>
      </w:r>
      <w:r>
        <w:rPr>
          <w:rFonts w:ascii="Arial" w:hAnsi="Arial" w:cs="Arial"/>
          <w:sz w:val="18"/>
          <w:szCs w:val="18"/>
        </w:rPr>
        <w:t>0] is 94.98</w:t>
      </w:r>
      <w:r w:rsidR="00AA797F">
        <w:rPr>
          <w:rFonts w:ascii="Arial" w:hAnsi="Arial" w:cs="Arial"/>
          <w:sz w:val="18"/>
          <w:szCs w:val="18"/>
        </w:rPr>
        <w:t>%</w:t>
      </w:r>
      <w:r>
        <w:rPr>
          <w:rFonts w:ascii="Arial" w:hAnsi="Arial" w:cs="Arial"/>
          <w:sz w:val="18"/>
          <w:szCs w:val="18"/>
        </w:rPr>
        <w:t xml:space="preserve"> while the </w:t>
      </w:r>
      <w:r w:rsidR="00EF7C9E">
        <w:rPr>
          <w:rFonts w:ascii="Arial" w:hAnsi="Arial" w:cs="Arial"/>
          <w:sz w:val="18"/>
          <w:szCs w:val="18"/>
        </w:rPr>
        <w:t>recall [</w:t>
      </w:r>
      <w:r>
        <w:rPr>
          <w:rFonts w:ascii="Arial" w:hAnsi="Arial" w:cs="Arial"/>
          <w:sz w:val="18"/>
          <w:szCs w:val="18"/>
        </w:rPr>
        <w:t>1] is 50.35</w:t>
      </w:r>
      <w:r w:rsidR="00AA797F">
        <w:rPr>
          <w:rFonts w:ascii="Arial" w:hAnsi="Arial" w:cs="Arial"/>
          <w:sz w:val="18"/>
          <w:szCs w:val="18"/>
        </w:rPr>
        <w:t>%</w:t>
      </w:r>
      <w:r>
        <w:rPr>
          <w:rFonts w:ascii="Arial" w:hAnsi="Arial" w:cs="Arial"/>
          <w:sz w:val="18"/>
          <w:szCs w:val="18"/>
        </w:rPr>
        <w:t xml:space="preserve">. This is primarily because the information gain is not adequate to drive similar </w:t>
      </w:r>
      <w:r>
        <w:rPr>
          <w:rFonts w:ascii="Arial" w:hAnsi="Arial" w:cs="Arial"/>
          <w:sz w:val="18"/>
          <w:szCs w:val="18"/>
        </w:rPr>
        <w:lastRenderedPageBreak/>
        <w:t xml:space="preserve">looking points which are misclassified. We could try changing the entropy of the target class by using appropriate transformations to the dataset to see if we could increase the values.  </w:t>
      </w:r>
    </w:p>
    <w:p w:rsidR="00FF2D56" w:rsidRPr="00FF2D56" w:rsidRDefault="00FF2D56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the balanced dataset, the   F-score is 69.50% which is decent but not the best. </w:t>
      </w:r>
      <w:r w:rsidR="00672B07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 xml:space="preserve">AUC </w:t>
      </w:r>
      <w:r w:rsidR="00672B07">
        <w:rPr>
          <w:rFonts w:ascii="Arial" w:hAnsi="Arial" w:cs="Arial"/>
          <w:sz w:val="18"/>
          <w:szCs w:val="18"/>
        </w:rPr>
        <w:t>is</w:t>
      </w:r>
      <w:r>
        <w:rPr>
          <w:rFonts w:ascii="Arial" w:hAnsi="Arial" w:cs="Arial"/>
          <w:sz w:val="18"/>
          <w:szCs w:val="18"/>
        </w:rPr>
        <w:t xml:space="preserve"> 69.69%. The decision tree classifier may be used where there are more distinct features.</w:t>
      </w:r>
    </w:p>
    <w:p w:rsidR="00FF2D56" w:rsidRDefault="00FF2D56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A4F29" w:rsidRDefault="00672B07" w:rsidP="00AA797F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166045">
        <w:rPr>
          <w:rFonts w:cs="Arial"/>
          <w:caps/>
        </w:rPr>
        <w:t>Random Forest</w:t>
      </w:r>
      <w:r w:rsidRPr="00166045">
        <w:rPr>
          <w:rFonts w:cs="Arial"/>
        </w:rPr>
        <w:t xml:space="preserve">: </w:t>
      </w:r>
    </w:p>
    <w:p w:rsidR="00166045" w:rsidRPr="00166045" w:rsidRDefault="00166045" w:rsidP="00AA797F">
      <w:pPr>
        <w:pStyle w:val="ListParagraph"/>
        <w:spacing w:line="360" w:lineRule="auto"/>
        <w:rPr>
          <w:rFonts w:cs="Arial"/>
        </w:rPr>
      </w:pPr>
    </w:p>
    <w:p w:rsidR="00672B07" w:rsidRPr="009A4F29" w:rsidRDefault="00672B07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9A4F29">
        <w:rPr>
          <w:rFonts w:ascii="Arial" w:hAnsi="Arial" w:cs="Arial"/>
          <w:sz w:val="18"/>
          <w:szCs w:val="18"/>
        </w:rPr>
        <w:t xml:space="preserve">Random forest classifier creates a set of decision trees from randomly selected subset of training set. It is a bagging </w:t>
      </w:r>
      <w:r w:rsidR="008F48B3" w:rsidRPr="009A4F29">
        <w:rPr>
          <w:rFonts w:ascii="Arial" w:hAnsi="Arial" w:cs="Arial"/>
          <w:sz w:val="18"/>
          <w:szCs w:val="18"/>
        </w:rPr>
        <w:t xml:space="preserve">technique and involves </w:t>
      </w:r>
      <w:r w:rsidR="009A4F29" w:rsidRPr="009A4F29">
        <w:rPr>
          <w:rFonts w:ascii="Arial" w:hAnsi="Arial" w:cs="Arial"/>
          <w:sz w:val="18"/>
          <w:szCs w:val="18"/>
        </w:rPr>
        <w:t>bootstrapping</w:t>
      </w:r>
      <w:r w:rsidR="008F48B3" w:rsidRPr="009A4F29">
        <w:rPr>
          <w:rFonts w:ascii="Arial" w:hAnsi="Arial" w:cs="Arial"/>
          <w:sz w:val="18"/>
          <w:szCs w:val="18"/>
        </w:rPr>
        <w:t xml:space="preserve"> as well.</w:t>
      </w:r>
      <w:r w:rsidRPr="009A4F29">
        <w:rPr>
          <w:rFonts w:ascii="Arial" w:hAnsi="Arial" w:cs="Arial"/>
          <w:sz w:val="18"/>
          <w:szCs w:val="18"/>
        </w:rPr>
        <w:t xml:space="preserve"> It then aggregates the votes from different decision trees to decide the final </w:t>
      </w:r>
      <w:r w:rsidR="009A4F29" w:rsidRPr="009A4F29">
        <w:rPr>
          <w:rFonts w:ascii="Arial" w:hAnsi="Arial" w:cs="Arial"/>
          <w:sz w:val="18"/>
          <w:szCs w:val="18"/>
        </w:rPr>
        <w:t>class of the test objects to get a more accurate and stable prediction. It searches for best feature among a random subset of features. This results in wide diversity that generally results in a better model. However, increasing number of estimators could over fit but it is generally accurate. It will be computationally expensive.</w:t>
      </w:r>
    </w:p>
    <w:p w:rsidR="009A4F29" w:rsidRPr="009A4F29" w:rsidRDefault="009A4F29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A4F29" w:rsidRDefault="009A4F29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9A4F29">
        <w:rPr>
          <w:rFonts w:ascii="Arial" w:hAnsi="Arial" w:cs="Arial"/>
          <w:sz w:val="18"/>
          <w:szCs w:val="18"/>
        </w:rPr>
        <w:t xml:space="preserve">In our case, on the imbalanced dataset, we get acceptable precision [1] but unacceptable </w:t>
      </w:r>
      <w:r w:rsidR="00AA797F" w:rsidRPr="009A4F29">
        <w:rPr>
          <w:rFonts w:ascii="Arial" w:hAnsi="Arial" w:cs="Arial"/>
          <w:sz w:val="18"/>
          <w:szCs w:val="18"/>
        </w:rPr>
        <w:t>recall [</w:t>
      </w:r>
      <w:r w:rsidRPr="009A4F29">
        <w:rPr>
          <w:rFonts w:ascii="Arial" w:hAnsi="Arial" w:cs="Arial"/>
          <w:sz w:val="18"/>
          <w:szCs w:val="18"/>
        </w:rPr>
        <w:t>1] with the values being 79.68</w:t>
      </w:r>
      <w:r w:rsidR="00AA797F">
        <w:rPr>
          <w:rFonts w:ascii="Arial" w:hAnsi="Arial" w:cs="Arial"/>
          <w:sz w:val="18"/>
          <w:szCs w:val="18"/>
        </w:rPr>
        <w:t>%</w:t>
      </w:r>
      <w:r w:rsidRPr="009A4F29">
        <w:rPr>
          <w:rFonts w:ascii="Arial" w:hAnsi="Arial" w:cs="Arial"/>
          <w:sz w:val="18"/>
          <w:szCs w:val="18"/>
        </w:rPr>
        <w:t xml:space="preserve"> and 49.16</w:t>
      </w:r>
      <w:r w:rsidR="00AA797F">
        <w:rPr>
          <w:rFonts w:ascii="Arial" w:hAnsi="Arial" w:cs="Arial"/>
          <w:sz w:val="18"/>
          <w:szCs w:val="18"/>
        </w:rPr>
        <w:t>%</w:t>
      </w:r>
      <w:r w:rsidRPr="009A4F29">
        <w:rPr>
          <w:rFonts w:ascii="Arial" w:hAnsi="Arial" w:cs="Arial"/>
          <w:sz w:val="18"/>
          <w:szCs w:val="18"/>
        </w:rPr>
        <w:t>. In the balanced dataset we can see a huge improvement, with precision [1] is 77.97</w:t>
      </w:r>
      <w:r w:rsidR="00AA797F">
        <w:rPr>
          <w:rFonts w:ascii="Arial" w:hAnsi="Arial" w:cs="Arial"/>
          <w:sz w:val="18"/>
          <w:szCs w:val="18"/>
        </w:rPr>
        <w:t>%</w:t>
      </w:r>
      <w:r w:rsidRPr="009A4F29">
        <w:rPr>
          <w:rFonts w:ascii="Arial" w:hAnsi="Arial" w:cs="Arial"/>
          <w:sz w:val="18"/>
          <w:szCs w:val="18"/>
        </w:rPr>
        <w:t xml:space="preserve"> and </w:t>
      </w:r>
      <w:r w:rsidR="00AA797F" w:rsidRPr="009A4F29">
        <w:rPr>
          <w:rFonts w:ascii="Arial" w:hAnsi="Arial" w:cs="Arial"/>
          <w:sz w:val="18"/>
          <w:szCs w:val="18"/>
        </w:rPr>
        <w:t>recall [</w:t>
      </w:r>
      <w:r w:rsidRPr="009A4F29">
        <w:rPr>
          <w:rFonts w:ascii="Arial" w:hAnsi="Arial" w:cs="Arial"/>
          <w:sz w:val="18"/>
          <w:szCs w:val="18"/>
        </w:rPr>
        <w:t>1] is 75.14</w:t>
      </w:r>
      <w:r w:rsidR="00AA797F">
        <w:rPr>
          <w:rFonts w:ascii="Arial" w:hAnsi="Arial" w:cs="Arial"/>
          <w:sz w:val="18"/>
          <w:szCs w:val="18"/>
        </w:rPr>
        <w:t>%</w:t>
      </w:r>
      <w:r w:rsidRPr="009A4F29">
        <w:rPr>
          <w:rFonts w:ascii="Arial" w:hAnsi="Arial" w:cs="Arial"/>
          <w:sz w:val="18"/>
          <w:szCs w:val="18"/>
        </w:rPr>
        <w:t>. This is also due to the precision-recall curve. They are inversely related and if precision goes up, recall goes down and vice-versa. They are fairly acceptable though.</w:t>
      </w:r>
    </w:p>
    <w:p w:rsidR="009A4F29" w:rsidRDefault="009A4F29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A4F29" w:rsidRPr="00166045" w:rsidRDefault="009A4F29" w:rsidP="00AA797F">
      <w:pPr>
        <w:pStyle w:val="ListParagraph"/>
        <w:numPr>
          <w:ilvl w:val="0"/>
          <w:numId w:val="4"/>
        </w:numPr>
        <w:spacing w:line="360" w:lineRule="auto"/>
        <w:rPr>
          <w:rFonts w:cs="Arial"/>
          <w:caps/>
        </w:rPr>
      </w:pPr>
      <w:r w:rsidRPr="00166045">
        <w:rPr>
          <w:rFonts w:cs="Arial"/>
          <w:caps/>
        </w:rPr>
        <w:t>XG_BOOST: (BOOSTING TECHNIQUE)</w:t>
      </w:r>
    </w:p>
    <w:p w:rsidR="00166045" w:rsidRPr="00166045" w:rsidRDefault="009A4F29" w:rsidP="00AA797F">
      <w:pPr>
        <w:pStyle w:val="NormalWeb"/>
        <w:shd w:val="clear" w:color="auto" w:fill="FFFFFF"/>
        <w:spacing w:before="0" w:beforeAutospacing="0" w:after="168" w:afterAutospacing="0" w:line="36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9A4F29">
        <w:rPr>
          <w:rFonts w:ascii="Arial" w:hAnsi="Arial" w:cs="Arial"/>
          <w:sz w:val="18"/>
          <w:szCs w:val="18"/>
        </w:rPr>
        <w:t xml:space="preserve">The gradient boosting method is widely used. </w:t>
      </w:r>
      <w:r w:rsidRPr="00166045">
        <w:rPr>
          <w:rFonts w:ascii="Arial" w:hAnsi="Arial" w:cs="Arial"/>
          <w:sz w:val="18"/>
          <w:szCs w:val="18"/>
        </w:rPr>
        <w:t>The term ‘Boosting’ refers to a family of algorithms which converts weak learner to strong learners.</w:t>
      </w:r>
      <w:r w:rsidR="00166045" w:rsidRPr="00166045">
        <w:rPr>
          <w:rFonts w:ascii="Arial" w:hAnsi="Arial" w:cs="Arial"/>
          <w:sz w:val="18"/>
          <w:szCs w:val="18"/>
        </w:rPr>
        <w:t xml:space="preserve"> To convert weak learner to strong learner, we’ll combine the prediction of each weak learner using methods like:   Using average/ weighted average</w:t>
      </w:r>
      <w:r w:rsidR="00166045">
        <w:rPr>
          <w:rFonts w:ascii="Arial" w:hAnsi="Arial" w:cs="Arial"/>
          <w:sz w:val="18"/>
          <w:szCs w:val="18"/>
        </w:rPr>
        <w:t xml:space="preserve"> or</w:t>
      </w:r>
      <w:r w:rsidR="00166045" w:rsidRPr="00166045">
        <w:rPr>
          <w:rFonts w:ascii="Arial" w:hAnsi="Arial" w:cs="Arial"/>
          <w:sz w:val="18"/>
          <w:szCs w:val="18"/>
        </w:rPr>
        <w:t> </w:t>
      </w:r>
      <w:r w:rsidR="00166045">
        <w:rPr>
          <w:rFonts w:ascii="Arial" w:hAnsi="Arial" w:cs="Arial"/>
          <w:sz w:val="18"/>
          <w:szCs w:val="18"/>
        </w:rPr>
        <w:t>considering</w:t>
      </w:r>
      <w:r w:rsidR="00166045" w:rsidRPr="00166045">
        <w:rPr>
          <w:rFonts w:ascii="Arial" w:hAnsi="Arial" w:cs="Arial"/>
          <w:sz w:val="18"/>
          <w:szCs w:val="18"/>
        </w:rPr>
        <w:t xml:space="preserve"> prediction has higher vote</w:t>
      </w:r>
      <w:r w:rsidR="00166045">
        <w:rPr>
          <w:rFonts w:ascii="Arial" w:hAnsi="Arial" w:cs="Arial"/>
          <w:sz w:val="18"/>
          <w:szCs w:val="18"/>
        </w:rPr>
        <w:t>.</w:t>
      </w:r>
      <w:r w:rsidR="00166045" w:rsidRPr="00166045">
        <w:rPr>
          <w:rFonts w:ascii="Arial" w:hAnsi="Arial" w:cs="Arial"/>
          <w:sz w:val="18"/>
          <w:szCs w:val="18"/>
        </w:rPr>
        <w:t xml:space="preserve"> To find weak rule, we apply base learning (ML) algorithms with a different distribution. Each time base learning algorithm is applied, it generates a new weak prediction rule. This is an iterative process. After much iteration, the boosting algorithm combines these weak rules into a single strong prediction rule. For choosing the right distribution, here are the following steps:</w:t>
      </w:r>
    </w:p>
    <w:p w:rsidR="00166045" w:rsidRPr="00166045" w:rsidRDefault="00166045" w:rsidP="00AA797F">
      <w:pPr>
        <w:pStyle w:val="NormalWeb"/>
        <w:shd w:val="clear" w:color="auto" w:fill="FFFFFF"/>
        <w:spacing w:before="0" w:beforeAutospacing="0" w:after="168" w:afterAutospacing="0" w:line="360" w:lineRule="auto"/>
        <w:ind w:left="720"/>
        <w:rPr>
          <w:rFonts w:ascii="Arial" w:hAnsi="Arial" w:cs="Arial"/>
          <w:sz w:val="18"/>
          <w:szCs w:val="18"/>
        </w:rPr>
      </w:pPr>
      <w:r w:rsidRPr="00166045">
        <w:rPr>
          <w:i/>
          <w:iCs/>
          <w:sz w:val="18"/>
          <w:szCs w:val="18"/>
        </w:rPr>
        <w:t>Step 1:</w:t>
      </w:r>
      <w:r w:rsidRPr="00166045">
        <w:rPr>
          <w:rFonts w:ascii="Arial" w:hAnsi="Arial" w:cs="Arial"/>
          <w:sz w:val="18"/>
          <w:szCs w:val="18"/>
        </w:rPr>
        <w:t>  The base learner takes all the distributions and assigns equal weight or attention to each observation.</w:t>
      </w:r>
    </w:p>
    <w:p w:rsidR="00166045" w:rsidRPr="00166045" w:rsidRDefault="00166045" w:rsidP="00AA797F">
      <w:pPr>
        <w:pStyle w:val="NormalWeb"/>
        <w:shd w:val="clear" w:color="auto" w:fill="FFFFFF"/>
        <w:spacing w:before="0" w:beforeAutospacing="0" w:after="168" w:afterAutospacing="0" w:line="360" w:lineRule="auto"/>
        <w:ind w:left="720"/>
        <w:rPr>
          <w:rFonts w:ascii="Arial" w:hAnsi="Arial" w:cs="Arial"/>
          <w:sz w:val="18"/>
          <w:szCs w:val="18"/>
        </w:rPr>
      </w:pPr>
      <w:r w:rsidRPr="00166045">
        <w:rPr>
          <w:i/>
          <w:iCs/>
          <w:sz w:val="18"/>
          <w:szCs w:val="18"/>
        </w:rPr>
        <w:t>Step 2:</w:t>
      </w:r>
      <w:r w:rsidRPr="00166045">
        <w:rPr>
          <w:rFonts w:ascii="Arial" w:hAnsi="Arial" w:cs="Arial"/>
          <w:sz w:val="18"/>
          <w:szCs w:val="18"/>
        </w:rPr>
        <w:t> If there is any prediction error caused by first base learning algorithm, then we pay higher attention to observations having prediction error. Then, we apply the next base learning algorithm.</w:t>
      </w:r>
    </w:p>
    <w:p w:rsidR="00166045" w:rsidRPr="00166045" w:rsidRDefault="00166045" w:rsidP="00AA797F">
      <w:pPr>
        <w:pStyle w:val="NormalWeb"/>
        <w:shd w:val="clear" w:color="auto" w:fill="FFFFFF"/>
        <w:spacing w:before="0" w:beforeAutospacing="0" w:after="168" w:afterAutospacing="0" w:line="360" w:lineRule="auto"/>
        <w:ind w:left="720"/>
        <w:rPr>
          <w:rFonts w:ascii="Arial" w:hAnsi="Arial" w:cs="Arial"/>
          <w:sz w:val="18"/>
          <w:szCs w:val="18"/>
        </w:rPr>
      </w:pPr>
      <w:r w:rsidRPr="00166045">
        <w:rPr>
          <w:i/>
          <w:iCs/>
          <w:sz w:val="18"/>
          <w:szCs w:val="18"/>
        </w:rPr>
        <w:t>Step 3:</w:t>
      </w:r>
      <w:r w:rsidRPr="00166045">
        <w:rPr>
          <w:rFonts w:ascii="Arial" w:hAnsi="Arial" w:cs="Arial"/>
          <w:sz w:val="18"/>
          <w:szCs w:val="18"/>
        </w:rPr>
        <w:t> Iterate Step 2 till the limit of base learning algorithm is reached or higher accuracy is achieved.</w:t>
      </w:r>
    </w:p>
    <w:p w:rsidR="00166045" w:rsidRPr="00166045" w:rsidRDefault="00166045" w:rsidP="00AA797F">
      <w:pPr>
        <w:pStyle w:val="NormalWeb"/>
        <w:shd w:val="clear" w:color="auto" w:fill="FFFFFF"/>
        <w:spacing w:before="0" w:beforeAutospacing="0" w:after="168" w:afterAutospacing="0" w:line="36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166045">
        <w:rPr>
          <w:rFonts w:ascii="Arial" w:hAnsi="Arial" w:cs="Arial"/>
          <w:sz w:val="18"/>
          <w:szCs w:val="18"/>
        </w:rPr>
        <w:t>Finally, it combines the outputs from weak learner and creates a strong learner which eventually improves the prediction power of the model. Boosting pays higher focus on examples which are mis-classiﬁed or have higher errors by preceding weak rules.</w:t>
      </w:r>
      <w:r>
        <w:rPr>
          <w:rFonts w:ascii="Arial" w:hAnsi="Arial" w:cs="Arial"/>
          <w:sz w:val="18"/>
          <w:szCs w:val="18"/>
        </w:rPr>
        <w:t xml:space="preserve"> </w:t>
      </w:r>
      <w:r w:rsidRPr="00166045">
        <w:rPr>
          <w:rFonts w:ascii="Arial" w:hAnsi="Arial" w:cs="Arial"/>
          <w:sz w:val="18"/>
          <w:szCs w:val="18"/>
        </w:rPr>
        <w:t>There are many boosting algorithms which use other types of engine such as:</w:t>
      </w:r>
      <w:r>
        <w:rPr>
          <w:rFonts w:ascii="Arial" w:hAnsi="Arial" w:cs="Arial"/>
          <w:sz w:val="18"/>
          <w:szCs w:val="18"/>
        </w:rPr>
        <w:t xml:space="preserve"> </w:t>
      </w:r>
    </w:p>
    <w:p w:rsidR="00166045" w:rsidRPr="00166045" w:rsidRDefault="00166045" w:rsidP="00AA797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8" w:afterAutospacing="0" w:line="360" w:lineRule="auto"/>
        <w:rPr>
          <w:rFonts w:ascii="Arial" w:hAnsi="Arial" w:cs="Arial"/>
          <w:sz w:val="18"/>
          <w:szCs w:val="18"/>
        </w:rPr>
      </w:pPr>
      <w:proofErr w:type="spellStart"/>
      <w:r w:rsidRPr="00166045">
        <w:rPr>
          <w:rFonts w:ascii="Arial" w:hAnsi="Arial" w:cs="Arial"/>
          <w:sz w:val="18"/>
          <w:szCs w:val="18"/>
        </w:rPr>
        <w:t>AdaBoost</w:t>
      </w:r>
      <w:proofErr w:type="spellEnd"/>
      <w:r w:rsidRPr="00166045">
        <w:rPr>
          <w:rFonts w:ascii="Arial" w:hAnsi="Arial" w:cs="Arial"/>
          <w:sz w:val="18"/>
          <w:szCs w:val="18"/>
        </w:rPr>
        <w:t xml:space="preserve"> (Adaptive Boosting)</w:t>
      </w:r>
    </w:p>
    <w:p w:rsidR="00166045" w:rsidRPr="00166045" w:rsidRDefault="00166045" w:rsidP="00AA797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8" w:afterAutospacing="0" w:line="360" w:lineRule="auto"/>
        <w:rPr>
          <w:rFonts w:ascii="Arial" w:hAnsi="Arial" w:cs="Arial"/>
          <w:sz w:val="18"/>
          <w:szCs w:val="18"/>
        </w:rPr>
      </w:pPr>
      <w:r w:rsidRPr="00166045">
        <w:rPr>
          <w:rFonts w:ascii="Arial" w:hAnsi="Arial" w:cs="Arial"/>
          <w:sz w:val="18"/>
          <w:szCs w:val="18"/>
        </w:rPr>
        <w:t>Gradient Tree Boosting</w:t>
      </w:r>
    </w:p>
    <w:p w:rsidR="00166045" w:rsidRPr="00166045" w:rsidRDefault="00166045" w:rsidP="00AA797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8" w:afterAutospacing="0" w:line="360" w:lineRule="auto"/>
        <w:rPr>
          <w:rFonts w:ascii="Arial" w:hAnsi="Arial" w:cs="Arial"/>
          <w:sz w:val="18"/>
          <w:szCs w:val="18"/>
        </w:rPr>
      </w:pPr>
      <w:proofErr w:type="spellStart"/>
      <w:r w:rsidRPr="00166045">
        <w:rPr>
          <w:rFonts w:ascii="Arial" w:hAnsi="Arial" w:cs="Arial"/>
          <w:sz w:val="18"/>
          <w:szCs w:val="18"/>
        </w:rPr>
        <w:t>XGBoost</w:t>
      </w:r>
      <w:proofErr w:type="spellEnd"/>
    </w:p>
    <w:p w:rsidR="00166045" w:rsidRDefault="00166045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have used XGBOOST as it is the fastest of all 3. The pre-defined base model is used to classify. I tried changing in the trial notebook some parameters but all of them were giving the same accuracy. I was led to believe, there may be something wrong with the dataset I am feeding to the model.</w:t>
      </w:r>
      <w:r w:rsidR="009A4F29" w:rsidRPr="009A4F29">
        <w:rPr>
          <w:rFonts w:ascii="Arial" w:hAnsi="Arial" w:cs="Arial"/>
          <w:sz w:val="18"/>
          <w:szCs w:val="18"/>
        </w:rPr>
        <w:t xml:space="preserve"> But we can see it is not giving eno</w:t>
      </w:r>
      <w:r>
        <w:rPr>
          <w:rFonts w:ascii="Arial" w:hAnsi="Arial" w:cs="Arial"/>
          <w:sz w:val="18"/>
          <w:szCs w:val="18"/>
        </w:rPr>
        <w:t xml:space="preserve">ugh accuracy. The precision [1] is 78.86 and recall [1] </w:t>
      </w:r>
      <w:r w:rsidR="00AA797F">
        <w:rPr>
          <w:rFonts w:ascii="Arial" w:hAnsi="Arial" w:cs="Arial"/>
          <w:sz w:val="18"/>
          <w:szCs w:val="18"/>
        </w:rPr>
        <w:t>is 46.74%</w:t>
      </w:r>
      <w:r>
        <w:rPr>
          <w:rFonts w:ascii="Arial" w:hAnsi="Arial" w:cs="Arial"/>
          <w:sz w:val="18"/>
          <w:szCs w:val="18"/>
        </w:rPr>
        <w:t xml:space="preserve"> for the unbalanced dataset. This brings the F-score down to 58.69</w:t>
      </w:r>
      <w:r w:rsidR="00AA797F">
        <w:rPr>
          <w:rFonts w:ascii="Arial" w:hAnsi="Arial" w:cs="Arial"/>
          <w:sz w:val="18"/>
          <w:szCs w:val="18"/>
        </w:rPr>
        <w:t>%</w:t>
      </w:r>
      <w:r>
        <w:rPr>
          <w:rFonts w:ascii="Arial" w:hAnsi="Arial" w:cs="Arial"/>
          <w:sz w:val="18"/>
          <w:szCs w:val="18"/>
        </w:rPr>
        <w:t xml:space="preserve"> with </w:t>
      </w:r>
      <w:r>
        <w:rPr>
          <w:rFonts w:ascii="Arial" w:hAnsi="Arial" w:cs="Arial"/>
          <w:sz w:val="18"/>
          <w:szCs w:val="18"/>
        </w:rPr>
        <w:lastRenderedPageBreak/>
        <w:t>roc being 87.85</w:t>
      </w:r>
      <w:r w:rsidR="00AA797F">
        <w:rPr>
          <w:rFonts w:ascii="Arial" w:hAnsi="Arial" w:cs="Arial"/>
          <w:sz w:val="18"/>
          <w:szCs w:val="18"/>
        </w:rPr>
        <w:t>%</w:t>
      </w:r>
      <w:r>
        <w:rPr>
          <w:rFonts w:ascii="Arial" w:hAnsi="Arial" w:cs="Arial"/>
          <w:sz w:val="18"/>
          <w:szCs w:val="18"/>
        </w:rPr>
        <w:t>. We should take a note that, even if the roc is high enough, the recall is very low which is of interest in this model.</w:t>
      </w:r>
    </w:p>
    <w:p w:rsidR="009A4F29" w:rsidRDefault="00166045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However, for the balanced dataset we see the F-scores have greatly improved and </w:t>
      </w:r>
      <w:proofErr w:type="gramStart"/>
      <w:r w:rsidR="00AA797F">
        <w:rPr>
          <w:rFonts w:ascii="Arial" w:hAnsi="Arial" w:cs="Arial"/>
          <w:sz w:val="18"/>
          <w:szCs w:val="18"/>
        </w:rPr>
        <w:t>is</w:t>
      </w:r>
      <w:proofErr w:type="gramEnd"/>
      <w:r>
        <w:rPr>
          <w:rFonts w:ascii="Arial" w:hAnsi="Arial" w:cs="Arial"/>
          <w:sz w:val="18"/>
          <w:szCs w:val="18"/>
        </w:rPr>
        <w:t xml:space="preserve"> the best I have achieved among all models. The F-score [1] is 77.36 with roc being 85.68 which is a very small decrease. These are acceptable.</w:t>
      </w:r>
    </w:p>
    <w:p w:rsidR="00166045" w:rsidRPr="009A4F29" w:rsidRDefault="00166045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A4F29" w:rsidRPr="00166045" w:rsidRDefault="00166045" w:rsidP="00AA79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66045">
        <w:rPr>
          <w:rFonts w:cs="Arial"/>
          <w:caps/>
        </w:rPr>
        <w:t xml:space="preserve">Neural NETWORKS: </w:t>
      </w:r>
    </w:p>
    <w:p w:rsidR="00166045" w:rsidRDefault="00166045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81516" w:rsidRDefault="00981516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supervised neural network can be thought of as </w:t>
      </w:r>
      <w:r w:rsidR="00AA797F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human brain where, we take input, </w:t>
      </w:r>
      <w:r w:rsidR="00AA797F">
        <w:rPr>
          <w:rFonts w:ascii="Arial" w:hAnsi="Arial" w:cs="Arial"/>
          <w:sz w:val="18"/>
          <w:szCs w:val="18"/>
        </w:rPr>
        <w:t>learn (process, update</w:t>
      </w:r>
      <w:r>
        <w:rPr>
          <w:rFonts w:ascii="Arial" w:hAnsi="Arial" w:cs="Arial"/>
          <w:sz w:val="18"/>
          <w:szCs w:val="18"/>
        </w:rPr>
        <w:t xml:space="preserve">) about the input and produce output usually resulting in some form of human activity. </w:t>
      </w:r>
      <w:r w:rsidR="00822AAC">
        <w:rPr>
          <w:rFonts w:ascii="Arial" w:hAnsi="Arial" w:cs="Arial"/>
          <w:sz w:val="18"/>
          <w:szCs w:val="18"/>
        </w:rPr>
        <w:t>There are some steps involved in modeling a neural network and they are:</w:t>
      </w:r>
    </w:p>
    <w:p w:rsidR="00822AAC" w:rsidRDefault="00822AAC" w:rsidP="00AA797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822AAC" w:rsidRP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Initialization: Random initialization of a model is common practice. </w:t>
      </w:r>
      <w:r w:rsidRPr="00822AAC">
        <w:rPr>
          <w:rFonts w:ascii="Arial" w:hAnsi="Arial" w:cs="Arial"/>
          <w:sz w:val="18"/>
          <w:szCs w:val="18"/>
        </w:rPr>
        <w:t>The rationale behind is that from wherever we start, if we are perseverant enough and through an iterative learning process, we can reach the pseudo-ideal model.</w:t>
      </w:r>
    </w:p>
    <w:p w:rsidR="00822AAC" w:rsidRP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822AAC">
        <w:rPr>
          <w:rFonts w:ascii="Arial" w:hAnsi="Arial" w:cs="Arial"/>
          <w:sz w:val="18"/>
          <w:szCs w:val="18"/>
        </w:rPr>
        <w:t>Forward Propagation: There are 3 types: Forward, backward and both. This is related to updating of the weights at each node/layer of the model going forward.</w:t>
      </w:r>
    </w:p>
    <w:p w:rsid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Loss Function: It is a performance metric on how well the </w:t>
      </w:r>
      <w:proofErr w:type="spellStart"/>
      <w:r>
        <w:rPr>
          <w:rFonts w:ascii="Arial" w:hAnsi="Arial" w:cs="Arial"/>
          <w:sz w:val="18"/>
          <w:szCs w:val="18"/>
        </w:rPr>
        <w:t>nn</w:t>
      </w:r>
      <w:proofErr w:type="spellEnd"/>
      <w:r>
        <w:rPr>
          <w:rFonts w:ascii="Arial" w:hAnsi="Arial" w:cs="Arial"/>
          <w:sz w:val="18"/>
          <w:szCs w:val="18"/>
        </w:rPr>
        <w:t xml:space="preserve"> model manages to reach its goal of generating outputs as close as possible to desired values.</w:t>
      </w:r>
    </w:p>
    <w:p w:rsid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Differentiation: This is how the cost function moves toward the local or global optimum. It could be gradient descent or genetic algorithm.</w:t>
      </w:r>
    </w:p>
    <w:p w:rsid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Back-Propagation: After the cost function has reached a new point, the output function is back </w:t>
      </w:r>
      <w:proofErr w:type="spellStart"/>
      <w:r>
        <w:rPr>
          <w:rFonts w:ascii="Arial" w:hAnsi="Arial" w:cs="Arial"/>
          <w:sz w:val="18"/>
          <w:szCs w:val="18"/>
        </w:rPr>
        <w:t>propogated</w:t>
      </w:r>
      <w:proofErr w:type="spellEnd"/>
      <w:r>
        <w:rPr>
          <w:rFonts w:ascii="Arial" w:hAnsi="Arial" w:cs="Arial"/>
          <w:sz w:val="18"/>
          <w:szCs w:val="18"/>
        </w:rPr>
        <w:t xml:space="preserve"> to check for errors.</w:t>
      </w:r>
    </w:p>
    <w:p w:rsid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Weight-update: After one iteration, all weights are updated for all nodes.</w:t>
      </w:r>
    </w:p>
    <w:p w:rsidR="00822AAC" w:rsidRPr="00822AAC" w:rsidRDefault="00822AAC" w:rsidP="00AA79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Iterate until convergence: The process is repeated until the function reaches global or local minimum depending on the stopping criteria.</w:t>
      </w:r>
    </w:p>
    <w:p w:rsidR="007169D4" w:rsidRDefault="007169D4" w:rsidP="00AA797F">
      <w:pPr>
        <w:spacing w:line="36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There are many hyper parameters that can be defined. In this model, I have used </w:t>
      </w:r>
    </w:p>
    <w:p w:rsidR="007169D4" w:rsidRDefault="007169D4" w:rsidP="00AA79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169D4">
        <w:rPr>
          <w:rFonts w:ascii="Arial" w:hAnsi="Arial" w:cs="Arial"/>
          <w:sz w:val="18"/>
          <w:szCs w:val="18"/>
        </w:rPr>
        <w:t>‘kernel_init’ to have uniform distribution</w:t>
      </w:r>
    </w:p>
    <w:p w:rsidR="007169D4" w:rsidRDefault="007169D4" w:rsidP="00AA79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Pr="007169D4">
        <w:rPr>
          <w:rFonts w:ascii="Arial" w:hAnsi="Arial" w:cs="Arial"/>
          <w:sz w:val="18"/>
          <w:szCs w:val="18"/>
        </w:rPr>
        <w:t>ctivatio</w:t>
      </w:r>
      <w:r>
        <w:rPr>
          <w:rFonts w:ascii="Arial" w:hAnsi="Arial" w:cs="Arial"/>
          <w:sz w:val="18"/>
          <w:szCs w:val="18"/>
        </w:rPr>
        <w:t xml:space="preserve">n function: </w:t>
      </w:r>
      <w:proofErr w:type="spellStart"/>
      <w:r>
        <w:rPr>
          <w:rFonts w:ascii="Arial" w:hAnsi="Arial" w:cs="Arial"/>
          <w:sz w:val="18"/>
          <w:szCs w:val="18"/>
        </w:rPr>
        <w:t>Relu</w:t>
      </w:r>
      <w:proofErr w:type="spellEnd"/>
    </w:p>
    <w:p w:rsidR="007169D4" w:rsidRDefault="007169D4" w:rsidP="00AA79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Regularizer : L2</w:t>
      </w:r>
    </w:p>
    <w:p w:rsidR="007169D4" w:rsidRDefault="007169D4" w:rsidP="00AA79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Loss: Binary </w:t>
      </w:r>
      <w:r w:rsidR="00AA797F">
        <w:rPr>
          <w:rFonts w:ascii="Arial" w:hAnsi="Arial" w:cs="Arial"/>
          <w:sz w:val="18"/>
          <w:szCs w:val="18"/>
        </w:rPr>
        <w:t>cross entropy</w:t>
      </w:r>
    </w:p>
    <w:p w:rsidR="007169D4" w:rsidRDefault="00AA797F" w:rsidP="00AA79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Optimizer</w:t>
      </w:r>
      <w:r w:rsidR="007169D4">
        <w:rPr>
          <w:rFonts w:ascii="Arial" w:hAnsi="Arial" w:cs="Arial"/>
          <w:sz w:val="18"/>
          <w:szCs w:val="18"/>
        </w:rPr>
        <w:t>: Adam</w:t>
      </w:r>
    </w:p>
    <w:p w:rsidR="00B41497" w:rsidRDefault="007169D4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results are also </w:t>
      </w:r>
      <w:r w:rsidR="00B41497">
        <w:rPr>
          <w:rFonts w:ascii="Arial" w:hAnsi="Arial" w:cs="Arial"/>
          <w:sz w:val="18"/>
          <w:szCs w:val="18"/>
        </w:rPr>
        <w:t>the best among all models. However, the veracity of results for the unbalanced dataset cannot be trusted even though they have acceptable F scores such as 91% and 62%.</w:t>
      </w:r>
    </w:p>
    <w:p w:rsidR="00B41497" w:rsidRDefault="00B41497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difference between the accuracies of model 2 is significant. For the unbalanced dataset, since I have used a lot of neurons, the model may be prone to </w:t>
      </w:r>
      <w:r w:rsidR="00AA797F">
        <w:rPr>
          <w:rFonts w:ascii="Arial" w:hAnsi="Arial" w:cs="Arial"/>
          <w:sz w:val="18"/>
          <w:szCs w:val="18"/>
        </w:rPr>
        <w:t>over fit</w:t>
      </w:r>
      <w:r>
        <w:rPr>
          <w:rFonts w:ascii="Arial" w:hAnsi="Arial" w:cs="Arial"/>
          <w:sz w:val="18"/>
          <w:szCs w:val="18"/>
        </w:rPr>
        <w:t>. It has F scores of 91 and 59 as compared to 78 and 73 for the structured dataset. There difference is really notable in the recall scores. For the unbalanced dataset the recall [1] scores are 92% and 55% while for the balanced dataset it is 85% and 66%.</w:t>
      </w:r>
    </w:p>
    <w:p w:rsidR="00402718" w:rsidRDefault="00402718" w:rsidP="00AA797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ROC is also the best among all models, which comes to about 86.01%.</w:t>
      </w:r>
    </w:p>
    <w:sectPr w:rsidR="00402718" w:rsidSect="00A364FF">
      <w:pgSz w:w="12240" w:h="15840"/>
      <w:pgMar w:top="900" w:right="990" w:bottom="36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839"/>
    <w:multiLevelType w:val="hybridMultilevel"/>
    <w:tmpl w:val="72AA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232F2"/>
    <w:multiLevelType w:val="hybridMultilevel"/>
    <w:tmpl w:val="5646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0310"/>
    <w:multiLevelType w:val="hybridMultilevel"/>
    <w:tmpl w:val="A0CC2A28"/>
    <w:lvl w:ilvl="0" w:tplc="2D86D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8A56B2"/>
    <w:multiLevelType w:val="hybridMultilevel"/>
    <w:tmpl w:val="F62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D643A"/>
    <w:multiLevelType w:val="hybridMultilevel"/>
    <w:tmpl w:val="53D23014"/>
    <w:lvl w:ilvl="0" w:tplc="E7C29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5F1BCB"/>
    <w:multiLevelType w:val="multilevel"/>
    <w:tmpl w:val="CFF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E22016"/>
    <w:multiLevelType w:val="hybridMultilevel"/>
    <w:tmpl w:val="A63CFD54"/>
    <w:lvl w:ilvl="0" w:tplc="07FED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694ED7"/>
    <w:multiLevelType w:val="hybridMultilevel"/>
    <w:tmpl w:val="F44E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86B88"/>
    <w:rsid w:val="00134780"/>
    <w:rsid w:val="00166045"/>
    <w:rsid w:val="001C36E5"/>
    <w:rsid w:val="00402718"/>
    <w:rsid w:val="004E554E"/>
    <w:rsid w:val="00672B07"/>
    <w:rsid w:val="00676E4E"/>
    <w:rsid w:val="007169D4"/>
    <w:rsid w:val="00822AAC"/>
    <w:rsid w:val="0085060B"/>
    <w:rsid w:val="008F48B3"/>
    <w:rsid w:val="00981516"/>
    <w:rsid w:val="009A4F29"/>
    <w:rsid w:val="00A364FF"/>
    <w:rsid w:val="00AA797F"/>
    <w:rsid w:val="00AE68B8"/>
    <w:rsid w:val="00B41497"/>
    <w:rsid w:val="00B41FD4"/>
    <w:rsid w:val="00C42737"/>
    <w:rsid w:val="00DD55BB"/>
    <w:rsid w:val="00E86B88"/>
    <w:rsid w:val="00EF7C9E"/>
    <w:rsid w:val="00FF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4E"/>
  </w:style>
  <w:style w:type="paragraph" w:styleId="Heading4">
    <w:name w:val="heading 4"/>
    <w:basedOn w:val="Normal"/>
    <w:link w:val="Heading4Char"/>
    <w:uiPriority w:val="9"/>
    <w:qFormat/>
    <w:rsid w:val="008506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506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85060B"/>
  </w:style>
  <w:style w:type="character" w:customStyle="1" w:styleId="mo">
    <w:name w:val="mo"/>
    <w:basedOn w:val="DefaultParagraphFont"/>
    <w:rsid w:val="0085060B"/>
  </w:style>
  <w:style w:type="character" w:customStyle="1" w:styleId="mjxassistivemathml">
    <w:name w:val="mjx_assistive_mathml"/>
    <w:basedOn w:val="DefaultParagraphFont"/>
    <w:rsid w:val="0085060B"/>
  </w:style>
  <w:style w:type="character" w:customStyle="1" w:styleId="mi">
    <w:name w:val="mi"/>
    <w:basedOn w:val="DefaultParagraphFont"/>
    <w:rsid w:val="0085060B"/>
  </w:style>
  <w:style w:type="character" w:customStyle="1" w:styleId="mn">
    <w:name w:val="mn"/>
    <w:basedOn w:val="DefaultParagraphFont"/>
    <w:rsid w:val="0085060B"/>
  </w:style>
  <w:style w:type="table" w:styleId="TableGrid">
    <w:name w:val="Table Grid"/>
    <w:basedOn w:val="TableNormal"/>
    <w:uiPriority w:val="59"/>
    <w:rsid w:val="00672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66045"/>
    <w:rPr>
      <w:i/>
      <w:iCs/>
    </w:rPr>
  </w:style>
  <w:style w:type="character" w:styleId="Strong">
    <w:name w:val="Strong"/>
    <w:basedOn w:val="DefaultParagraphFont"/>
    <w:uiPriority w:val="22"/>
    <w:qFormat/>
    <w:rsid w:val="001660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Signal Corporation</Company>
  <LinksUpToDate>false</LinksUpToDate>
  <CharactersWithSpaces>11702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rpatil</dc:creator>
  <cp:lastModifiedBy>rpatil</cp:lastModifiedBy>
  <cp:revision>10</cp:revision>
  <dcterms:created xsi:type="dcterms:W3CDTF">2019-04-05T13:53:00Z</dcterms:created>
  <dcterms:modified xsi:type="dcterms:W3CDTF">2019-04-05T17:09:00Z</dcterms:modified>
</cp:coreProperties>
</file>