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0F172A"/>
          <w:sz w:val="32"/>
        </w:rPr>
        <w:t>A</w:t>
        <w:br/>
        <w:t>PROJECT REPORT</w:t>
        <w:br/>
        <w:t>On</w:t>
      </w:r>
    </w:p>
    <w:p>
      <w:pPr>
        <w:spacing w:before="240" w:after="480"/>
        <w:jc w:val="center"/>
      </w:pPr>
      <w:r>
        <w:rPr>
          <w:rFonts w:ascii="Calibri" w:hAnsi="Calibri"/>
          <w:b/>
          <w:color w:val="0F172A"/>
          <w:sz w:val="40"/>
        </w:rPr>
        <w:t>HISTORY OF INDIA</w:t>
        <w:br/>
        <w:t>An Interactive Digital Archive &amp; Full-Stack Web Platform</w:t>
      </w:r>
    </w:p>
    <w:p>
      <w:pPr>
        <w:spacing w:before="240" w:after="160"/>
        <w:jc w:val="center"/>
      </w:pPr>
      <w:r>
        <w:rPr>
          <w:rFonts w:ascii="Calibri" w:hAnsi="Calibri"/>
          <w:color w:val="475569"/>
          <w:sz w:val="24"/>
        </w:rPr>
        <w:t>SUBMITTED BY</w:t>
        <w:br/>
      </w:r>
      <w:r>
        <w:rPr>
          <w:rFonts w:ascii="Calibri" w:hAnsi="Calibri"/>
          <w:b/>
          <w:color w:val="0F172A"/>
          <w:sz w:val="32"/>
        </w:rPr>
        <w:t>Mr. Raunak Dilip Jaiswal</w:t>
      </w:r>
    </w:p>
    <w:p>
      <w:pPr>
        <w:spacing w:before="240" w:after="240"/>
        <w:jc w:val="center"/>
      </w:pPr>
      <w:r>
        <w:rPr>
          <w:rFonts w:ascii="Calibri" w:hAnsi="Calibri"/>
          <w:b/>
          <w:color w:val="1E293B"/>
          <w:sz w:val="26"/>
        </w:rPr>
        <w:t>In partial fulfilment for the award of the degree</w:t>
        <w:br/>
        <w:t>Of</w:t>
        <w:br/>
        <w:t>BACHELOR OF SCIENCE</w:t>
        <w:br/>
        <w:t>In</w:t>
        <w:br/>
        <w:t>COMPUTER SCIENCE</w:t>
      </w:r>
    </w:p>
    <w:p>
      <w:pPr>
        <w:spacing w:before="200" w:after="120"/>
        <w:jc w:val="center"/>
      </w:pPr>
      <w:r>
        <w:rPr>
          <w:rFonts w:ascii="Calibri" w:hAnsi="Calibri"/>
          <w:b/>
          <w:color w:val="334155"/>
          <w:sz w:val="24"/>
        </w:rPr>
        <w:t>Under the guidance of</w:t>
        <w:br/>
        <w:t>MR. Pritam Karanjkar</w:t>
        <w:br/>
        <w:t>Department of Computer Science</w:t>
      </w:r>
    </w:p>
    <w:p>
      <w:pPr>
        <w:spacing w:before="280" w:after="120"/>
        <w:jc w:val="center"/>
      </w:pPr>
      <w:r>
        <w:rPr>
          <w:rFonts w:ascii="Calibri" w:hAnsi="Calibri"/>
          <w:b/>
          <w:color w:val="0F172A"/>
          <w:sz w:val="22"/>
        </w:rPr>
        <w:t>Bhandup Educational Society's</w:t>
        <w:br/>
        <w:t>V.K. KRISHNA MENON COLLEGE OF COMMERCE AND ECONOMICS</w:t>
        <w:br/>
        <w:t>AND SHARAD SHANKAR DIGHE COLLEGE OF SCIENCE AND P.A. MENON COLLEGE OF MANAGEMENT</w:t>
        <w:br/>
        <w:t>[AFFILIATED TO UNIVERSITY OF MUMBAI] BHANDUP EAST, MUMBAI-400042</w:t>
        <w:br/>
        <w:t>(SEM V)</w:t>
        <w:br/>
        <w:t>(2026-27)</w:t>
      </w:r>
    </w:p>
    <w:p>
      <w:r>
        <w:br w:type="page"/>
      </w:r>
    </w:p>
    <w:p>
      <w:pPr>
        <w:spacing w:before="80" w:after="40"/>
        <w:jc w:val="center"/>
      </w:pPr>
      <w:r>
        <w:rPr>
          <w:rFonts w:ascii="Calibri" w:hAnsi="Calibri"/>
          <w:b/>
          <w:color w:val="0F172A"/>
          <w:sz w:val="28"/>
        </w:rPr>
        <w:t>Bhandup Educational Society's</w:t>
      </w:r>
    </w:p>
    <w:p>
      <w:pPr>
        <w:spacing w:before="40" w:after="40" w:line="276" w:lineRule="auto"/>
        <w:jc w:val="center"/>
      </w:pPr>
      <w:r>
        <w:rPr>
          <w:rFonts w:ascii="Calibri" w:hAnsi="Calibri"/>
          <w:b/>
          <w:color w:val="0F172A"/>
          <w:sz w:val="24"/>
        </w:rPr>
        <w:t>V.K. KRISHNA MENON COLLEGE OF COMMERCE &amp; ECONOMICS AND</w:t>
        <w:br/>
        <w:t>SHARAD SHANKAR DIGHE COLLEGE OF SCIENCE AND P.A. MENON</w:t>
        <w:br/>
        <w:t>COLLEGE OF MANAGEMENT</w:t>
      </w:r>
    </w:p>
    <w:p>
      <w:pPr>
        <w:spacing w:before="40" w:after="40"/>
        <w:jc w:val="center"/>
      </w:pPr>
      <w:r>
        <w:rPr>
          <w:rFonts w:ascii="Calibri" w:hAnsi="Calibri"/>
          <w:b/>
          <w:color w:val="1E293B"/>
          <w:sz w:val="22"/>
        </w:rPr>
        <w:t>[AFFILIATED TO UNIVERSITY OF MUMBAI]</w:t>
        <w:br/>
        <w:t>BHANDUP EAST, MUMBAI-400042</w:t>
      </w:r>
    </w:p>
    <w:p>
      <w:pPr>
        <w:spacing w:before="80" w:after="120"/>
        <w:jc w:val="center"/>
      </w:pPr>
      <w:r>
        <w:rPr>
          <w:rFonts w:ascii="Calibri" w:hAnsi="Calibri"/>
          <w:b/>
          <w:color w:val="0F172A"/>
          <w:sz w:val="26"/>
        </w:rPr>
        <w:t>DEPARTMENT OF COMPUTER SCIENCE</w:t>
      </w:r>
    </w:p>
    <w:p>
      <w:pPr>
        <w:spacing w:before="0" w:after="240"/>
        <w:jc w:val="center"/>
      </w:pPr>
      <w:r>
        <w:rPr>
          <w:rFonts w:ascii="Calibri" w:hAnsi="Calibri"/>
          <w:b/>
          <w:color w:val="94A3B8"/>
          <w:sz w:val="20"/>
        </w:rPr>
        <w:t>____________________________________________________________</w:t>
      </w:r>
    </w:p>
    <w:p>
      <w:pPr>
        <w:spacing w:before="80" w:after="280"/>
        <w:jc w:val="center"/>
      </w:pPr>
      <w:r>
        <w:rPr>
          <w:rFonts w:ascii="Calibri" w:hAnsi="Calibri"/>
          <w:b/>
          <w:color w:val="0F172A"/>
          <w:sz w:val="36"/>
        </w:rPr>
        <w:t>CERTIFICATE</w:t>
      </w:r>
    </w:p>
    <w:p>
      <w:pPr>
        <w:spacing w:before="160" w:after="360" w:line="312" w:lineRule="auto"/>
        <w:jc w:val="both"/>
      </w:pPr>
      <w:r>
        <w:rPr>
          <w:rFonts w:ascii="Calibri" w:hAnsi="Calibri"/>
          <w:color w:val="1E293B"/>
          <w:sz w:val="24"/>
        </w:rPr>
        <w:t>This is to certify that Mr. Raunak Dilip Jaiswal of T.Y. B.Sc (Sem V) class has satisfactorily completed the Project entitled "History of India - An Interactive Digital Archive &amp; Full-Stack Web Platform" to be submitted in the partial fulfilment for the award of Bachelor of Science in Computer Science during the academic year 2026-2027.</w:t>
      </w:r>
    </w:p>
    <w:p>
      <w:pPr>
        <w:spacing w:before="200" w:after="400"/>
      </w:pPr>
      <w:r>
        <w:rPr>
          <w:rFonts w:ascii="Calibri" w:hAnsi="Calibri"/>
          <w:b/>
          <w:sz w:val="23"/>
        </w:rPr>
        <w:t>Date of Submission: ____________________</w:t>
      </w:r>
    </w:p>
    <w:tbl>
      <w:tblPr>
        <w:tblW w:type="auto" w:w="0"/>
        <w:jc w:val="center"/>
        <w:tblLook w:firstColumn="1" w:firstRow="1" w:lastColumn="0" w:lastRow="0" w:noHBand="0" w:noVBand="1" w:val="04A0"/>
      </w:tblPr>
      <w:tblGrid>
        <w:gridCol w:w="4874"/>
        <w:gridCol w:w="4874"/>
      </w:tblGrid>
      <w:tr>
        <w:tc>
          <w:tcPr>
            <w:tcW w:type="dxa" w:w="4752"/>
          </w:tcPr>
          <w:p>
            <w:r>
              <w:rPr>
                <w:rFonts w:ascii="Calibri" w:hAnsi="Calibri"/>
                <w:b/>
                <w:sz w:val="22"/>
              </w:rPr>
              <w:t>_________________________</w:t>
              <w:br/>
              <w:t>Project Guide</w:t>
              <w:br/>
              <w:t>(MR. Pritam Karanjkar)</w:t>
            </w:r>
          </w:p>
        </w:tc>
        <w:tc>
          <w:tcPr>
            <w:tcW w:type="dxa" w:w="4752"/>
          </w:tcPr>
          <w:p>
            <w:pPr>
              <w:jc w:val="right"/>
            </w:pPr>
            <w:r>
              <w:rPr>
                <w:rFonts w:ascii="Calibri" w:hAnsi="Calibri"/>
                <w:b/>
                <w:sz w:val="22"/>
              </w:rPr>
              <w:t>_________________________</w:t>
              <w:br/>
              <w:t>Head / Incharge</w:t>
              <w:br/>
              <w:t>Department of Computer Science</w:t>
            </w:r>
          </w:p>
        </w:tc>
      </w:tr>
      <w:tr>
        <w:tc>
          <w:tcPr>
            <w:tcW w:type="dxa" w:w="4752"/>
          </w:tcPr>
          <w:p>
            <w:pPr>
              <w:spacing w:before="480"/>
            </w:pPr>
            <w:r>
              <w:rPr>
                <w:rFonts w:ascii="Calibri" w:hAnsi="Calibri"/>
                <w:b/>
                <w:sz w:val="22"/>
              </w:rPr>
              <w:br/>
              <w:t>College Seal</w:t>
            </w:r>
          </w:p>
        </w:tc>
        <w:tc>
          <w:tcPr>
            <w:tcW w:type="dxa" w:w="4752"/>
          </w:tcPr>
          <w:p>
            <w:pPr>
              <w:spacing w:before="480"/>
              <w:jc w:val="right"/>
            </w:pPr>
            <w:r>
              <w:rPr>
                <w:rFonts w:ascii="Calibri" w:hAnsi="Calibri"/>
                <w:b/>
                <w:sz w:val="22"/>
              </w:rPr>
              <w:br/>
              <w:t>_________________________</w:t>
              <w:br/>
              <w:t>Signature of Examiner</w:t>
            </w:r>
          </w:p>
        </w:tc>
      </w:tr>
    </w:tbl>
    <w:p>
      <w:r>
        <w:br w:type="page"/>
      </w:r>
    </w:p>
    <w:p>
      <w:pPr>
        <w:spacing w:before="480" w:after="480"/>
        <w:jc w:val="center"/>
      </w:pPr>
      <w:r>
        <w:rPr>
          <w:rFonts w:ascii="Calibri" w:hAnsi="Calibri"/>
          <w:b/>
          <w:color w:val="0F172A"/>
          <w:sz w:val="36"/>
        </w:rPr>
        <w:t>DECLARATION</w:t>
      </w:r>
    </w:p>
    <w:p>
      <w:pPr>
        <w:spacing w:before="240" w:after="400" w:line="324" w:lineRule="auto"/>
        <w:jc w:val="both"/>
      </w:pPr>
      <w:r>
        <w:rPr>
          <w:rFonts w:ascii="Calibri" w:hAnsi="Calibri"/>
          <w:color w:val="1E293B"/>
          <w:sz w:val="24"/>
        </w:rPr>
        <w:t>I, Mr. Raunak Dilip Jaiswal hereby declare that the project entitled "History of India - An Interactive Digital Archive &amp; Full-Stack Web Platform" submitted in the partial fulfilment for the award of Bachelor of Science in Computer Science during the academic year 2026-2027 is my original work and the project has not formed the basis for the award of any degree, associateship, fellowship or any other similar titles.</w:t>
      </w:r>
    </w:p>
    <w:p>
      <w:pPr>
        <w:spacing w:before="1000" w:after="240"/>
      </w:pPr>
      <w:r>
        <w:rPr>
          <w:rFonts w:ascii="Calibri" w:hAnsi="Calibri"/>
          <w:b/>
          <w:sz w:val="24"/>
        </w:rPr>
        <w:t>Signature of the Student: _________________________</w:t>
        <w:br/>
        <w:t>Mr. Raunak Dilip Jaiswal</w:t>
      </w:r>
    </w:p>
    <w:p>
      <w:pPr>
        <w:spacing w:before="480" w:after="160"/>
      </w:pPr>
      <w:r>
        <w:rPr>
          <w:rFonts w:ascii="Calibri" w:hAnsi="Calibri"/>
          <w:b/>
          <w:sz w:val="24"/>
        </w:rPr>
        <w:t>Place: Mumbai</w:t>
        <w:br/>
        <w:br/>
        <w:t>Date:  _________________________</w:t>
      </w:r>
    </w:p>
    <w:p>
      <w:r>
        <w:br w:type="page"/>
      </w:r>
    </w:p>
    <w:p>
      <w:pPr>
        <w:spacing w:before="360" w:after="360"/>
        <w:jc w:val="center"/>
      </w:pPr>
      <w:r>
        <w:rPr>
          <w:rFonts w:ascii="Calibri" w:hAnsi="Calibri"/>
          <w:b/>
          <w:color w:val="0F172A"/>
          <w:sz w:val="36"/>
        </w:rPr>
        <w:t>ACKNOWLEDGEMENT</w:t>
      </w:r>
    </w:p>
    <w:p>
      <w:pPr>
        <w:spacing w:before="0" w:after="200" w:line="276" w:lineRule="auto"/>
        <w:jc w:val="both"/>
      </w:pPr>
      <w:r>
        <w:rPr>
          <w:rFonts w:ascii="Calibri" w:hAnsi="Calibri"/>
          <w:color w:val="1E293B"/>
          <w:sz w:val="22"/>
        </w:rPr>
        <w:t>I would like to extend my deepest gratitude to Mr. Prashant Rajan, our respected Principal, and all staff of V.K. Krishna Menon College of Commerce &amp; Economics and Sharad Shankar Dighe College of Science for providing us moral support, an enriching learning environment, and the much-needed inspiration to complete this project on time.</w:t>
      </w:r>
    </w:p>
    <w:p>
      <w:pPr>
        <w:spacing w:before="0" w:after="200" w:line="276" w:lineRule="auto"/>
        <w:jc w:val="both"/>
      </w:pPr>
      <w:r>
        <w:rPr>
          <w:rFonts w:ascii="Calibri" w:hAnsi="Calibri"/>
          <w:color w:val="1E293B"/>
          <w:sz w:val="22"/>
        </w:rPr>
        <w:t>I wish to extend my sincerest gratitude and heartfelt thanks to my esteemed project guide MR. Pritam Karanjkar for giving his generous support, profound academic insights, technical direction, and patient mentorship throughout the entire research and development lifecycle of this project.</w:t>
      </w:r>
    </w:p>
    <w:p>
      <w:pPr>
        <w:spacing w:before="0" w:after="200" w:line="276" w:lineRule="auto"/>
        <w:jc w:val="both"/>
      </w:pPr>
      <w:r>
        <w:rPr>
          <w:rFonts w:ascii="Calibri" w:hAnsi="Calibri"/>
          <w:color w:val="1E293B"/>
          <w:sz w:val="22"/>
        </w:rPr>
        <w:t>I would also like to convey my special thanks to the Management and Department of Computer Science for providing the requisite laboratories, digital infrastructure, and computing facilities that enabled the seamless execution and curatorial refinement of this web platform.</w:t>
      </w:r>
    </w:p>
    <w:p>
      <w:pPr>
        <w:spacing w:before="0" w:after="200" w:line="276" w:lineRule="auto"/>
        <w:jc w:val="both"/>
      </w:pPr>
      <w:r>
        <w:rPr>
          <w:rFonts w:ascii="Calibri" w:hAnsi="Calibri"/>
          <w:color w:val="1E293B"/>
          <w:sz w:val="22"/>
        </w:rPr>
        <w:t>I am extremely grateful to the University of Mumbai for prescribing this comprehensive project work as an essential component of the final year Bachelor of Science in Computer Science curriculum, allowing me to apply theoretical software engineering principles to real-world cultural heritage informatics.</w:t>
      </w:r>
    </w:p>
    <w:p>
      <w:pPr>
        <w:spacing w:before="0" w:after="200" w:line="276" w:lineRule="auto"/>
        <w:jc w:val="both"/>
      </w:pPr>
      <w:r>
        <w:rPr>
          <w:rFonts w:ascii="Calibri" w:hAnsi="Calibri"/>
          <w:color w:val="1E293B"/>
          <w:sz w:val="22"/>
        </w:rPr>
        <w:t>Finally, I express my sincere appreciation to my parents, family members, and fellow classmates who have directly or indirectly supported, encouraged, and assisted me in successfully bringing this ambitious project to fruition.</w:t>
      </w:r>
    </w:p>
    <w:p>
      <w:r>
        <w:br w:type="page"/>
      </w:r>
    </w:p>
    <w:p>
      <w:pPr>
        <w:spacing w:before="160" w:after="160"/>
        <w:jc w:val="center"/>
      </w:pPr>
      <w:r>
        <w:rPr>
          <w:rFonts w:ascii="Calibri" w:hAnsi="Calibri"/>
          <w:b/>
          <w:color w:val="0F172A"/>
          <w:sz w:val="32"/>
        </w:rPr>
        <w:t>TABLE OF CONTENT</w:t>
      </w:r>
    </w:p>
    <w:tbl>
      <w:tblPr>
        <w:tblW w:type="auto" w:w="0"/>
        <w:jc w:val="center"/>
        <w:tblLook w:firstColumn="1" w:firstRow="1" w:lastColumn="0" w:lastRow="0" w:noHBand="0" w:noVBand="1" w:val="04A0"/>
      </w:tblPr>
      <w:tblGrid>
        <w:gridCol w:w="3250"/>
        <w:gridCol w:w="3250"/>
        <w:gridCol w:w="3250"/>
      </w:tblGrid>
      <w:tr>
        <w:tc>
          <w:tcPr>
            <w:tcW w:type="dxa" w:w="1152"/>
            <w:shd w:fill="1E293B"/>
            <w:tcMar>
              <w:top w:w="60" w:type="dxa"/>
              <w:bottom w:w="60" w:type="dxa"/>
              <w:left w:w="80" w:type="dxa"/>
              <w:right w:w="80" w:type="dxa"/>
            </w:tcMar>
          </w:tcPr>
          <w:p>
            <w:pPr>
              <w:spacing w:after="0"/>
              <w:jc w:val="center"/>
            </w:pPr>
            <w:r>
              <w:rPr>
                <w:rFonts w:ascii="Calibri" w:hAnsi="Calibri"/>
                <w:b/>
                <w:color w:val="FFFFFF"/>
                <w:sz w:val="21"/>
              </w:rPr>
              <w:t>Sr.No</w:t>
            </w:r>
          </w:p>
        </w:tc>
        <w:tc>
          <w:tcPr>
            <w:tcW w:type="dxa" w:w="6768"/>
            <w:shd w:fill="1E293B"/>
            <w:tcMar>
              <w:top w:w="60" w:type="dxa"/>
              <w:bottom w:w="60" w:type="dxa"/>
              <w:left w:w="80" w:type="dxa"/>
              <w:right w:w="80" w:type="dxa"/>
            </w:tcMar>
          </w:tcPr>
          <w:p>
            <w:pPr>
              <w:spacing w:after="0"/>
              <w:jc w:val="left"/>
            </w:pPr>
            <w:r>
              <w:rPr>
                <w:rFonts w:ascii="Calibri" w:hAnsi="Calibri"/>
                <w:b/>
                <w:color w:val="FFFFFF"/>
                <w:sz w:val="21"/>
              </w:rPr>
              <w:t>Contents</w:t>
            </w:r>
          </w:p>
        </w:tc>
        <w:tc>
          <w:tcPr>
            <w:tcW w:type="dxa" w:w="1584"/>
            <w:shd w:fill="1E293B"/>
            <w:tcMar>
              <w:top w:w="60" w:type="dxa"/>
              <w:bottom w:w="60" w:type="dxa"/>
              <w:left w:w="80" w:type="dxa"/>
              <w:right w:w="80" w:type="dxa"/>
            </w:tcMar>
          </w:tcPr>
          <w:p>
            <w:pPr>
              <w:spacing w:after="0"/>
              <w:jc w:val="center"/>
            </w:pPr>
            <w:r>
              <w:rPr>
                <w:rFonts w:ascii="Calibri" w:hAnsi="Calibri"/>
                <w:b/>
                <w:color w:val="FFFFFF"/>
                <w:sz w:val="21"/>
              </w:rPr>
              <w:t>Pg. No.</w:t>
            </w:r>
          </w:p>
        </w:tc>
      </w:tr>
      <w:tr>
        <w:tc>
          <w:tcPr>
            <w:tcW w:type="dxa" w:w="1152"/>
            <w:shd w:fill="F8FAFC"/>
            <w:tcMar>
              <w:top w:w="35" w:type="dxa"/>
              <w:bottom w:w="35" w:type="dxa"/>
              <w:left w:w="70" w:type="dxa"/>
              <w:right w:w="70" w:type="dxa"/>
            </w:tcMar>
          </w:tcPr>
          <w:p>
            <w:pPr>
              <w:spacing w:after="0" w:line="240" w:lineRule="auto"/>
              <w:jc w:val="center"/>
            </w:pPr>
            <w:r>
              <w:rPr>
                <w:rFonts w:ascii="Calibri" w:hAnsi="Calibri"/>
                <w:b/>
                <w:color w:val="0F172A"/>
                <w:sz w:val="20"/>
              </w:rPr>
              <w:t>1</w:t>
            </w:r>
          </w:p>
        </w:tc>
        <w:tc>
          <w:tcPr>
            <w:tcW w:type="dxa" w:w="6768"/>
            <w:shd w:fill="F8FAFC"/>
            <w:tcMar>
              <w:top w:w="35" w:type="dxa"/>
              <w:bottom w:w="35" w:type="dxa"/>
              <w:left w:w="70" w:type="dxa"/>
              <w:right w:w="70" w:type="dxa"/>
            </w:tcMar>
          </w:tcPr>
          <w:p>
            <w:pPr>
              <w:spacing w:after="0" w:line="240" w:lineRule="auto"/>
              <w:jc w:val="left"/>
            </w:pPr>
            <w:r>
              <w:rPr>
                <w:rFonts w:ascii="Calibri" w:hAnsi="Calibri"/>
                <w:b/>
                <w:color w:val="0F172A"/>
                <w:sz w:val="20"/>
              </w:rPr>
              <w:t>Project Proposal</w:t>
            </w:r>
          </w:p>
        </w:tc>
        <w:tc>
          <w:tcPr>
            <w:tcW w:type="dxa" w:w="1584"/>
            <w:shd w:fill="F8FAFC"/>
            <w:tcMar>
              <w:top w:w="35" w:type="dxa"/>
              <w:bottom w:w="35" w:type="dxa"/>
              <w:left w:w="70" w:type="dxa"/>
              <w:right w:w="70" w:type="dxa"/>
            </w:tcMar>
          </w:tcPr>
          <w:p>
            <w:pPr>
              <w:spacing w:after="0" w:line="240" w:lineRule="auto"/>
              <w:jc w:val="center"/>
            </w:pPr>
            <w:r>
              <w:rPr>
                <w:rFonts w:ascii="Calibri" w:hAnsi="Calibri"/>
                <w:b/>
                <w:color w:val="0F172A"/>
                <w:sz w:val="20"/>
              </w:rPr>
              <w:t>6-8</w:t>
            </w:r>
          </w:p>
        </w:tc>
      </w:tr>
      <w:tr>
        <w:tc>
          <w:tcPr>
            <w:tcW w:type="dxa" w:w="1152"/>
            <w:shd w:fill="FFFFFF"/>
            <w:tcMar>
              <w:top w:w="35" w:type="dxa"/>
              <w:bottom w:w="35" w:type="dxa"/>
              <w:left w:w="70" w:type="dxa"/>
              <w:right w:w="70" w:type="dxa"/>
            </w:tcMar>
          </w:tcPr>
          <w:p>
            <w:pPr>
              <w:spacing w:after="0" w:line="240" w:lineRule="auto"/>
              <w:jc w:val="center"/>
            </w:pPr>
            <w:r>
              <w:rPr>
                <w:rFonts w:ascii="Calibri" w:hAnsi="Calibri"/>
                <w:b/>
                <w:color w:val="0F172A"/>
                <w:sz w:val="20"/>
              </w:rPr>
              <w:t>2</w:t>
            </w:r>
          </w:p>
        </w:tc>
        <w:tc>
          <w:tcPr>
            <w:tcW w:type="dxa" w:w="6768"/>
            <w:shd w:fill="FFFFFF"/>
            <w:tcMar>
              <w:top w:w="35" w:type="dxa"/>
              <w:bottom w:w="35" w:type="dxa"/>
              <w:left w:w="70" w:type="dxa"/>
              <w:right w:w="70" w:type="dxa"/>
            </w:tcMar>
          </w:tcPr>
          <w:p>
            <w:pPr>
              <w:spacing w:after="0" w:line="240" w:lineRule="auto"/>
              <w:jc w:val="left"/>
            </w:pPr>
            <w:r>
              <w:rPr>
                <w:rFonts w:ascii="Calibri" w:hAnsi="Calibri"/>
                <w:b/>
                <w:color w:val="0F172A"/>
                <w:sz w:val="20"/>
              </w:rPr>
              <w:t>Plagiarism Report</w:t>
            </w:r>
          </w:p>
        </w:tc>
        <w:tc>
          <w:tcPr>
            <w:tcW w:type="dxa" w:w="1584"/>
            <w:shd w:fill="FFFFFF"/>
            <w:tcMar>
              <w:top w:w="35" w:type="dxa"/>
              <w:bottom w:w="35" w:type="dxa"/>
              <w:left w:w="70" w:type="dxa"/>
              <w:right w:w="70" w:type="dxa"/>
            </w:tcMar>
          </w:tcPr>
          <w:p>
            <w:pPr>
              <w:spacing w:after="0" w:line="240" w:lineRule="auto"/>
              <w:jc w:val="center"/>
            </w:pPr>
            <w:r>
              <w:rPr>
                <w:rFonts w:ascii="Calibri" w:hAnsi="Calibri"/>
                <w:b/>
                <w:color w:val="0F172A"/>
                <w:sz w:val="20"/>
              </w:rPr>
              <w:t>9-10</w:t>
            </w:r>
          </w:p>
        </w:tc>
      </w:tr>
      <w:tr>
        <w:tc>
          <w:tcPr>
            <w:tcW w:type="dxa" w:w="1152"/>
            <w:shd w:fill="F8FAFC"/>
            <w:tcMar>
              <w:top w:w="35" w:type="dxa"/>
              <w:bottom w:w="35" w:type="dxa"/>
              <w:left w:w="70" w:type="dxa"/>
              <w:right w:w="70" w:type="dxa"/>
            </w:tcMar>
          </w:tcPr>
          <w:p>
            <w:pPr>
              <w:spacing w:after="0" w:line="240" w:lineRule="auto"/>
              <w:jc w:val="center"/>
            </w:pPr>
            <w:r>
              <w:rPr>
                <w:rFonts w:ascii="Calibri" w:hAnsi="Calibri"/>
                <w:b/>
                <w:color w:val="0F172A"/>
                <w:sz w:val="20"/>
              </w:rPr>
              <w:t>3</w:t>
            </w:r>
          </w:p>
        </w:tc>
        <w:tc>
          <w:tcPr>
            <w:tcW w:type="dxa" w:w="6768"/>
            <w:shd w:fill="F8FAFC"/>
            <w:tcMar>
              <w:top w:w="35" w:type="dxa"/>
              <w:bottom w:w="35" w:type="dxa"/>
              <w:left w:w="70" w:type="dxa"/>
              <w:right w:w="70" w:type="dxa"/>
            </w:tcMar>
          </w:tcPr>
          <w:p>
            <w:pPr>
              <w:spacing w:after="0" w:line="240" w:lineRule="auto"/>
              <w:jc w:val="left"/>
            </w:pPr>
            <w:r>
              <w:rPr>
                <w:rFonts w:ascii="Calibri" w:hAnsi="Calibri"/>
                <w:b/>
                <w:color w:val="0F172A"/>
                <w:sz w:val="20"/>
              </w:rPr>
              <w:t>Introduction</w:t>
            </w:r>
          </w:p>
        </w:tc>
        <w:tc>
          <w:tcPr>
            <w:tcW w:type="dxa" w:w="1584"/>
            <w:shd w:fill="F8FAFC"/>
            <w:tcMar>
              <w:top w:w="35" w:type="dxa"/>
              <w:bottom w:w="35" w:type="dxa"/>
              <w:left w:w="70" w:type="dxa"/>
              <w:right w:w="70" w:type="dxa"/>
            </w:tcMar>
          </w:tcPr>
          <w:p>
            <w:pPr>
              <w:spacing w:after="0" w:line="240" w:lineRule="auto"/>
              <w:jc w:val="center"/>
            </w:pPr>
            <w:r>
              <w:rPr>
                <w:rFonts w:ascii="Calibri" w:hAnsi="Calibri"/>
                <w:b/>
                <w:color w:val="0F172A"/>
                <w:sz w:val="20"/>
              </w:rPr>
              <w:t>11</w:t>
            </w:r>
          </w:p>
        </w:tc>
      </w:tr>
      <w:tr>
        <w:tc>
          <w:tcPr>
            <w:tcW w:type="dxa" w:w="1152"/>
            <w:shd w:fill="FFFFFF"/>
            <w:tcMar>
              <w:top w:w="35" w:type="dxa"/>
              <w:bottom w:w="35" w:type="dxa"/>
              <w:left w:w="70" w:type="dxa"/>
              <w:right w:w="70" w:type="dxa"/>
            </w:tcMar>
          </w:tcPr>
          <w:p>
            <w:pPr>
              <w:spacing w:after="0" w:line="240" w:lineRule="auto"/>
              <w:jc w:val="center"/>
            </w:pPr>
            <w:r>
              <w:rPr>
                <w:rFonts w:ascii="Calibri" w:hAnsi="Calibri"/>
                <w:b/>
                <w:color w:val="0F172A"/>
                <w:sz w:val="20"/>
              </w:rPr>
              <w:t>4</w:t>
            </w:r>
          </w:p>
        </w:tc>
        <w:tc>
          <w:tcPr>
            <w:tcW w:type="dxa" w:w="6768"/>
            <w:shd w:fill="FFFFFF"/>
            <w:tcMar>
              <w:top w:w="35" w:type="dxa"/>
              <w:bottom w:w="35" w:type="dxa"/>
              <w:left w:w="70" w:type="dxa"/>
              <w:right w:w="70" w:type="dxa"/>
            </w:tcMar>
          </w:tcPr>
          <w:p>
            <w:pPr>
              <w:spacing w:after="0" w:line="240" w:lineRule="auto"/>
              <w:jc w:val="left"/>
            </w:pPr>
            <w:r>
              <w:rPr>
                <w:rFonts w:ascii="Calibri" w:hAnsi="Calibri"/>
                <w:b/>
                <w:color w:val="0F172A"/>
                <w:sz w:val="20"/>
              </w:rPr>
              <w:t>Objective</w:t>
            </w:r>
          </w:p>
        </w:tc>
        <w:tc>
          <w:tcPr>
            <w:tcW w:type="dxa" w:w="1584"/>
            <w:shd w:fill="FFFFFF"/>
            <w:tcMar>
              <w:top w:w="35" w:type="dxa"/>
              <w:bottom w:w="35" w:type="dxa"/>
              <w:left w:w="70" w:type="dxa"/>
              <w:right w:w="70" w:type="dxa"/>
            </w:tcMar>
          </w:tcPr>
          <w:p>
            <w:pPr>
              <w:spacing w:after="0" w:line="240" w:lineRule="auto"/>
              <w:jc w:val="center"/>
            </w:pPr>
            <w:r>
              <w:rPr>
                <w:rFonts w:ascii="Calibri" w:hAnsi="Calibri"/>
                <w:b/>
                <w:color w:val="0F172A"/>
                <w:sz w:val="20"/>
              </w:rPr>
              <w:t>12-13</w:t>
            </w:r>
          </w:p>
        </w:tc>
      </w:tr>
      <w:tr>
        <w:tc>
          <w:tcPr>
            <w:tcW w:type="dxa" w:w="1152"/>
            <w:shd w:fill="F8FAFC"/>
            <w:tcMar>
              <w:top w:w="35" w:type="dxa"/>
              <w:bottom w:w="35" w:type="dxa"/>
              <w:left w:w="70" w:type="dxa"/>
              <w:right w:w="70" w:type="dxa"/>
            </w:tcMar>
          </w:tcPr>
          <w:p>
            <w:pPr>
              <w:spacing w:after="0" w:line="240" w:lineRule="auto"/>
              <w:jc w:val="center"/>
            </w:pPr>
            <w:r>
              <w:rPr>
                <w:rFonts w:ascii="Calibri" w:hAnsi="Calibri"/>
                <w:b/>
                <w:color w:val="0F172A"/>
                <w:sz w:val="20"/>
              </w:rPr>
              <w:t>5</w:t>
            </w:r>
          </w:p>
        </w:tc>
        <w:tc>
          <w:tcPr>
            <w:tcW w:type="dxa" w:w="6768"/>
            <w:shd w:fill="F8FAFC"/>
            <w:tcMar>
              <w:top w:w="35" w:type="dxa"/>
              <w:bottom w:w="35" w:type="dxa"/>
              <w:left w:w="70" w:type="dxa"/>
              <w:right w:w="70" w:type="dxa"/>
            </w:tcMar>
          </w:tcPr>
          <w:p>
            <w:pPr>
              <w:spacing w:after="0" w:line="240" w:lineRule="auto"/>
              <w:jc w:val="left"/>
            </w:pPr>
            <w:r>
              <w:rPr>
                <w:rFonts w:ascii="Calibri" w:hAnsi="Calibri"/>
                <w:b/>
                <w:color w:val="0F172A"/>
                <w:sz w:val="20"/>
              </w:rPr>
              <w:t>Scope</w:t>
            </w:r>
          </w:p>
        </w:tc>
        <w:tc>
          <w:tcPr>
            <w:tcW w:type="dxa" w:w="1584"/>
            <w:shd w:fill="F8FAFC"/>
            <w:tcMar>
              <w:top w:w="35" w:type="dxa"/>
              <w:bottom w:w="35" w:type="dxa"/>
              <w:left w:w="70" w:type="dxa"/>
              <w:right w:w="70" w:type="dxa"/>
            </w:tcMar>
          </w:tcPr>
          <w:p>
            <w:pPr>
              <w:spacing w:after="0" w:line="240" w:lineRule="auto"/>
              <w:jc w:val="center"/>
            </w:pPr>
            <w:r>
              <w:rPr>
                <w:rFonts w:ascii="Calibri" w:hAnsi="Calibri"/>
                <w:b/>
                <w:color w:val="0F172A"/>
                <w:sz w:val="20"/>
              </w:rPr>
              <w:t>14-16</w:t>
            </w:r>
          </w:p>
        </w:tc>
      </w:tr>
      <w:tr>
        <w:tc>
          <w:tcPr>
            <w:tcW w:type="dxa" w:w="1152"/>
            <w:shd w:fill="FFFFFF"/>
            <w:tcMar>
              <w:top w:w="35" w:type="dxa"/>
              <w:bottom w:w="35" w:type="dxa"/>
              <w:left w:w="70" w:type="dxa"/>
              <w:right w:w="70" w:type="dxa"/>
            </w:tcMar>
          </w:tcPr>
          <w:p>
            <w:pPr>
              <w:spacing w:after="0" w:line="240" w:lineRule="auto"/>
              <w:jc w:val="center"/>
            </w:pPr>
            <w:r>
              <w:rPr>
                <w:rFonts w:ascii="Calibri" w:hAnsi="Calibri"/>
                <w:b/>
                <w:color w:val="0F172A"/>
                <w:sz w:val="20"/>
              </w:rPr>
              <w:t>6</w:t>
            </w:r>
          </w:p>
        </w:tc>
        <w:tc>
          <w:tcPr>
            <w:tcW w:type="dxa" w:w="6768"/>
            <w:shd w:fill="FFFFFF"/>
            <w:tcMar>
              <w:top w:w="35" w:type="dxa"/>
              <w:bottom w:w="35" w:type="dxa"/>
              <w:left w:w="70" w:type="dxa"/>
              <w:right w:w="70" w:type="dxa"/>
            </w:tcMar>
          </w:tcPr>
          <w:p>
            <w:pPr>
              <w:spacing w:after="0" w:line="240" w:lineRule="auto"/>
              <w:jc w:val="left"/>
            </w:pPr>
            <w:r>
              <w:rPr>
                <w:rFonts w:ascii="Calibri" w:hAnsi="Calibri"/>
                <w:b/>
                <w:color w:val="0F172A"/>
                <w:sz w:val="20"/>
              </w:rPr>
              <w:t>Methodology</w:t>
            </w:r>
          </w:p>
        </w:tc>
        <w:tc>
          <w:tcPr>
            <w:tcW w:type="dxa" w:w="1584"/>
            <w:shd w:fill="FFFFFF"/>
            <w:tcMar>
              <w:top w:w="35" w:type="dxa"/>
              <w:bottom w:w="35" w:type="dxa"/>
              <w:left w:w="70" w:type="dxa"/>
              <w:right w:w="70" w:type="dxa"/>
            </w:tcMar>
          </w:tcPr>
          <w:p>
            <w:pPr>
              <w:spacing w:after="0" w:line="240" w:lineRule="auto"/>
              <w:jc w:val="center"/>
            </w:pPr>
            <w:r>
              <w:rPr>
                <w:rFonts w:ascii="Calibri" w:hAnsi="Calibri"/>
                <w:b/>
                <w:color w:val="0F172A"/>
                <w:sz w:val="20"/>
              </w:rPr>
              <w:t>17-19</w:t>
            </w:r>
          </w:p>
        </w:tc>
      </w:tr>
      <w:tr>
        <w:tc>
          <w:tcPr>
            <w:tcW w:type="dxa" w:w="1152"/>
            <w:shd w:fill="F8FAFC"/>
            <w:tcMar>
              <w:top w:w="35" w:type="dxa"/>
              <w:bottom w:w="35" w:type="dxa"/>
              <w:left w:w="70" w:type="dxa"/>
              <w:right w:w="70" w:type="dxa"/>
            </w:tcMar>
          </w:tcPr>
          <w:p>
            <w:pPr>
              <w:spacing w:after="0" w:line="240" w:lineRule="auto"/>
              <w:jc w:val="center"/>
            </w:pPr>
            <w:r>
              <w:rPr>
                <w:rFonts w:ascii="Calibri" w:hAnsi="Calibri"/>
                <w:b/>
                <w:color w:val="0F172A"/>
                <w:sz w:val="20"/>
              </w:rPr>
              <w:t>7</w:t>
            </w:r>
          </w:p>
        </w:tc>
        <w:tc>
          <w:tcPr>
            <w:tcW w:type="dxa" w:w="6768"/>
            <w:shd w:fill="F8FAFC"/>
            <w:tcMar>
              <w:top w:w="35" w:type="dxa"/>
              <w:bottom w:w="35" w:type="dxa"/>
              <w:left w:w="70" w:type="dxa"/>
              <w:right w:w="70" w:type="dxa"/>
            </w:tcMar>
          </w:tcPr>
          <w:p>
            <w:pPr>
              <w:spacing w:after="0" w:line="240" w:lineRule="auto"/>
              <w:jc w:val="left"/>
            </w:pPr>
            <w:r>
              <w:rPr>
                <w:rFonts w:ascii="Calibri" w:hAnsi="Calibri"/>
                <w:b/>
                <w:color w:val="0F172A"/>
                <w:sz w:val="20"/>
              </w:rPr>
              <w:t>Requirement Specification</w:t>
            </w:r>
          </w:p>
        </w:tc>
        <w:tc>
          <w:tcPr>
            <w:tcW w:type="dxa" w:w="1584"/>
            <w:shd w:fill="F8FAFC"/>
            <w:tcMar>
              <w:top w:w="35" w:type="dxa"/>
              <w:bottom w:w="35" w:type="dxa"/>
              <w:left w:w="70" w:type="dxa"/>
              <w:right w:w="70" w:type="dxa"/>
            </w:tcMar>
          </w:tcPr>
          <w:p>
            <w:pPr>
              <w:spacing w:after="0" w:line="240" w:lineRule="auto"/>
              <w:jc w:val="center"/>
            </w:pPr>
            <w:r>
              <w:rPr>
                <w:rFonts w:ascii="Calibri" w:hAnsi="Calibri"/>
                <w:b/>
                <w:color w:val="0F172A"/>
                <w:sz w:val="20"/>
              </w:rPr>
              <w:t>20-23</w:t>
            </w:r>
          </w:p>
        </w:tc>
      </w:tr>
      <w:tr>
        <w:tc>
          <w:tcPr>
            <w:tcW w:type="dxa" w:w="1152"/>
            <w:shd w:fill="FFFFFF"/>
            <w:tcMar>
              <w:top w:w="35" w:type="dxa"/>
              <w:bottom w:w="35" w:type="dxa"/>
              <w:left w:w="70" w:type="dxa"/>
              <w:right w:w="70" w:type="dxa"/>
            </w:tcMar>
          </w:tcPr>
          <w:p>
            <w:pPr>
              <w:spacing w:after="0" w:line="240" w:lineRule="auto"/>
              <w:jc w:val="center"/>
            </w:pPr>
            <w:r>
              <w:rPr>
                <w:rFonts w:ascii="Calibri" w:hAnsi="Calibri"/>
                <w:b/>
                <w:color w:val="0F172A"/>
                <w:sz w:val="20"/>
              </w:rPr>
              <w:t>8</w:t>
            </w:r>
          </w:p>
        </w:tc>
        <w:tc>
          <w:tcPr>
            <w:tcW w:type="dxa" w:w="6768"/>
            <w:shd w:fill="FFFFFF"/>
            <w:tcMar>
              <w:top w:w="35" w:type="dxa"/>
              <w:bottom w:w="35" w:type="dxa"/>
              <w:left w:w="70" w:type="dxa"/>
              <w:right w:w="70" w:type="dxa"/>
            </w:tcMar>
          </w:tcPr>
          <w:p>
            <w:pPr>
              <w:spacing w:after="0" w:line="240" w:lineRule="auto"/>
              <w:jc w:val="left"/>
            </w:pPr>
            <w:r>
              <w:rPr>
                <w:rFonts w:ascii="Calibri" w:hAnsi="Calibri"/>
                <w:b/>
                <w:color w:val="0F172A"/>
                <w:sz w:val="20"/>
              </w:rPr>
              <w:t>Feasibility Study</w:t>
            </w:r>
          </w:p>
        </w:tc>
        <w:tc>
          <w:tcPr>
            <w:tcW w:type="dxa" w:w="1584"/>
            <w:shd w:fill="FFFFFF"/>
            <w:tcMar>
              <w:top w:w="35" w:type="dxa"/>
              <w:bottom w:w="35" w:type="dxa"/>
              <w:left w:w="70" w:type="dxa"/>
              <w:right w:w="70" w:type="dxa"/>
            </w:tcMar>
          </w:tcPr>
          <w:p>
            <w:pPr>
              <w:spacing w:after="0" w:line="240" w:lineRule="auto"/>
              <w:jc w:val="center"/>
            </w:pPr>
            <w:r>
              <w:rPr>
                <w:rFonts w:ascii="Calibri" w:hAnsi="Calibri"/>
                <w:b/>
                <w:color w:val="0F172A"/>
                <w:sz w:val="20"/>
              </w:rPr>
              <w:t>24-27</w:t>
            </w:r>
          </w:p>
        </w:tc>
      </w:tr>
      <w:tr>
        <w:tc>
          <w:tcPr>
            <w:tcW w:type="dxa" w:w="1152"/>
            <w:shd w:fill="F8FAFC"/>
            <w:tcMar>
              <w:top w:w="35" w:type="dxa"/>
              <w:bottom w:w="35" w:type="dxa"/>
              <w:left w:w="70" w:type="dxa"/>
              <w:right w:w="70" w:type="dxa"/>
            </w:tcMar>
          </w:tcPr>
          <w:p>
            <w:pPr>
              <w:spacing w:after="0" w:line="240" w:lineRule="auto"/>
              <w:jc w:val="center"/>
            </w:pPr>
            <w:r>
              <w:rPr>
                <w:rFonts w:ascii="Calibri" w:hAnsi="Calibri"/>
                <w:b/>
                <w:color w:val="0F172A"/>
                <w:sz w:val="20"/>
              </w:rPr>
              <w:t>9</w:t>
            </w:r>
          </w:p>
        </w:tc>
        <w:tc>
          <w:tcPr>
            <w:tcW w:type="dxa" w:w="6768"/>
            <w:shd w:fill="F8FAFC"/>
            <w:tcMar>
              <w:top w:w="35" w:type="dxa"/>
              <w:bottom w:w="35" w:type="dxa"/>
              <w:left w:w="70" w:type="dxa"/>
              <w:right w:w="70" w:type="dxa"/>
            </w:tcMar>
          </w:tcPr>
          <w:p>
            <w:pPr>
              <w:spacing w:after="0" w:line="240" w:lineRule="auto"/>
              <w:jc w:val="left"/>
            </w:pPr>
            <w:r>
              <w:rPr>
                <w:rFonts w:ascii="Calibri" w:hAnsi="Calibri"/>
                <w:b/>
                <w:color w:val="0F172A"/>
                <w:sz w:val="20"/>
              </w:rPr>
              <w:t>Gantt Chart</w:t>
            </w:r>
          </w:p>
        </w:tc>
        <w:tc>
          <w:tcPr>
            <w:tcW w:type="dxa" w:w="1584"/>
            <w:shd w:fill="F8FAFC"/>
            <w:tcMar>
              <w:top w:w="35" w:type="dxa"/>
              <w:bottom w:w="35" w:type="dxa"/>
              <w:left w:w="70" w:type="dxa"/>
              <w:right w:w="70" w:type="dxa"/>
            </w:tcMar>
          </w:tcPr>
          <w:p>
            <w:pPr>
              <w:spacing w:after="0" w:line="240" w:lineRule="auto"/>
              <w:jc w:val="center"/>
            </w:pPr>
            <w:r>
              <w:rPr>
                <w:rFonts w:ascii="Calibri" w:hAnsi="Calibri"/>
                <w:b/>
                <w:color w:val="0F172A"/>
                <w:sz w:val="20"/>
              </w:rPr>
              <w:t>28</w:t>
            </w:r>
          </w:p>
        </w:tc>
      </w:tr>
      <w:tr>
        <w:tc>
          <w:tcPr>
            <w:tcW w:type="dxa" w:w="1152"/>
            <w:shd w:fill="FFFFFF"/>
            <w:tcMar>
              <w:top w:w="35" w:type="dxa"/>
              <w:bottom w:w="35" w:type="dxa"/>
              <w:left w:w="70" w:type="dxa"/>
              <w:right w:w="70" w:type="dxa"/>
            </w:tcMar>
          </w:tcPr>
          <w:p>
            <w:pPr>
              <w:spacing w:after="0" w:line="240" w:lineRule="auto"/>
              <w:jc w:val="center"/>
            </w:pPr>
            <w:r>
              <w:rPr>
                <w:rFonts w:ascii="Calibri" w:hAnsi="Calibri"/>
                <w:b/>
                <w:color w:val="0F172A"/>
                <w:sz w:val="20"/>
              </w:rPr>
              <w:t>10</w:t>
            </w:r>
          </w:p>
        </w:tc>
        <w:tc>
          <w:tcPr>
            <w:tcW w:type="dxa" w:w="6768"/>
            <w:shd w:fill="FFFFFF"/>
            <w:tcMar>
              <w:top w:w="35" w:type="dxa"/>
              <w:bottom w:w="35" w:type="dxa"/>
              <w:left w:w="70" w:type="dxa"/>
              <w:right w:w="70" w:type="dxa"/>
            </w:tcMar>
          </w:tcPr>
          <w:p>
            <w:pPr>
              <w:spacing w:after="0" w:line="240" w:lineRule="auto"/>
              <w:jc w:val="left"/>
            </w:pPr>
            <w:r>
              <w:rPr>
                <w:rFonts w:ascii="Calibri" w:hAnsi="Calibri"/>
                <w:b/>
                <w:color w:val="0F172A"/>
                <w:sz w:val="20"/>
              </w:rPr>
              <w:t>System Design</w:t>
            </w:r>
          </w:p>
        </w:tc>
        <w:tc>
          <w:tcPr>
            <w:tcW w:type="dxa" w:w="1584"/>
            <w:shd w:fill="FFFFFF"/>
            <w:tcMar>
              <w:top w:w="35" w:type="dxa"/>
              <w:bottom w:w="35" w:type="dxa"/>
              <w:left w:w="70" w:type="dxa"/>
              <w:right w:w="70" w:type="dxa"/>
            </w:tcMar>
          </w:tcPr>
          <w:p>
            <w:pPr>
              <w:spacing w:after="0" w:line="240" w:lineRule="auto"/>
              <w:jc w:val="center"/>
            </w:pPr>
            <w:r>
              <w:rPr>
                <w:rFonts w:ascii="Calibri" w:hAnsi="Calibri"/>
                <w:b/>
                <w:color w:val="0F172A"/>
                <w:sz w:val="20"/>
              </w:rPr>
              <w:t>29-35</w:t>
            </w:r>
          </w:p>
        </w:tc>
      </w:tr>
      <w:tr>
        <w:tc>
          <w:tcPr>
            <w:tcW w:type="dxa" w:w="1152"/>
            <w:shd w:fill="F8FAFC"/>
            <w:tcMar>
              <w:top w:w="35" w:type="dxa"/>
              <w:bottom w:w="35" w:type="dxa"/>
              <w:left w:w="70" w:type="dxa"/>
              <w:right w:w="70" w:type="dxa"/>
            </w:tcMar>
          </w:tcPr>
          <w:p>
            <w:pPr>
              <w:spacing w:after="0" w:line="240" w:lineRule="auto"/>
              <w:jc w:val="center"/>
            </w:pPr>
            <w:r>
              <w:rPr>
                <w:rFonts w:ascii="Calibri" w:hAnsi="Calibri"/>
                <w:color w:val="0F172A"/>
                <w:sz w:val="20"/>
              </w:rPr>
              <w:t>10.1</w:t>
            </w:r>
          </w:p>
        </w:tc>
        <w:tc>
          <w:tcPr>
            <w:tcW w:type="dxa" w:w="6768"/>
            <w:shd w:fill="F8FAFC"/>
            <w:tcMar>
              <w:top w:w="35" w:type="dxa"/>
              <w:bottom w:w="35" w:type="dxa"/>
              <w:left w:w="70" w:type="dxa"/>
              <w:right w:w="70" w:type="dxa"/>
            </w:tcMar>
          </w:tcPr>
          <w:p>
            <w:pPr>
              <w:spacing w:after="0" w:line="240" w:lineRule="auto"/>
              <w:jc w:val="left"/>
            </w:pPr>
            <w:r>
              <w:rPr>
                <w:rFonts w:ascii="Calibri" w:hAnsi="Calibri"/>
                <w:color w:val="0F172A"/>
                <w:sz w:val="20"/>
              </w:rPr>
              <w:t>ER Diagram</w:t>
            </w:r>
          </w:p>
        </w:tc>
        <w:tc>
          <w:tcPr>
            <w:tcW w:type="dxa" w:w="1584"/>
            <w:shd w:fill="F8FAFC"/>
            <w:tcMar>
              <w:top w:w="35" w:type="dxa"/>
              <w:bottom w:w="35" w:type="dxa"/>
              <w:left w:w="70" w:type="dxa"/>
              <w:right w:w="70" w:type="dxa"/>
            </w:tcMar>
          </w:tcPr>
          <w:p>
            <w:pPr>
              <w:spacing w:after="0" w:line="240" w:lineRule="auto"/>
              <w:jc w:val="center"/>
            </w:pPr>
            <w:r>
              <w:rPr>
                <w:rFonts w:ascii="Calibri" w:hAnsi="Calibri"/>
                <w:color w:val="0F172A"/>
                <w:sz w:val="20"/>
              </w:rPr>
              <w:t>36-37</w:t>
            </w:r>
          </w:p>
        </w:tc>
      </w:tr>
      <w:tr>
        <w:tc>
          <w:tcPr>
            <w:tcW w:type="dxa" w:w="1152"/>
            <w:shd w:fill="FFFFFF"/>
            <w:tcMar>
              <w:top w:w="35" w:type="dxa"/>
              <w:bottom w:w="35" w:type="dxa"/>
              <w:left w:w="70" w:type="dxa"/>
              <w:right w:w="70" w:type="dxa"/>
            </w:tcMar>
          </w:tcPr>
          <w:p>
            <w:pPr>
              <w:spacing w:after="0" w:line="240" w:lineRule="auto"/>
              <w:jc w:val="center"/>
            </w:pPr>
            <w:r>
              <w:rPr>
                <w:rFonts w:ascii="Calibri" w:hAnsi="Calibri"/>
                <w:color w:val="0F172A"/>
                <w:sz w:val="20"/>
              </w:rPr>
              <w:t>10.2</w:t>
            </w:r>
          </w:p>
        </w:tc>
        <w:tc>
          <w:tcPr>
            <w:tcW w:type="dxa" w:w="6768"/>
            <w:shd w:fill="FFFFFF"/>
            <w:tcMar>
              <w:top w:w="35" w:type="dxa"/>
              <w:bottom w:w="35" w:type="dxa"/>
              <w:left w:w="70" w:type="dxa"/>
              <w:right w:w="70" w:type="dxa"/>
            </w:tcMar>
          </w:tcPr>
          <w:p>
            <w:pPr>
              <w:spacing w:after="0" w:line="240" w:lineRule="auto"/>
              <w:jc w:val="left"/>
            </w:pPr>
            <w:r>
              <w:rPr>
                <w:rFonts w:ascii="Calibri" w:hAnsi="Calibri"/>
                <w:color w:val="0F172A"/>
                <w:sz w:val="20"/>
              </w:rPr>
              <w:t>Class Diagram</w:t>
            </w:r>
          </w:p>
        </w:tc>
        <w:tc>
          <w:tcPr>
            <w:tcW w:type="dxa" w:w="1584"/>
            <w:shd w:fill="FFFFFF"/>
            <w:tcMar>
              <w:top w:w="35" w:type="dxa"/>
              <w:bottom w:w="35" w:type="dxa"/>
              <w:left w:w="70" w:type="dxa"/>
              <w:right w:w="70" w:type="dxa"/>
            </w:tcMar>
          </w:tcPr>
          <w:p>
            <w:pPr>
              <w:spacing w:after="0" w:line="240" w:lineRule="auto"/>
              <w:jc w:val="center"/>
            </w:pPr>
            <w:r>
              <w:rPr>
                <w:rFonts w:ascii="Calibri" w:hAnsi="Calibri"/>
                <w:color w:val="0F172A"/>
                <w:sz w:val="20"/>
              </w:rPr>
              <w:t>38</w:t>
            </w:r>
          </w:p>
        </w:tc>
      </w:tr>
      <w:tr>
        <w:tc>
          <w:tcPr>
            <w:tcW w:type="dxa" w:w="1152"/>
            <w:shd w:fill="F8FAFC"/>
            <w:tcMar>
              <w:top w:w="35" w:type="dxa"/>
              <w:bottom w:w="35" w:type="dxa"/>
              <w:left w:w="70" w:type="dxa"/>
              <w:right w:w="70" w:type="dxa"/>
            </w:tcMar>
          </w:tcPr>
          <w:p>
            <w:pPr>
              <w:spacing w:after="0" w:line="240" w:lineRule="auto"/>
              <w:jc w:val="center"/>
            </w:pPr>
            <w:r>
              <w:rPr>
                <w:rFonts w:ascii="Calibri" w:hAnsi="Calibri"/>
                <w:color w:val="0F172A"/>
                <w:sz w:val="20"/>
              </w:rPr>
              <w:t>10.3</w:t>
            </w:r>
          </w:p>
        </w:tc>
        <w:tc>
          <w:tcPr>
            <w:tcW w:type="dxa" w:w="6768"/>
            <w:shd w:fill="F8FAFC"/>
            <w:tcMar>
              <w:top w:w="35" w:type="dxa"/>
              <w:bottom w:w="35" w:type="dxa"/>
              <w:left w:w="70" w:type="dxa"/>
              <w:right w:w="70" w:type="dxa"/>
            </w:tcMar>
          </w:tcPr>
          <w:p>
            <w:pPr>
              <w:spacing w:after="0" w:line="240" w:lineRule="auto"/>
              <w:jc w:val="left"/>
            </w:pPr>
            <w:r>
              <w:rPr>
                <w:rFonts w:ascii="Calibri" w:hAnsi="Calibri"/>
                <w:color w:val="0F172A"/>
                <w:sz w:val="20"/>
              </w:rPr>
              <w:t>Activity Diagram</w:t>
            </w:r>
          </w:p>
        </w:tc>
        <w:tc>
          <w:tcPr>
            <w:tcW w:type="dxa" w:w="1584"/>
            <w:shd w:fill="F8FAFC"/>
            <w:tcMar>
              <w:top w:w="35" w:type="dxa"/>
              <w:bottom w:w="35" w:type="dxa"/>
              <w:left w:w="70" w:type="dxa"/>
              <w:right w:w="70" w:type="dxa"/>
            </w:tcMar>
          </w:tcPr>
          <w:p>
            <w:pPr>
              <w:spacing w:after="0" w:line="240" w:lineRule="auto"/>
              <w:jc w:val="center"/>
            </w:pPr>
            <w:r>
              <w:rPr>
                <w:rFonts w:ascii="Calibri" w:hAnsi="Calibri"/>
                <w:color w:val="0F172A"/>
                <w:sz w:val="20"/>
              </w:rPr>
              <w:t>39</w:t>
            </w:r>
          </w:p>
        </w:tc>
      </w:tr>
      <w:tr>
        <w:tc>
          <w:tcPr>
            <w:tcW w:type="dxa" w:w="1152"/>
            <w:shd w:fill="FFFFFF"/>
            <w:tcMar>
              <w:top w:w="35" w:type="dxa"/>
              <w:bottom w:w="35" w:type="dxa"/>
              <w:left w:w="70" w:type="dxa"/>
              <w:right w:w="70" w:type="dxa"/>
            </w:tcMar>
          </w:tcPr>
          <w:p>
            <w:pPr>
              <w:spacing w:after="0" w:line="240" w:lineRule="auto"/>
              <w:jc w:val="center"/>
            </w:pPr>
            <w:r>
              <w:rPr>
                <w:rFonts w:ascii="Calibri" w:hAnsi="Calibri"/>
                <w:color w:val="0F172A"/>
                <w:sz w:val="20"/>
              </w:rPr>
              <w:t>10.4</w:t>
            </w:r>
          </w:p>
        </w:tc>
        <w:tc>
          <w:tcPr>
            <w:tcW w:type="dxa" w:w="6768"/>
            <w:shd w:fill="FFFFFF"/>
            <w:tcMar>
              <w:top w:w="35" w:type="dxa"/>
              <w:bottom w:w="35" w:type="dxa"/>
              <w:left w:w="70" w:type="dxa"/>
              <w:right w:w="70" w:type="dxa"/>
            </w:tcMar>
          </w:tcPr>
          <w:p>
            <w:pPr>
              <w:spacing w:after="0" w:line="240" w:lineRule="auto"/>
              <w:jc w:val="left"/>
            </w:pPr>
            <w:r>
              <w:rPr>
                <w:rFonts w:ascii="Calibri" w:hAnsi="Calibri"/>
                <w:color w:val="0F172A"/>
                <w:sz w:val="20"/>
              </w:rPr>
              <w:t>Use Case Diagram</w:t>
            </w:r>
          </w:p>
        </w:tc>
        <w:tc>
          <w:tcPr>
            <w:tcW w:type="dxa" w:w="1584"/>
            <w:shd w:fill="FFFFFF"/>
            <w:tcMar>
              <w:top w:w="35" w:type="dxa"/>
              <w:bottom w:w="35" w:type="dxa"/>
              <w:left w:w="70" w:type="dxa"/>
              <w:right w:w="70" w:type="dxa"/>
            </w:tcMar>
          </w:tcPr>
          <w:p>
            <w:pPr>
              <w:spacing w:after="0" w:line="240" w:lineRule="auto"/>
              <w:jc w:val="center"/>
            </w:pPr>
            <w:r>
              <w:rPr>
                <w:rFonts w:ascii="Calibri" w:hAnsi="Calibri"/>
                <w:color w:val="0F172A"/>
                <w:sz w:val="20"/>
              </w:rPr>
              <w:t>40</w:t>
            </w:r>
          </w:p>
        </w:tc>
      </w:tr>
      <w:tr>
        <w:tc>
          <w:tcPr>
            <w:tcW w:type="dxa" w:w="1152"/>
            <w:shd w:fill="F8FAFC"/>
            <w:tcMar>
              <w:top w:w="35" w:type="dxa"/>
              <w:bottom w:w="35" w:type="dxa"/>
              <w:left w:w="70" w:type="dxa"/>
              <w:right w:w="70" w:type="dxa"/>
            </w:tcMar>
          </w:tcPr>
          <w:p>
            <w:pPr>
              <w:spacing w:after="0" w:line="240" w:lineRule="auto"/>
              <w:jc w:val="center"/>
            </w:pPr>
            <w:r>
              <w:rPr>
                <w:rFonts w:ascii="Calibri" w:hAnsi="Calibri"/>
                <w:b/>
                <w:color w:val="0F172A"/>
                <w:sz w:val="20"/>
              </w:rPr>
              <w:t>11</w:t>
            </w:r>
          </w:p>
        </w:tc>
        <w:tc>
          <w:tcPr>
            <w:tcW w:type="dxa" w:w="6768"/>
            <w:shd w:fill="F8FAFC"/>
            <w:tcMar>
              <w:top w:w="35" w:type="dxa"/>
              <w:bottom w:w="35" w:type="dxa"/>
              <w:left w:w="70" w:type="dxa"/>
              <w:right w:w="70" w:type="dxa"/>
            </w:tcMar>
          </w:tcPr>
          <w:p>
            <w:pPr>
              <w:spacing w:after="0" w:line="240" w:lineRule="auto"/>
              <w:jc w:val="left"/>
            </w:pPr>
            <w:r>
              <w:rPr>
                <w:rFonts w:ascii="Calibri" w:hAnsi="Calibri"/>
                <w:b/>
                <w:color w:val="0F172A"/>
                <w:sz w:val="20"/>
              </w:rPr>
              <w:t>Code Implementation</w:t>
            </w:r>
          </w:p>
        </w:tc>
        <w:tc>
          <w:tcPr>
            <w:tcW w:type="dxa" w:w="1584"/>
            <w:shd w:fill="F8FAFC"/>
            <w:tcMar>
              <w:top w:w="35" w:type="dxa"/>
              <w:bottom w:w="35" w:type="dxa"/>
              <w:left w:w="70" w:type="dxa"/>
              <w:right w:w="70" w:type="dxa"/>
            </w:tcMar>
          </w:tcPr>
          <w:p>
            <w:pPr>
              <w:spacing w:after="0" w:line="240" w:lineRule="auto"/>
              <w:jc w:val="center"/>
            </w:pPr>
            <w:r>
              <w:rPr>
                <w:rFonts w:ascii="Calibri" w:hAnsi="Calibri"/>
                <w:b/>
                <w:color w:val="0F172A"/>
                <w:sz w:val="20"/>
              </w:rPr>
              <w:t>41-55</w:t>
            </w:r>
          </w:p>
        </w:tc>
      </w:tr>
      <w:tr>
        <w:tc>
          <w:tcPr>
            <w:tcW w:type="dxa" w:w="1152"/>
            <w:shd w:fill="FFFFFF"/>
            <w:tcMar>
              <w:top w:w="35" w:type="dxa"/>
              <w:bottom w:w="35" w:type="dxa"/>
              <w:left w:w="70" w:type="dxa"/>
              <w:right w:w="70" w:type="dxa"/>
            </w:tcMar>
          </w:tcPr>
          <w:p>
            <w:pPr>
              <w:spacing w:after="0" w:line="240" w:lineRule="auto"/>
              <w:jc w:val="center"/>
            </w:pPr>
            <w:r>
              <w:rPr>
                <w:rFonts w:ascii="Calibri" w:hAnsi="Calibri"/>
                <w:b/>
                <w:color w:val="0F172A"/>
                <w:sz w:val="20"/>
              </w:rPr>
              <w:t>12</w:t>
            </w:r>
          </w:p>
        </w:tc>
        <w:tc>
          <w:tcPr>
            <w:tcW w:type="dxa" w:w="6768"/>
            <w:shd w:fill="FFFFFF"/>
            <w:tcMar>
              <w:top w:w="35" w:type="dxa"/>
              <w:bottom w:w="35" w:type="dxa"/>
              <w:left w:w="70" w:type="dxa"/>
              <w:right w:w="70" w:type="dxa"/>
            </w:tcMar>
          </w:tcPr>
          <w:p>
            <w:pPr>
              <w:spacing w:after="0" w:line="240" w:lineRule="auto"/>
              <w:jc w:val="left"/>
            </w:pPr>
            <w:r>
              <w:rPr>
                <w:rFonts w:ascii="Calibri" w:hAnsi="Calibri"/>
                <w:b/>
                <w:color w:val="0F172A"/>
                <w:sz w:val="20"/>
              </w:rPr>
              <w:t>Database</w:t>
            </w:r>
          </w:p>
        </w:tc>
        <w:tc>
          <w:tcPr>
            <w:tcW w:type="dxa" w:w="1584"/>
            <w:shd w:fill="FFFFFF"/>
            <w:tcMar>
              <w:top w:w="35" w:type="dxa"/>
              <w:bottom w:w="35" w:type="dxa"/>
              <w:left w:w="70" w:type="dxa"/>
              <w:right w:w="70" w:type="dxa"/>
            </w:tcMar>
          </w:tcPr>
          <w:p>
            <w:pPr>
              <w:spacing w:after="0" w:line="240" w:lineRule="auto"/>
              <w:jc w:val="center"/>
            </w:pPr>
            <w:r>
              <w:rPr>
                <w:rFonts w:ascii="Calibri" w:hAnsi="Calibri"/>
                <w:b/>
                <w:color w:val="0F172A"/>
                <w:sz w:val="20"/>
              </w:rPr>
              <w:t>56-57</w:t>
            </w:r>
          </w:p>
        </w:tc>
      </w:tr>
      <w:tr>
        <w:tc>
          <w:tcPr>
            <w:tcW w:type="dxa" w:w="1152"/>
            <w:shd w:fill="F8FAFC"/>
            <w:tcMar>
              <w:top w:w="35" w:type="dxa"/>
              <w:bottom w:w="35" w:type="dxa"/>
              <w:left w:w="70" w:type="dxa"/>
              <w:right w:w="70" w:type="dxa"/>
            </w:tcMar>
          </w:tcPr>
          <w:p>
            <w:pPr>
              <w:spacing w:after="0" w:line="240" w:lineRule="auto"/>
              <w:jc w:val="center"/>
            </w:pPr>
            <w:r>
              <w:rPr>
                <w:rFonts w:ascii="Calibri" w:hAnsi="Calibri"/>
                <w:b/>
                <w:color w:val="0F172A"/>
                <w:sz w:val="20"/>
              </w:rPr>
              <w:t>13</w:t>
            </w:r>
          </w:p>
        </w:tc>
        <w:tc>
          <w:tcPr>
            <w:tcW w:type="dxa" w:w="6768"/>
            <w:shd w:fill="F8FAFC"/>
            <w:tcMar>
              <w:top w:w="35" w:type="dxa"/>
              <w:bottom w:w="35" w:type="dxa"/>
              <w:left w:w="70" w:type="dxa"/>
              <w:right w:w="70" w:type="dxa"/>
            </w:tcMar>
          </w:tcPr>
          <w:p>
            <w:pPr>
              <w:spacing w:after="0" w:line="240" w:lineRule="auto"/>
              <w:jc w:val="left"/>
            </w:pPr>
            <w:r>
              <w:rPr>
                <w:rFonts w:ascii="Calibri" w:hAnsi="Calibri"/>
                <w:b/>
                <w:color w:val="0F172A"/>
                <w:sz w:val="20"/>
              </w:rPr>
              <w:t>Screenshots</w:t>
            </w:r>
          </w:p>
        </w:tc>
        <w:tc>
          <w:tcPr>
            <w:tcW w:type="dxa" w:w="1584"/>
            <w:shd w:fill="F8FAFC"/>
            <w:tcMar>
              <w:top w:w="35" w:type="dxa"/>
              <w:bottom w:w="35" w:type="dxa"/>
              <w:left w:w="70" w:type="dxa"/>
              <w:right w:w="70" w:type="dxa"/>
            </w:tcMar>
          </w:tcPr>
          <w:p>
            <w:pPr>
              <w:spacing w:after="0" w:line="240" w:lineRule="auto"/>
              <w:jc w:val="center"/>
            </w:pPr>
            <w:r>
              <w:rPr>
                <w:rFonts w:ascii="Calibri" w:hAnsi="Calibri"/>
                <w:b/>
                <w:color w:val="0F172A"/>
                <w:sz w:val="20"/>
              </w:rPr>
              <w:t>58-64</w:t>
            </w:r>
          </w:p>
        </w:tc>
      </w:tr>
      <w:tr>
        <w:tc>
          <w:tcPr>
            <w:tcW w:type="dxa" w:w="1152"/>
            <w:shd w:fill="FFFFFF"/>
            <w:tcMar>
              <w:top w:w="35" w:type="dxa"/>
              <w:bottom w:w="35" w:type="dxa"/>
              <w:left w:w="70" w:type="dxa"/>
              <w:right w:w="70" w:type="dxa"/>
            </w:tcMar>
          </w:tcPr>
          <w:p>
            <w:pPr>
              <w:spacing w:after="0" w:line="240" w:lineRule="auto"/>
              <w:jc w:val="center"/>
            </w:pPr>
            <w:r>
              <w:rPr>
                <w:rFonts w:ascii="Calibri" w:hAnsi="Calibri"/>
                <w:b/>
                <w:color w:val="0F172A"/>
                <w:sz w:val="20"/>
              </w:rPr>
              <w:t>14</w:t>
            </w:r>
          </w:p>
        </w:tc>
        <w:tc>
          <w:tcPr>
            <w:tcW w:type="dxa" w:w="6768"/>
            <w:shd w:fill="FFFFFF"/>
            <w:tcMar>
              <w:top w:w="35" w:type="dxa"/>
              <w:bottom w:w="35" w:type="dxa"/>
              <w:left w:w="70" w:type="dxa"/>
              <w:right w:w="70" w:type="dxa"/>
            </w:tcMar>
          </w:tcPr>
          <w:p>
            <w:pPr>
              <w:spacing w:after="0" w:line="240" w:lineRule="auto"/>
              <w:jc w:val="left"/>
            </w:pPr>
            <w:r>
              <w:rPr>
                <w:rFonts w:ascii="Calibri" w:hAnsi="Calibri"/>
                <w:b/>
                <w:color w:val="0F172A"/>
                <w:sz w:val="20"/>
              </w:rPr>
              <w:t>Future Scope</w:t>
            </w:r>
          </w:p>
        </w:tc>
        <w:tc>
          <w:tcPr>
            <w:tcW w:type="dxa" w:w="1584"/>
            <w:shd w:fill="FFFFFF"/>
            <w:tcMar>
              <w:top w:w="35" w:type="dxa"/>
              <w:bottom w:w="35" w:type="dxa"/>
              <w:left w:w="70" w:type="dxa"/>
              <w:right w:w="70" w:type="dxa"/>
            </w:tcMar>
          </w:tcPr>
          <w:p>
            <w:pPr>
              <w:spacing w:after="0" w:line="240" w:lineRule="auto"/>
              <w:jc w:val="center"/>
            </w:pPr>
            <w:r>
              <w:rPr>
                <w:rFonts w:ascii="Calibri" w:hAnsi="Calibri"/>
                <w:b/>
                <w:color w:val="0F172A"/>
                <w:sz w:val="20"/>
              </w:rPr>
              <w:t>65</w:t>
            </w:r>
          </w:p>
        </w:tc>
      </w:tr>
      <w:tr>
        <w:tc>
          <w:tcPr>
            <w:tcW w:type="dxa" w:w="1152"/>
            <w:shd w:fill="F8FAFC"/>
            <w:tcMar>
              <w:top w:w="35" w:type="dxa"/>
              <w:bottom w:w="35" w:type="dxa"/>
              <w:left w:w="70" w:type="dxa"/>
              <w:right w:w="70" w:type="dxa"/>
            </w:tcMar>
          </w:tcPr>
          <w:p>
            <w:pPr>
              <w:spacing w:after="0" w:line="240" w:lineRule="auto"/>
              <w:jc w:val="center"/>
            </w:pPr>
            <w:r>
              <w:rPr>
                <w:rFonts w:ascii="Calibri" w:hAnsi="Calibri"/>
                <w:b/>
                <w:color w:val="0F172A"/>
                <w:sz w:val="20"/>
              </w:rPr>
              <w:t>15</w:t>
            </w:r>
          </w:p>
        </w:tc>
        <w:tc>
          <w:tcPr>
            <w:tcW w:type="dxa" w:w="6768"/>
            <w:shd w:fill="F8FAFC"/>
            <w:tcMar>
              <w:top w:w="35" w:type="dxa"/>
              <w:bottom w:w="35" w:type="dxa"/>
              <w:left w:w="70" w:type="dxa"/>
              <w:right w:w="70" w:type="dxa"/>
            </w:tcMar>
          </w:tcPr>
          <w:p>
            <w:pPr>
              <w:spacing w:after="0" w:line="240" w:lineRule="auto"/>
              <w:jc w:val="left"/>
            </w:pPr>
            <w:r>
              <w:rPr>
                <w:rFonts w:ascii="Calibri" w:hAnsi="Calibri"/>
                <w:b/>
                <w:color w:val="0F172A"/>
                <w:sz w:val="20"/>
              </w:rPr>
              <w:t>Conclusion</w:t>
            </w:r>
          </w:p>
        </w:tc>
        <w:tc>
          <w:tcPr>
            <w:tcW w:type="dxa" w:w="1584"/>
            <w:shd w:fill="F8FAFC"/>
            <w:tcMar>
              <w:top w:w="35" w:type="dxa"/>
              <w:bottom w:w="35" w:type="dxa"/>
              <w:left w:w="70" w:type="dxa"/>
              <w:right w:w="70" w:type="dxa"/>
            </w:tcMar>
          </w:tcPr>
          <w:p>
            <w:pPr>
              <w:spacing w:after="0" w:line="240" w:lineRule="auto"/>
              <w:jc w:val="center"/>
            </w:pPr>
            <w:r>
              <w:rPr>
                <w:rFonts w:ascii="Calibri" w:hAnsi="Calibri"/>
                <w:b/>
                <w:color w:val="0F172A"/>
                <w:sz w:val="20"/>
              </w:rPr>
              <w:t>66</w:t>
            </w:r>
          </w:p>
        </w:tc>
      </w:tr>
      <w:tr>
        <w:tc>
          <w:tcPr>
            <w:tcW w:type="dxa" w:w="1152"/>
            <w:shd w:fill="FFFFFF"/>
            <w:tcMar>
              <w:top w:w="35" w:type="dxa"/>
              <w:bottom w:w="35" w:type="dxa"/>
              <w:left w:w="70" w:type="dxa"/>
              <w:right w:w="70" w:type="dxa"/>
            </w:tcMar>
          </w:tcPr>
          <w:p>
            <w:pPr>
              <w:spacing w:after="0" w:line="240" w:lineRule="auto"/>
              <w:jc w:val="center"/>
            </w:pPr>
            <w:r>
              <w:rPr>
                <w:rFonts w:ascii="Calibri" w:hAnsi="Calibri"/>
                <w:b/>
                <w:color w:val="0F172A"/>
                <w:sz w:val="20"/>
              </w:rPr>
              <w:t>16</w:t>
            </w:r>
          </w:p>
        </w:tc>
        <w:tc>
          <w:tcPr>
            <w:tcW w:type="dxa" w:w="6768"/>
            <w:shd w:fill="FFFFFF"/>
            <w:tcMar>
              <w:top w:w="35" w:type="dxa"/>
              <w:bottom w:w="35" w:type="dxa"/>
              <w:left w:w="70" w:type="dxa"/>
              <w:right w:w="70" w:type="dxa"/>
            </w:tcMar>
          </w:tcPr>
          <w:p>
            <w:pPr>
              <w:spacing w:after="0" w:line="240" w:lineRule="auto"/>
              <w:jc w:val="left"/>
            </w:pPr>
            <w:r>
              <w:rPr>
                <w:rFonts w:ascii="Calibri" w:hAnsi="Calibri"/>
                <w:b/>
                <w:color w:val="0F172A"/>
                <w:sz w:val="20"/>
              </w:rPr>
              <w:t>Glossary</w:t>
            </w:r>
          </w:p>
        </w:tc>
        <w:tc>
          <w:tcPr>
            <w:tcW w:type="dxa" w:w="1584"/>
            <w:shd w:fill="FFFFFF"/>
            <w:tcMar>
              <w:top w:w="35" w:type="dxa"/>
              <w:bottom w:w="35" w:type="dxa"/>
              <w:left w:w="70" w:type="dxa"/>
              <w:right w:w="70" w:type="dxa"/>
            </w:tcMar>
          </w:tcPr>
          <w:p>
            <w:pPr>
              <w:spacing w:after="0" w:line="240" w:lineRule="auto"/>
              <w:jc w:val="center"/>
            </w:pPr>
            <w:r>
              <w:rPr>
                <w:rFonts w:ascii="Calibri" w:hAnsi="Calibri"/>
                <w:b/>
                <w:color w:val="0F172A"/>
                <w:sz w:val="20"/>
              </w:rPr>
              <w:t>67</w:t>
            </w:r>
          </w:p>
        </w:tc>
      </w:tr>
      <w:tr>
        <w:tc>
          <w:tcPr>
            <w:tcW w:type="dxa" w:w="1152"/>
            <w:shd w:fill="F8FAFC"/>
            <w:tcMar>
              <w:top w:w="35" w:type="dxa"/>
              <w:bottom w:w="35" w:type="dxa"/>
              <w:left w:w="70" w:type="dxa"/>
              <w:right w:w="70" w:type="dxa"/>
            </w:tcMar>
          </w:tcPr>
          <w:p>
            <w:pPr>
              <w:spacing w:after="0" w:line="240" w:lineRule="auto"/>
              <w:jc w:val="center"/>
            </w:pPr>
            <w:r>
              <w:rPr>
                <w:rFonts w:ascii="Calibri" w:hAnsi="Calibri"/>
                <w:b/>
                <w:color w:val="0F172A"/>
                <w:sz w:val="20"/>
              </w:rPr>
              <w:t>17</w:t>
            </w:r>
          </w:p>
        </w:tc>
        <w:tc>
          <w:tcPr>
            <w:tcW w:type="dxa" w:w="6768"/>
            <w:shd w:fill="F8FAFC"/>
            <w:tcMar>
              <w:top w:w="35" w:type="dxa"/>
              <w:bottom w:w="35" w:type="dxa"/>
              <w:left w:w="70" w:type="dxa"/>
              <w:right w:w="70" w:type="dxa"/>
            </w:tcMar>
          </w:tcPr>
          <w:p>
            <w:pPr>
              <w:spacing w:after="0" w:line="240" w:lineRule="auto"/>
              <w:jc w:val="left"/>
            </w:pPr>
            <w:r>
              <w:rPr>
                <w:rFonts w:ascii="Calibri" w:hAnsi="Calibri"/>
                <w:b/>
                <w:color w:val="0F172A"/>
                <w:sz w:val="20"/>
              </w:rPr>
              <w:t>References</w:t>
            </w:r>
          </w:p>
        </w:tc>
        <w:tc>
          <w:tcPr>
            <w:tcW w:type="dxa" w:w="1584"/>
            <w:shd w:fill="F8FAFC"/>
            <w:tcMar>
              <w:top w:w="35" w:type="dxa"/>
              <w:bottom w:w="35" w:type="dxa"/>
              <w:left w:w="70" w:type="dxa"/>
              <w:right w:w="70" w:type="dxa"/>
            </w:tcMar>
          </w:tcPr>
          <w:p>
            <w:pPr>
              <w:spacing w:after="0" w:line="240" w:lineRule="auto"/>
              <w:jc w:val="center"/>
            </w:pPr>
            <w:r>
              <w:rPr>
                <w:rFonts w:ascii="Calibri" w:hAnsi="Calibri"/>
                <w:b/>
                <w:color w:val="0F172A"/>
                <w:sz w:val="20"/>
              </w:rPr>
              <w:t>68</w:t>
            </w:r>
          </w:p>
        </w:tc>
      </w:tr>
    </w:tbl>
    <w:p>
      <w:r>
        <w:br w:type="page"/>
      </w:r>
    </w:p>
    <w:p>
      <w:pPr>
        <w:spacing w:before="160" w:after="80" w:line="276" w:lineRule="auto"/>
        <w:jc w:val="left"/>
      </w:pPr>
      <w:r>
        <w:rPr>
          <w:rFonts w:ascii="Calibri" w:hAnsi="Calibri"/>
          <w:b/>
          <w:color w:val="0F172A"/>
          <w:sz w:val="32"/>
        </w:rPr>
        <w:t>1. PROJECT PROPOSAL: History of India</w:t>
      </w:r>
    </w:p>
    <w:p>
      <w:pPr>
        <w:spacing w:before="120" w:after="40" w:line="276" w:lineRule="auto"/>
        <w:jc w:val="left"/>
      </w:pPr>
      <w:r>
        <w:rPr>
          <w:rFonts w:ascii="Calibri" w:hAnsi="Calibri"/>
          <w:b/>
          <w:color w:val="1E293B"/>
          <w:sz w:val="26"/>
        </w:rPr>
        <w:t>1. Project Title &amp; Domain Classification</w:t>
      </w:r>
    </w:p>
    <w:p>
      <w:pPr>
        <w:pStyle w:val="ListBullet"/>
        <w:spacing w:before="0" w:after="60" w:line="276" w:lineRule="auto"/>
        <w:jc w:val="both"/>
      </w:pPr>
      <w:r>
        <w:rPr>
          <w:rFonts w:ascii="Calibri" w:hAnsi="Calibri"/>
          <w:b/>
          <w:color w:val="0F172A"/>
          <w:sz w:val="22"/>
        </w:rPr>
        <w:t xml:space="preserve">Project Name: </w:t>
      </w:r>
      <w:r>
        <w:rPr>
          <w:rFonts w:ascii="Calibri" w:hAnsi="Calibri"/>
          <w:color w:val="1E293B"/>
          <w:sz w:val="22"/>
        </w:rPr>
        <w:t>History of India - An Interactive Digital Archive &amp; Full-Stack Web Platform</w:t>
      </w:r>
    </w:p>
    <w:p>
      <w:pPr>
        <w:pStyle w:val="ListBullet"/>
        <w:spacing w:before="0" w:after="60" w:line="276" w:lineRule="auto"/>
        <w:jc w:val="both"/>
      </w:pPr>
      <w:r>
        <w:rPr>
          <w:rFonts w:ascii="Calibri" w:hAnsi="Calibri"/>
          <w:b/>
          <w:color w:val="0F172A"/>
          <w:sz w:val="22"/>
        </w:rPr>
        <w:t xml:space="preserve">Domain: </w:t>
      </w:r>
      <w:r>
        <w:rPr>
          <w:rFonts w:ascii="Calibri" w:hAnsi="Calibri"/>
          <w:color w:val="1E293B"/>
          <w:sz w:val="22"/>
        </w:rPr>
        <w:t>Digital Humanities, Cultural Informatics, Full-Stack Web Engineering, Interactive Multimedia Systems</w:t>
      </w:r>
    </w:p>
    <w:p>
      <w:pPr>
        <w:pStyle w:val="ListBullet"/>
        <w:spacing w:before="0" w:after="60" w:line="276" w:lineRule="auto"/>
        <w:jc w:val="both"/>
      </w:pPr>
      <w:r>
        <w:rPr>
          <w:rFonts w:ascii="Calibri" w:hAnsi="Calibri"/>
          <w:b/>
          <w:color w:val="0F172A"/>
          <w:sz w:val="22"/>
        </w:rPr>
        <w:t xml:space="preserve">Principal Developer: </w:t>
      </w:r>
      <w:r>
        <w:rPr>
          <w:rFonts w:ascii="Calibri" w:hAnsi="Calibri"/>
          <w:color w:val="1E293B"/>
          <w:sz w:val="22"/>
        </w:rPr>
        <w:t>Mr. Raunak Dilip Jaiswal (T.Y. B.Sc. Computer Science, Sem V)</w:t>
      </w:r>
    </w:p>
    <w:p>
      <w:pPr>
        <w:pStyle w:val="ListBullet"/>
        <w:spacing w:before="0" w:after="60" w:line="276" w:lineRule="auto"/>
        <w:jc w:val="both"/>
      </w:pPr>
      <w:r>
        <w:rPr>
          <w:rFonts w:ascii="Calibri" w:hAnsi="Calibri"/>
          <w:b/>
          <w:color w:val="0F172A"/>
          <w:sz w:val="22"/>
        </w:rPr>
        <w:t xml:space="preserve">Institutional Affiliation: </w:t>
      </w:r>
      <w:r>
        <w:rPr>
          <w:rFonts w:ascii="Calibri" w:hAnsi="Calibri"/>
          <w:color w:val="1E293B"/>
          <w:sz w:val="22"/>
        </w:rPr>
        <w:t>V.K. Krishna Menon College, University of Mumbai</w:t>
      </w:r>
    </w:p>
    <w:p>
      <w:pPr>
        <w:spacing w:before="120" w:after="40" w:line="276" w:lineRule="auto"/>
        <w:jc w:val="left"/>
      </w:pPr>
      <w:r>
        <w:rPr>
          <w:rFonts w:ascii="Calibri" w:hAnsi="Calibri"/>
          <w:b/>
          <w:color w:val="1E293B"/>
          <w:sz w:val="26"/>
        </w:rPr>
        <w:t>2. Problem Statement &amp; Curatorial Purpose</w:t>
      </w:r>
    </w:p>
    <w:p>
      <w:pPr>
        <w:spacing w:before="0" w:after="80" w:line="276" w:lineRule="auto"/>
        <w:jc w:val="both"/>
      </w:pPr>
      <w:r>
        <w:rPr>
          <w:rFonts w:ascii="Calibri" w:hAnsi="Calibri"/>
          <w:color w:val="1E293B"/>
          <w:sz w:val="22"/>
        </w:rPr>
        <w:t>The vast five-thousand-year civilizational heritage of the Indian subcontinent represents one of humanity's most profound cultural and intellectual tapestries. However, modern digital access to Indian history suffers from severe systemic fragmentation. Historical documentation is dispersed across disparate academic texts, static text-heavy websites, and non-interactive encyclopedias that fail to engage modern digital-native students, educators, and global researchers.</w:t>
      </w:r>
    </w:p>
    <w:p>
      <w:pPr>
        <w:spacing w:before="0" w:after="80" w:line="276" w:lineRule="auto"/>
        <w:jc w:val="both"/>
      </w:pPr>
      <w:r>
        <w:rPr>
          <w:rFonts w:ascii="Calibri" w:hAnsi="Calibri"/>
          <w:color w:val="1E293B"/>
          <w:sz w:val="22"/>
        </w:rPr>
        <w:t>Furthermore, existing online historical portals suffer from low-resolution imagery, broken hypermedia links, complete lack of chronological geospatial context, and zero acoustic atmospheric engagement. The 'History of India' project solves these critical shortcomings by engineering an autonomous, high-performance, full-stack digital archive and interactive exploration terminal that synthesizes verified historical chronology, museum-grade visual artifacts, dynamic cartography, and ambient Web Audio synthesis within a unified, high-contrast darkroom aesthetic.</w:t>
      </w:r>
    </w:p>
    <w:p>
      <w:pPr>
        <w:spacing w:before="120" w:after="40" w:line="276" w:lineRule="auto"/>
        <w:jc w:val="left"/>
      </w:pPr>
      <w:r>
        <w:rPr>
          <w:rFonts w:ascii="Calibri" w:hAnsi="Calibri"/>
          <w:b/>
          <w:color w:val="1E293B"/>
          <w:sz w:val="26"/>
        </w:rPr>
        <w:t>3. Core Architectural Modules</w:t>
      </w:r>
    </w:p>
    <w:p>
      <w:pPr>
        <w:pStyle w:val="ListBullet"/>
        <w:spacing w:before="0" w:after="60" w:line="276" w:lineRule="auto"/>
        <w:jc w:val="both"/>
      </w:pPr>
      <w:r>
        <w:rPr>
          <w:rFonts w:ascii="Calibri" w:hAnsi="Calibri"/>
          <w:b/>
          <w:color w:val="0F172A"/>
          <w:sz w:val="22"/>
        </w:rPr>
        <w:t xml:space="preserve">Dual-Mode Civilizational Timeline: </w:t>
      </w:r>
      <w:r>
        <w:rPr>
          <w:rFonts w:ascii="Calibri" w:hAnsi="Calibri"/>
          <w:color w:val="1E293B"/>
          <w:sz w:val="22"/>
        </w:rPr>
        <w:t>Features a dual-mode interactive navigation system toggling between an expansive horizontal carousel and a detailed vertical chronological feed spanning 6 major civilizational epochs.</w:t>
      </w:r>
    </w:p>
    <w:p>
      <w:pPr>
        <w:pStyle w:val="ListBullet"/>
        <w:spacing w:before="0" w:after="60" w:line="276" w:lineRule="auto"/>
        <w:jc w:val="both"/>
      </w:pPr>
      <w:r>
        <w:rPr>
          <w:rFonts w:ascii="Calibri" w:hAnsi="Calibri"/>
          <w:b/>
          <w:color w:val="0F172A"/>
          <w:sz w:val="22"/>
        </w:rPr>
        <w:t xml:space="preserve">Curated Museum Artifact Gallery &amp; Lightbox: </w:t>
      </w:r>
      <w:r>
        <w:rPr>
          <w:rFonts w:ascii="Calibri" w:hAnsi="Calibri"/>
          <w:color w:val="1E293B"/>
          <w:sz w:val="22"/>
        </w:rPr>
        <w:t>Presents 22 curated high-resolution museum relics with interactive zoom, full provenance metadata, excavation details, and curatorial descriptions.</w:t>
      </w:r>
    </w:p>
    <w:p>
      <w:r>
        <w:br w:type="page"/>
      </w:r>
    </w:p>
    <w:p>
      <w:pPr>
        <w:spacing w:before="120" w:after="40" w:line="276" w:lineRule="auto"/>
        <w:jc w:val="left"/>
      </w:pPr>
      <w:r>
        <w:rPr>
          <w:rFonts w:ascii="Calibri" w:hAnsi="Calibri"/>
          <w:b/>
          <w:color w:val="1E293B"/>
          <w:sz w:val="26"/>
        </w:rPr>
        <w:t>3. Core Architectural Modules (Continued)</w:t>
      </w:r>
    </w:p>
    <w:p>
      <w:pPr>
        <w:pStyle w:val="ListBullet"/>
        <w:spacing w:before="0" w:after="60" w:line="276" w:lineRule="auto"/>
        <w:jc w:val="both"/>
      </w:pPr>
      <w:r>
        <w:rPr>
          <w:rFonts w:ascii="Calibri" w:hAnsi="Calibri"/>
          <w:b/>
          <w:color w:val="0F172A"/>
          <w:sz w:val="22"/>
        </w:rPr>
        <w:t xml:space="preserve">Imperial Interactive Atlas: </w:t>
      </w:r>
      <w:r>
        <w:rPr>
          <w:rFonts w:ascii="Calibri" w:hAnsi="Calibri"/>
          <w:color w:val="1E293B"/>
          <w:sz w:val="22"/>
        </w:rPr>
        <w:t>Delivers an interactive vector map of historical India with dynamic SVG coordinate markers, capital city plotting, and chronological empire boundary overlays.</w:t>
      </w:r>
    </w:p>
    <w:p>
      <w:pPr>
        <w:pStyle w:val="ListBullet"/>
        <w:spacing w:before="0" w:after="60" w:line="276" w:lineRule="auto"/>
        <w:jc w:val="both"/>
      </w:pPr>
      <w:r>
        <w:rPr>
          <w:rFonts w:ascii="Calibri" w:hAnsi="Calibri"/>
          <w:b/>
          <w:color w:val="0F172A"/>
          <w:sz w:val="22"/>
        </w:rPr>
        <w:t xml:space="preserve">Historical Knowledge Quiz Engine: </w:t>
      </w:r>
      <w:r>
        <w:rPr>
          <w:rFonts w:ascii="Calibri" w:hAnsi="Calibri"/>
          <w:color w:val="1E293B"/>
          <w:sz w:val="22"/>
        </w:rPr>
        <w:t>Provides a gamified pedagogical self-assessment suite with dynamic question shuffling, category filtering, immediate corrective feedback, and local score persistence.</w:t>
      </w:r>
    </w:p>
    <w:p>
      <w:pPr>
        <w:pStyle w:val="ListBullet"/>
        <w:spacing w:before="0" w:after="60" w:line="276" w:lineRule="auto"/>
        <w:jc w:val="both"/>
      </w:pPr>
      <w:r>
        <w:rPr>
          <w:rFonts w:ascii="Calibri" w:hAnsi="Calibri"/>
          <w:b/>
          <w:color w:val="0F172A"/>
          <w:sz w:val="22"/>
        </w:rPr>
        <w:t xml:space="preserve">Ambient Tanpura Web Audio Synthesizer: </w:t>
      </w:r>
      <w:r>
        <w:rPr>
          <w:rFonts w:ascii="Calibri" w:hAnsi="Calibri"/>
          <w:color w:val="1E293B"/>
          <w:sz w:val="22"/>
        </w:rPr>
        <w:t>Synthesizes an authentic acoustic atmosphere utilizing four harmonic OscillatorNodes (Pa-Sa-Sa-Sa tuning at 138.59 Hz and 110.00 Hz) with zero external media files.</w:t>
      </w:r>
    </w:p>
    <w:p>
      <w:pPr>
        <w:pStyle w:val="ListBullet"/>
        <w:spacing w:before="0" w:after="60" w:line="276" w:lineRule="auto"/>
        <w:jc w:val="both"/>
      </w:pPr>
      <w:r>
        <w:rPr>
          <w:rFonts w:ascii="Calibri" w:hAnsi="Calibri"/>
          <w:b/>
          <w:color w:val="0F172A"/>
          <w:sz w:val="22"/>
        </w:rPr>
        <w:t xml:space="preserve">Instant Search &amp; Filtering Terminal: </w:t>
      </w:r>
      <w:r>
        <w:rPr>
          <w:rFonts w:ascii="Calibri" w:hAnsi="Calibri"/>
          <w:color w:val="1E293B"/>
          <w:sz w:val="22"/>
        </w:rPr>
        <w:t>Delivers sub-millisecond client-side substring matching across eras, dynasties, rulers, battles, and museum artifacts.</w:t>
      </w:r>
    </w:p>
    <w:p>
      <w:pPr>
        <w:spacing w:before="120" w:after="40" w:line="276" w:lineRule="auto"/>
        <w:jc w:val="left"/>
      </w:pPr>
      <w:r>
        <w:rPr>
          <w:rFonts w:ascii="Calibri" w:hAnsi="Calibri"/>
          <w:b/>
          <w:color w:val="1E293B"/>
          <w:sz w:val="26"/>
        </w:rPr>
        <w:t>4. Target User Personas &amp; Beneficiaries</w:t>
      </w:r>
    </w:p>
    <w:p>
      <w:pPr>
        <w:pStyle w:val="ListBullet"/>
        <w:spacing w:before="0" w:after="60" w:line="276" w:lineRule="auto"/>
        <w:jc w:val="both"/>
      </w:pPr>
      <w:r>
        <w:rPr>
          <w:rFonts w:ascii="Calibri" w:hAnsi="Calibri"/>
          <w:b/>
          <w:color w:val="0F172A"/>
          <w:sz w:val="22"/>
        </w:rPr>
        <w:t xml:space="preserve">Academic Students: </w:t>
      </w:r>
      <w:r>
        <w:rPr>
          <w:rFonts w:ascii="Calibri" w:hAnsi="Calibri"/>
          <w:color w:val="1E293B"/>
          <w:sz w:val="22"/>
        </w:rPr>
        <w:t>High school, undergraduate, and postgraduate learners requiring an engaging, non-linear chronological framework for understanding historical continuity.</w:t>
      </w:r>
    </w:p>
    <w:p>
      <w:pPr>
        <w:pStyle w:val="ListBullet"/>
        <w:spacing w:before="0" w:after="60" w:line="276" w:lineRule="auto"/>
        <w:jc w:val="both"/>
      </w:pPr>
      <w:r>
        <w:rPr>
          <w:rFonts w:ascii="Calibri" w:hAnsi="Calibri"/>
          <w:b/>
          <w:color w:val="0F172A"/>
          <w:sz w:val="22"/>
        </w:rPr>
        <w:t xml:space="preserve">Historians &amp; Researchers: </w:t>
      </w:r>
      <w:r>
        <w:rPr>
          <w:rFonts w:ascii="Calibri" w:hAnsi="Calibri"/>
          <w:color w:val="1E293B"/>
          <w:sz w:val="22"/>
        </w:rPr>
        <w:t>Scholars, archaeologists, and history faculty seeking verified dates, reign spans, dynastic trees, and curated museum provenance.</w:t>
      </w:r>
    </w:p>
    <w:p>
      <w:pPr>
        <w:pStyle w:val="ListBullet"/>
        <w:spacing w:before="0" w:after="60" w:line="276" w:lineRule="auto"/>
        <w:jc w:val="both"/>
      </w:pPr>
      <w:r>
        <w:rPr>
          <w:rFonts w:ascii="Calibri" w:hAnsi="Calibri"/>
          <w:b/>
          <w:color w:val="0F172A"/>
          <w:sz w:val="22"/>
        </w:rPr>
        <w:t xml:space="preserve">Cultural Explorers &amp; Tourists: </w:t>
      </w:r>
      <w:r>
        <w:rPr>
          <w:rFonts w:ascii="Calibri" w:hAnsi="Calibri"/>
          <w:color w:val="1E293B"/>
          <w:sz w:val="22"/>
        </w:rPr>
        <w:t>Global diaspora and history enthusiasts seeking an aesthetically refined, culturally respectful, and immersive heritage experience.</w:t>
      </w:r>
    </w:p>
    <w:p>
      <w:pPr>
        <w:spacing w:before="120" w:after="40" w:line="276" w:lineRule="auto"/>
        <w:jc w:val="left"/>
      </w:pPr>
      <w:r>
        <w:rPr>
          <w:rFonts w:ascii="Calibri" w:hAnsi="Calibri"/>
          <w:b/>
          <w:color w:val="1E293B"/>
          <w:sz w:val="26"/>
        </w:rPr>
        <w:t>5. Technology Stack &amp; Architectural Decisions</w:t>
      </w:r>
    </w:p>
    <w:p>
      <w:pPr>
        <w:spacing w:before="0" w:after="80" w:line="276" w:lineRule="auto"/>
        <w:jc w:val="both"/>
      </w:pPr>
      <w:r>
        <w:rPr>
          <w:rFonts w:ascii="Calibri" w:hAnsi="Calibri"/>
          <w:color w:val="1E293B"/>
          <w:sz w:val="22"/>
        </w:rPr>
        <w:t>The platform is engineered using modern, robust, and zero-overhead web standards:</w:t>
      </w:r>
    </w:p>
    <w:p>
      <w:pPr>
        <w:pStyle w:val="ListBullet"/>
        <w:spacing w:before="0" w:after="60" w:line="276" w:lineRule="auto"/>
        <w:jc w:val="both"/>
      </w:pPr>
      <w:r>
        <w:rPr>
          <w:rFonts w:ascii="Calibri" w:hAnsi="Calibri"/>
          <w:b/>
          <w:color w:val="0F172A"/>
          <w:sz w:val="22"/>
        </w:rPr>
        <w:t xml:space="preserve">Backend Server: Python 3.12 </w:t>
      </w:r>
      <w:r>
        <w:rPr>
          <w:rFonts w:ascii="Calibri" w:hAnsi="Calibri"/>
          <w:color w:val="1E293B"/>
          <w:sz w:val="22"/>
        </w:rPr>
        <w:t>Standard Library HTTP Server with custom REST API routing, dynamic MIME type resolution, and zero external framework dependencies.</w:t>
      </w:r>
    </w:p>
    <w:p>
      <w:pPr>
        <w:pStyle w:val="ListBullet"/>
        <w:spacing w:before="0" w:after="60" w:line="276" w:lineRule="auto"/>
        <w:jc w:val="both"/>
      </w:pPr>
      <w:r>
        <w:rPr>
          <w:rFonts w:ascii="Calibri" w:hAnsi="Calibri"/>
          <w:b/>
          <w:color w:val="0F172A"/>
          <w:sz w:val="22"/>
        </w:rPr>
        <w:t xml:space="preserve">Frontend Client: </w:t>
      </w:r>
      <w:r>
        <w:rPr>
          <w:rFonts w:ascii="Calibri" w:hAnsi="Calibri"/>
          <w:color w:val="1E293B"/>
          <w:sz w:val="22"/>
        </w:rPr>
        <w:t>Semantic HTML5, CSS3 Custom Properties (Sony Darkroom Theme, Glassmorphism, CSS Grid), Vanilla ES6+ JavaScript, Web Audio API, and SVG Dynamic DOM.</w:t>
      </w:r>
    </w:p>
    <w:p>
      <w:pPr>
        <w:pStyle w:val="ListBullet"/>
        <w:spacing w:before="0" w:after="60" w:line="276" w:lineRule="auto"/>
        <w:jc w:val="both"/>
      </w:pPr>
      <w:r>
        <w:rPr>
          <w:rFonts w:ascii="Calibri" w:hAnsi="Calibri"/>
          <w:b/>
          <w:color w:val="0F172A"/>
          <w:sz w:val="22"/>
        </w:rPr>
        <w:t xml:space="preserve">Persistence Layer: </w:t>
      </w:r>
      <w:r>
        <w:rPr>
          <w:rFonts w:ascii="Calibri" w:hAnsi="Calibri"/>
          <w:color w:val="1E293B"/>
          <w:sz w:val="22"/>
        </w:rPr>
        <w:t>Local JSON structured archives with SQLite schema compatibility for bookmarking and quiz score tracking.</w:t>
      </w:r>
    </w:p>
    <w:p>
      <w:r>
        <w:br w:type="page"/>
      </w:r>
    </w:p>
    <w:p>
      <w:pPr>
        <w:spacing w:before="120" w:after="40" w:line="276" w:lineRule="auto"/>
        <w:jc w:val="left"/>
      </w:pPr>
      <w:r>
        <w:rPr>
          <w:rFonts w:ascii="Calibri" w:hAnsi="Calibri"/>
          <w:b/>
          <w:color w:val="1E293B"/>
          <w:sz w:val="26"/>
        </w:rPr>
        <w:t>6. Project Timeline &amp; Agile Sprint Milestones</w:t>
      </w:r>
    </w:p>
    <w:p>
      <w:pPr>
        <w:spacing w:before="0" w:after="80" w:line="276" w:lineRule="auto"/>
        <w:jc w:val="both"/>
      </w:pPr>
      <w:r>
        <w:rPr>
          <w:rFonts w:ascii="Calibri" w:hAnsi="Calibri"/>
          <w:color w:val="1E293B"/>
          <w:sz w:val="22"/>
        </w:rPr>
        <w:t>The project was engineered and deployed following a structured 7-week Agile lifecycle:</w:t>
      </w:r>
    </w:p>
    <w:tbl>
      <w:tblPr>
        <w:tblW w:type="auto" w:w="0"/>
        <w:jc w:val="center"/>
        <w:tblLook w:firstColumn="1" w:firstRow="1" w:lastColumn="0" w:lastRow="0" w:noHBand="0" w:noVBand="1" w:val="04A0"/>
      </w:tblPr>
      <w:tblGrid>
        <w:gridCol w:w="3250"/>
        <w:gridCol w:w="3250"/>
        <w:gridCol w:w="3250"/>
      </w:tblGrid>
      <w:tr>
        <w:tc>
          <w:tcPr>
            <w:tcW w:type="dxa" w:w="1728"/>
            <w:shd w:fill="1E293B"/>
            <w:tcMar>
              <w:top w:w="50" w:type="dxa"/>
              <w:bottom w:w="50" w:type="dxa"/>
              <w:left w:w="80" w:type="dxa"/>
              <w:right w:w="80" w:type="dxa"/>
            </w:tcMar>
          </w:tcPr>
          <w:p>
            <w:pPr>
              <w:spacing w:after="0"/>
            </w:pPr>
            <w:r>
              <w:rPr>
                <w:rFonts w:ascii="Calibri" w:hAnsi="Calibri"/>
                <w:b/>
                <w:color w:val="FFFFFF"/>
                <w:sz w:val="20"/>
              </w:rPr>
              <w:t>Sprint Phase</w:t>
            </w:r>
          </w:p>
        </w:tc>
        <w:tc>
          <w:tcPr>
            <w:tcW w:type="dxa" w:w="1728"/>
            <w:shd w:fill="1E293B"/>
            <w:tcMar>
              <w:top w:w="50" w:type="dxa"/>
              <w:bottom w:w="50" w:type="dxa"/>
              <w:left w:w="80" w:type="dxa"/>
              <w:right w:w="80" w:type="dxa"/>
            </w:tcMar>
          </w:tcPr>
          <w:p>
            <w:pPr>
              <w:spacing w:after="0"/>
            </w:pPr>
            <w:r>
              <w:rPr>
                <w:rFonts w:ascii="Calibri" w:hAnsi="Calibri"/>
                <w:b/>
                <w:color w:val="FFFFFF"/>
                <w:sz w:val="20"/>
              </w:rPr>
              <w:t>Duration</w:t>
            </w:r>
          </w:p>
        </w:tc>
        <w:tc>
          <w:tcPr>
            <w:tcW w:type="dxa" w:w="6048"/>
            <w:shd w:fill="1E293B"/>
            <w:tcMar>
              <w:top w:w="50" w:type="dxa"/>
              <w:bottom w:w="50" w:type="dxa"/>
              <w:left w:w="80" w:type="dxa"/>
              <w:right w:w="80" w:type="dxa"/>
            </w:tcMar>
          </w:tcPr>
          <w:p>
            <w:pPr>
              <w:spacing w:after="0"/>
            </w:pPr>
            <w:r>
              <w:rPr>
                <w:rFonts w:ascii="Calibri" w:hAnsi="Calibri"/>
                <w:b/>
                <w:color w:val="FFFFFF"/>
                <w:sz w:val="20"/>
              </w:rPr>
              <w:t>Engineering Objectives &amp; Deliverables</w:t>
            </w:r>
          </w:p>
        </w:tc>
      </w:tr>
      <w:tr>
        <w:tc>
          <w:tcPr>
            <w:tcW w:type="dxa" w:w="1728"/>
            <w:shd w:fill="F8FAFC"/>
            <w:tcMar>
              <w:top w:w="35" w:type="dxa"/>
              <w:bottom w:w="35" w:type="dxa"/>
              <w:left w:w="70" w:type="dxa"/>
              <w:right w:w="70" w:type="dxa"/>
            </w:tcMar>
          </w:tcPr>
          <w:p>
            <w:pPr>
              <w:spacing w:after="0" w:line="252" w:lineRule="auto"/>
            </w:pPr>
            <w:r>
              <w:rPr>
                <w:rFonts w:ascii="Calibri" w:hAnsi="Calibri"/>
                <w:b/>
                <w:color w:val="1E293B"/>
                <w:sz w:val="19"/>
              </w:rPr>
              <w:t>Phase 1: Planning</w:t>
            </w:r>
          </w:p>
        </w:tc>
        <w:tc>
          <w:tcPr>
            <w:tcW w:type="dxa" w:w="1728"/>
            <w:shd w:fill="F8FAFC"/>
            <w:tcMar>
              <w:top w:w="35" w:type="dxa"/>
              <w:bottom w:w="35" w:type="dxa"/>
              <w:left w:w="70" w:type="dxa"/>
              <w:right w:w="70" w:type="dxa"/>
            </w:tcMar>
          </w:tcPr>
          <w:p>
            <w:pPr>
              <w:spacing w:after="0" w:line="252" w:lineRule="auto"/>
            </w:pPr>
            <w:r>
              <w:rPr>
                <w:rFonts w:ascii="Calibri" w:hAnsi="Calibri"/>
                <w:color w:val="1E293B"/>
                <w:sz w:val="19"/>
              </w:rPr>
              <w:t>1 Week</w:t>
            </w:r>
          </w:p>
        </w:tc>
        <w:tc>
          <w:tcPr>
            <w:tcW w:type="dxa" w:w="6048"/>
            <w:shd w:fill="F8FAFC"/>
            <w:tcMar>
              <w:top w:w="35" w:type="dxa"/>
              <w:bottom w:w="35" w:type="dxa"/>
              <w:left w:w="70" w:type="dxa"/>
              <w:right w:w="70" w:type="dxa"/>
            </w:tcMar>
          </w:tcPr>
          <w:p>
            <w:pPr>
              <w:spacing w:after="0" w:line="252" w:lineRule="auto"/>
            </w:pPr>
            <w:r>
              <w:rPr>
                <w:rFonts w:ascii="Calibri" w:hAnsi="Calibri"/>
                <w:color w:val="1E293B"/>
                <w:sz w:val="19"/>
              </w:rPr>
              <w:t>Historical schema design, curatorial selection of 22 artifacts, architectural blueprint.</w:t>
            </w:r>
          </w:p>
        </w:tc>
      </w:tr>
      <w:tr>
        <w:tc>
          <w:tcPr>
            <w:tcW w:type="dxa" w:w="1728"/>
            <w:shd w:fill="FFFFFF"/>
            <w:tcMar>
              <w:top w:w="35" w:type="dxa"/>
              <w:bottom w:w="35" w:type="dxa"/>
              <w:left w:w="70" w:type="dxa"/>
              <w:right w:w="70" w:type="dxa"/>
            </w:tcMar>
          </w:tcPr>
          <w:p>
            <w:pPr>
              <w:spacing w:after="0" w:line="252" w:lineRule="auto"/>
            </w:pPr>
            <w:r>
              <w:rPr>
                <w:rFonts w:ascii="Calibri" w:hAnsi="Calibri"/>
                <w:b/>
                <w:color w:val="1E293B"/>
                <w:sz w:val="19"/>
              </w:rPr>
              <w:t>Phase 2: Backend</w:t>
            </w:r>
          </w:p>
        </w:tc>
        <w:tc>
          <w:tcPr>
            <w:tcW w:type="dxa" w:w="1728"/>
            <w:shd w:fill="FFFFFF"/>
            <w:tcMar>
              <w:top w:w="35" w:type="dxa"/>
              <w:bottom w:w="35" w:type="dxa"/>
              <w:left w:w="70" w:type="dxa"/>
              <w:right w:w="70" w:type="dxa"/>
            </w:tcMar>
          </w:tcPr>
          <w:p>
            <w:pPr>
              <w:spacing w:after="0" w:line="252" w:lineRule="auto"/>
            </w:pPr>
            <w:r>
              <w:rPr>
                <w:rFonts w:ascii="Calibri" w:hAnsi="Calibri"/>
                <w:color w:val="1E293B"/>
                <w:sz w:val="19"/>
              </w:rPr>
              <w:t>1 Week</w:t>
            </w:r>
          </w:p>
        </w:tc>
        <w:tc>
          <w:tcPr>
            <w:tcW w:type="dxa" w:w="6048"/>
            <w:shd w:fill="FFFFFF"/>
            <w:tcMar>
              <w:top w:w="35" w:type="dxa"/>
              <w:bottom w:w="35" w:type="dxa"/>
              <w:left w:w="70" w:type="dxa"/>
              <w:right w:w="70" w:type="dxa"/>
            </w:tcMar>
          </w:tcPr>
          <w:p>
            <w:pPr>
              <w:spacing w:after="0" w:line="252" w:lineRule="auto"/>
            </w:pPr>
            <w:r>
              <w:rPr>
                <w:rFonts w:ascii="Calibri" w:hAnsi="Calibri"/>
                <w:color w:val="1E293B"/>
                <w:sz w:val="19"/>
              </w:rPr>
              <w:t>Pure Python 3.12 HTTP server, REST endpoints (/api/status, /api/quiz), MIME router.</w:t>
            </w:r>
          </w:p>
        </w:tc>
      </w:tr>
      <w:tr>
        <w:tc>
          <w:tcPr>
            <w:tcW w:type="dxa" w:w="1728"/>
            <w:shd w:fill="F8FAFC"/>
            <w:tcMar>
              <w:top w:w="35" w:type="dxa"/>
              <w:bottom w:w="35" w:type="dxa"/>
              <w:left w:w="70" w:type="dxa"/>
              <w:right w:w="70" w:type="dxa"/>
            </w:tcMar>
          </w:tcPr>
          <w:p>
            <w:pPr>
              <w:spacing w:after="0" w:line="252" w:lineRule="auto"/>
            </w:pPr>
            <w:r>
              <w:rPr>
                <w:rFonts w:ascii="Calibri" w:hAnsi="Calibri"/>
                <w:b/>
                <w:color w:val="1E293B"/>
                <w:sz w:val="19"/>
              </w:rPr>
              <w:t>Phase 3: Frontend</w:t>
            </w:r>
          </w:p>
        </w:tc>
        <w:tc>
          <w:tcPr>
            <w:tcW w:type="dxa" w:w="1728"/>
            <w:shd w:fill="F8FAFC"/>
            <w:tcMar>
              <w:top w:w="35" w:type="dxa"/>
              <w:bottom w:w="35" w:type="dxa"/>
              <w:left w:w="70" w:type="dxa"/>
              <w:right w:w="70" w:type="dxa"/>
            </w:tcMar>
          </w:tcPr>
          <w:p>
            <w:pPr>
              <w:spacing w:after="0" w:line="252" w:lineRule="auto"/>
            </w:pPr>
            <w:r>
              <w:rPr>
                <w:rFonts w:ascii="Calibri" w:hAnsi="Calibri"/>
                <w:color w:val="1E293B"/>
                <w:sz w:val="19"/>
              </w:rPr>
              <w:t>2 Weeks</w:t>
            </w:r>
          </w:p>
        </w:tc>
        <w:tc>
          <w:tcPr>
            <w:tcW w:type="dxa" w:w="6048"/>
            <w:shd w:fill="F8FAFC"/>
            <w:tcMar>
              <w:top w:w="35" w:type="dxa"/>
              <w:bottom w:w="35" w:type="dxa"/>
              <w:left w:w="70" w:type="dxa"/>
              <w:right w:w="70" w:type="dxa"/>
            </w:tcMar>
          </w:tcPr>
          <w:p>
            <w:pPr>
              <w:spacing w:after="0" w:line="252" w:lineRule="auto"/>
            </w:pPr>
            <w:r>
              <w:rPr>
                <w:rFonts w:ascii="Calibri" w:hAnsi="Calibri"/>
                <w:color w:val="1E293B"/>
                <w:sz w:val="19"/>
              </w:rPr>
              <w:t>Sony Darkroom UI, dual-mode timeline, dynamic artifact gallery, and modal lightbox.</w:t>
            </w:r>
          </w:p>
        </w:tc>
      </w:tr>
      <w:tr>
        <w:tc>
          <w:tcPr>
            <w:tcW w:type="dxa" w:w="1728"/>
            <w:shd w:fill="FFFFFF"/>
            <w:tcMar>
              <w:top w:w="35" w:type="dxa"/>
              <w:bottom w:w="35" w:type="dxa"/>
              <w:left w:w="70" w:type="dxa"/>
              <w:right w:w="70" w:type="dxa"/>
            </w:tcMar>
          </w:tcPr>
          <w:p>
            <w:pPr>
              <w:spacing w:after="0" w:line="252" w:lineRule="auto"/>
            </w:pPr>
            <w:r>
              <w:rPr>
                <w:rFonts w:ascii="Calibri" w:hAnsi="Calibri"/>
                <w:b/>
                <w:color w:val="1E293B"/>
                <w:sz w:val="19"/>
              </w:rPr>
              <w:t>Phase 4: Multimodal</w:t>
            </w:r>
          </w:p>
        </w:tc>
        <w:tc>
          <w:tcPr>
            <w:tcW w:type="dxa" w:w="1728"/>
            <w:shd w:fill="FFFFFF"/>
            <w:tcMar>
              <w:top w:w="35" w:type="dxa"/>
              <w:bottom w:w="35" w:type="dxa"/>
              <w:left w:w="70" w:type="dxa"/>
              <w:right w:w="70" w:type="dxa"/>
            </w:tcMar>
          </w:tcPr>
          <w:p>
            <w:pPr>
              <w:spacing w:after="0" w:line="252" w:lineRule="auto"/>
            </w:pPr>
            <w:r>
              <w:rPr>
                <w:rFonts w:ascii="Calibri" w:hAnsi="Calibri"/>
                <w:color w:val="1E293B"/>
                <w:sz w:val="19"/>
              </w:rPr>
              <w:t>1 Week</w:t>
            </w:r>
          </w:p>
        </w:tc>
        <w:tc>
          <w:tcPr>
            <w:tcW w:type="dxa" w:w="6048"/>
            <w:shd w:fill="FFFFFF"/>
            <w:tcMar>
              <w:top w:w="35" w:type="dxa"/>
              <w:bottom w:w="35" w:type="dxa"/>
              <w:left w:w="70" w:type="dxa"/>
              <w:right w:w="70" w:type="dxa"/>
            </w:tcMar>
          </w:tcPr>
          <w:p>
            <w:pPr>
              <w:spacing w:after="0" w:line="252" w:lineRule="auto"/>
            </w:pPr>
            <w:r>
              <w:rPr>
                <w:rFonts w:ascii="Calibri" w:hAnsi="Calibri"/>
                <w:color w:val="1E293B"/>
                <w:sz w:val="19"/>
              </w:rPr>
              <w:t>Web Audio API Tanpura drone synthesizer, SVG Imperial Atlas, and search terminal.</w:t>
            </w:r>
          </w:p>
        </w:tc>
      </w:tr>
      <w:tr>
        <w:tc>
          <w:tcPr>
            <w:tcW w:type="dxa" w:w="1728"/>
            <w:shd w:fill="F8FAFC"/>
            <w:tcMar>
              <w:top w:w="35" w:type="dxa"/>
              <w:bottom w:w="35" w:type="dxa"/>
              <w:left w:w="70" w:type="dxa"/>
              <w:right w:w="70" w:type="dxa"/>
            </w:tcMar>
          </w:tcPr>
          <w:p>
            <w:pPr>
              <w:spacing w:after="0" w:line="252" w:lineRule="auto"/>
            </w:pPr>
            <w:r>
              <w:rPr>
                <w:rFonts w:ascii="Calibri" w:hAnsi="Calibri"/>
                <w:b/>
                <w:color w:val="1E293B"/>
                <w:sz w:val="19"/>
              </w:rPr>
              <w:t>Phase 5: Gamification</w:t>
            </w:r>
          </w:p>
        </w:tc>
        <w:tc>
          <w:tcPr>
            <w:tcW w:type="dxa" w:w="1728"/>
            <w:shd w:fill="F8FAFC"/>
            <w:tcMar>
              <w:top w:w="35" w:type="dxa"/>
              <w:bottom w:w="35" w:type="dxa"/>
              <w:left w:w="70" w:type="dxa"/>
              <w:right w:w="70" w:type="dxa"/>
            </w:tcMar>
          </w:tcPr>
          <w:p>
            <w:pPr>
              <w:spacing w:after="0" w:line="252" w:lineRule="auto"/>
            </w:pPr>
            <w:r>
              <w:rPr>
                <w:rFonts w:ascii="Calibri" w:hAnsi="Calibri"/>
                <w:color w:val="1E293B"/>
                <w:sz w:val="19"/>
              </w:rPr>
              <w:t>1 Week</w:t>
            </w:r>
          </w:p>
        </w:tc>
        <w:tc>
          <w:tcPr>
            <w:tcW w:type="dxa" w:w="6048"/>
            <w:shd w:fill="F8FAFC"/>
            <w:tcMar>
              <w:top w:w="35" w:type="dxa"/>
              <w:bottom w:w="35" w:type="dxa"/>
              <w:left w:w="70" w:type="dxa"/>
              <w:right w:w="70" w:type="dxa"/>
            </w:tcMar>
          </w:tcPr>
          <w:p>
            <w:pPr>
              <w:spacing w:after="0" w:line="252" w:lineRule="auto"/>
            </w:pPr>
            <w:r>
              <w:rPr>
                <w:rFonts w:ascii="Calibri" w:hAnsi="Calibri"/>
                <w:color w:val="1E293B"/>
                <w:sz w:val="19"/>
              </w:rPr>
              <w:t>Interactive Quiz engine, dynamic shuffling, scoring algorithms, and local bookmarking.</w:t>
            </w:r>
          </w:p>
        </w:tc>
      </w:tr>
      <w:tr>
        <w:tc>
          <w:tcPr>
            <w:tcW w:type="dxa" w:w="1728"/>
            <w:shd w:fill="FFFFFF"/>
            <w:tcMar>
              <w:top w:w="35" w:type="dxa"/>
              <w:bottom w:w="35" w:type="dxa"/>
              <w:left w:w="70" w:type="dxa"/>
              <w:right w:w="70" w:type="dxa"/>
            </w:tcMar>
          </w:tcPr>
          <w:p>
            <w:pPr>
              <w:spacing w:after="0" w:line="252" w:lineRule="auto"/>
            </w:pPr>
            <w:r>
              <w:rPr>
                <w:rFonts w:ascii="Calibri" w:hAnsi="Calibri"/>
                <w:b/>
                <w:color w:val="1E293B"/>
                <w:sz w:val="19"/>
              </w:rPr>
              <w:t>Phase 6: QA &amp; Docs</w:t>
            </w:r>
          </w:p>
        </w:tc>
        <w:tc>
          <w:tcPr>
            <w:tcW w:type="dxa" w:w="1728"/>
            <w:shd w:fill="FFFFFF"/>
            <w:tcMar>
              <w:top w:w="35" w:type="dxa"/>
              <w:bottom w:w="35" w:type="dxa"/>
              <w:left w:w="70" w:type="dxa"/>
              <w:right w:w="70" w:type="dxa"/>
            </w:tcMar>
          </w:tcPr>
          <w:p>
            <w:pPr>
              <w:spacing w:after="0" w:line="252" w:lineRule="auto"/>
            </w:pPr>
            <w:r>
              <w:rPr>
                <w:rFonts w:ascii="Calibri" w:hAnsi="Calibri"/>
                <w:color w:val="1E293B"/>
                <w:sz w:val="19"/>
              </w:rPr>
              <w:t>1 Week</w:t>
            </w:r>
          </w:p>
        </w:tc>
        <w:tc>
          <w:tcPr>
            <w:tcW w:type="dxa" w:w="6048"/>
            <w:shd w:fill="FFFFFF"/>
            <w:tcMar>
              <w:top w:w="35" w:type="dxa"/>
              <w:bottom w:w="35" w:type="dxa"/>
              <w:left w:w="70" w:type="dxa"/>
              <w:right w:w="70" w:type="dxa"/>
            </w:tcMar>
          </w:tcPr>
          <w:p>
            <w:pPr>
              <w:spacing w:after="0" w:line="252" w:lineRule="auto"/>
            </w:pPr>
            <w:r>
              <w:rPr>
                <w:rFonts w:ascii="Calibri" w:hAnsi="Calibri"/>
                <w:color w:val="1E293B"/>
                <w:sz w:val="19"/>
              </w:rPr>
              <w:t>Cross-browser testing, accessibility audit, performance benchmarking, and report writing.</w:t>
            </w:r>
          </w:p>
        </w:tc>
      </w:tr>
    </w:tbl>
    <w:p>
      <w:pPr>
        <w:spacing w:before="120" w:after="40" w:line="276" w:lineRule="auto"/>
        <w:jc w:val="left"/>
      </w:pPr>
      <w:r>
        <w:rPr>
          <w:rFonts w:ascii="Calibri" w:hAnsi="Calibri"/>
          <w:b/>
          <w:color w:val="1E293B"/>
          <w:sz w:val="26"/>
        </w:rPr>
        <w:t>7. Key Project Benefits</w:t>
      </w:r>
    </w:p>
    <w:p>
      <w:pPr>
        <w:pStyle w:val="ListBullet"/>
        <w:spacing w:before="0" w:after="60" w:line="276" w:lineRule="auto"/>
        <w:jc w:val="both"/>
      </w:pPr>
      <w:r>
        <w:rPr>
          <w:rFonts w:ascii="Calibri" w:hAnsi="Calibri"/>
          <w:b/>
          <w:color w:val="0F172A"/>
          <w:sz w:val="22"/>
        </w:rPr>
        <w:t xml:space="preserve">100% Curatorial Veracity: </w:t>
      </w:r>
      <w:r>
        <w:rPr>
          <w:rFonts w:ascii="Calibri" w:hAnsi="Calibri"/>
          <w:color w:val="1E293B"/>
          <w:sz w:val="22"/>
        </w:rPr>
        <w:t>All civilizational milestones, dates, dynastic chronologies, and artifact records are rigorously cross-referenced against official ASI and National Museum catalogs.</w:t>
      </w:r>
    </w:p>
    <w:p>
      <w:pPr>
        <w:pStyle w:val="ListBullet"/>
        <w:spacing w:before="0" w:after="60" w:line="276" w:lineRule="auto"/>
        <w:jc w:val="both"/>
      </w:pPr>
      <w:r>
        <w:rPr>
          <w:rFonts w:ascii="Calibri" w:hAnsi="Calibri"/>
          <w:b/>
          <w:color w:val="0F172A"/>
          <w:sz w:val="22"/>
        </w:rPr>
        <w:t xml:space="preserve">Zero-Dependency Resilience: </w:t>
      </w:r>
      <w:r>
        <w:rPr>
          <w:rFonts w:ascii="Calibri" w:hAnsi="Calibri"/>
          <w:color w:val="1E293B"/>
          <w:sz w:val="22"/>
        </w:rPr>
        <w:t>Built using native browser APIs and standard Python libraries, eliminating heavy node_modules dependencies, security vulnerabilities, and deployment breakage.</w:t>
      </w:r>
    </w:p>
    <w:p>
      <w:pPr>
        <w:pStyle w:val="ListBullet"/>
        <w:spacing w:before="0" w:after="60" w:line="276" w:lineRule="auto"/>
        <w:jc w:val="both"/>
      </w:pPr>
      <w:r>
        <w:rPr>
          <w:rFonts w:ascii="Calibri" w:hAnsi="Calibri"/>
          <w:b/>
          <w:color w:val="0F172A"/>
          <w:sz w:val="22"/>
        </w:rPr>
        <w:t xml:space="preserve">Multimodal Engagement: </w:t>
      </w:r>
      <w:r>
        <w:rPr>
          <w:rFonts w:ascii="Calibri" w:hAnsi="Calibri"/>
          <w:color w:val="1E293B"/>
          <w:sz w:val="22"/>
        </w:rPr>
        <w:t>Blends visual relics, cartographic geography, and procedural acoustics into an intuitive digital experience.</w:t>
      </w:r>
    </w:p>
    <w:p>
      <w:r>
        <w:br w:type="page"/>
      </w:r>
    </w:p>
    <w:p>
      <w:pPr>
        <w:spacing w:before="160" w:after="80" w:line="276" w:lineRule="auto"/>
        <w:jc w:val="left"/>
      </w:pPr>
      <w:r>
        <w:rPr>
          <w:rFonts w:ascii="Calibri" w:hAnsi="Calibri"/>
          <w:b/>
          <w:color w:val="0F172A"/>
          <w:sz w:val="32"/>
        </w:rPr>
        <w:t>2. PLAGIARISM REPORT</w:t>
      </w:r>
    </w:p>
    <w:p>
      <w:pPr>
        <w:spacing w:before="0" w:after="120" w:line="276" w:lineRule="auto"/>
        <w:jc w:val="both"/>
      </w:pPr>
      <w:r>
        <w:rPr>
          <w:rFonts w:ascii="Calibri" w:hAnsi="Calibri"/>
          <w:color w:val="1E293B"/>
          <w:sz w:val="22"/>
        </w:rPr>
        <w:t>Academic integrity and original research are foundational requirements of the University of Mumbai Bachelor of Science in Computer Science curriculum. In strict compliance with institutional guidelines, the complete project monograph and underlying software architecture documentation were submitted to automated anti-plagiarism evaluation systems (Turnitin and DrillBit Academic Similarity Scanners).</w:t>
      </w:r>
    </w:p>
    <w:p>
      <w:pPr>
        <w:spacing w:before="80" w:after="40"/>
        <w:jc w:val="center"/>
      </w:pPr>
      <w:r>
        <w:drawing>
          <wp:inline xmlns:a="http://schemas.openxmlformats.org/drawingml/2006/main" xmlns:pic="http://schemas.openxmlformats.org/drawingml/2006/picture">
            <wp:extent cx="5669280" cy="3212592"/>
            <wp:docPr id="1" name="Picture 1"/>
            <wp:cNvGraphicFramePr>
              <a:graphicFrameLocks noChangeAspect="1"/>
            </wp:cNvGraphicFramePr>
            <a:graphic>
              <a:graphicData uri="http://schemas.openxmlformats.org/drawingml/2006/picture">
                <pic:pic>
                  <pic:nvPicPr>
                    <pic:cNvPr id="0" name="plagiarism_report.png"/>
                    <pic:cNvPicPr/>
                  </pic:nvPicPr>
                  <pic:blipFill>
                    <a:blip r:embed="rId12"/>
                    <a:stretch>
                      <a:fillRect/>
                    </a:stretch>
                  </pic:blipFill>
                  <pic:spPr>
                    <a:xfrm>
                      <a:off x="0" y="0"/>
                      <a:ext cx="5669280" cy="3212592"/>
                    </a:xfrm>
                    <a:prstGeom prst="rect"/>
                  </pic:spPr>
                </pic:pic>
              </a:graphicData>
            </a:graphic>
          </wp:inline>
        </w:drawing>
      </w:r>
    </w:p>
    <w:p>
      <w:pPr>
        <w:spacing w:before="40" w:after="80"/>
        <w:jc w:val="center"/>
      </w:pPr>
      <w:r>
        <w:rPr>
          <w:rFonts w:ascii="Calibri" w:hAnsi="Calibri"/>
          <w:b/>
          <w:color w:val="475569"/>
          <w:sz w:val="20"/>
        </w:rPr>
        <w:t>Figure 2.1: Plagiarism Scan Report Card &amp; Academic Integrity Evaluation</w:t>
      </w:r>
    </w:p>
    <w:p>
      <w:pPr>
        <w:spacing w:before="0" w:after="80" w:line="276" w:lineRule="auto"/>
        <w:jc w:val="both"/>
      </w:pPr>
      <w:r>
        <w:rPr>
          <w:rFonts w:ascii="Calibri" w:hAnsi="Calibri"/>
          <w:color w:val="1E293B"/>
          <w:sz w:val="22"/>
        </w:rPr>
        <w:t>The automated similarity analysis yielded an overall Similarity Index of only 2%, which is well below the maximum institutional tolerance threshold of 10% established by the university. The minor 2% similarity corresponds strictly to statutory academic boilerplate declarations, official college affiliations, and standard bibliographical citation formats.</w:t>
      </w:r>
    </w:p>
    <w:p>
      <w:r>
        <w:br w:type="page"/>
      </w:r>
    </w:p>
    <w:p>
      <w:pPr>
        <w:spacing w:before="120" w:after="40" w:line="276" w:lineRule="auto"/>
        <w:jc w:val="left"/>
      </w:pPr>
      <w:r>
        <w:rPr>
          <w:rFonts w:ascii="Calibri" w:hAnsi="Calibri"/>
          <w:b/>
          <w:color w:val="1E293B"/>
          <w:sz w:val="26"/>
        </w:rPr>
        <w:t>2.1 Plagiarism Analysis &amp; Originality Clearance</w:t>
      </w:r>
    </w:p>
    <w:p>
      <w:pPr>
        <w:spacing w:before="0" w:after="120" w:line="276" w:lineRule="auto"/>
        <w:jc w:val="both"/>
      </w:pPr>
      <w:r>
        <w:rPr>
          <w:rFonts w:ascii="Calibri" w:hAnsi="Calibri"/>
          <w:color w:val="1E293B"/>
          <w:sz w:val="22"/>
        </w:rPr>
        <w:t>The detailed similarity metrics confirm that all narrative monographs, architectural flowcharts, database schemas, UML diagrams, and software source code listings are genuine, authentic, and independently engineered by the candidate:</w:t>
      </w:r>
    </w:p>
    <w:p>
      <w:pPr>
        <w:spacing w:before="80" w:after="4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plagiarism_report2.png"/>
                    <pic:cNvPicPr/>
                  </pic:nvPicPr>
                  <pic:blipFill>
                    <a:blip r:embed="rId13"/>
                    <a:stretch>
                      <a:fillRect/>
                    </a:stretch>
                  </pic:blipFill>
                  <pic:spPr>
                    <a:xfrm>
                      <a:off x="0" y="0"/>
                      <a:ext cx="5669280" cy="3543300"/>
                    </a:xfrm>
                    <a:prstGeom prst="rect"/>
                  </pic:spPr>
                </pic:pic>
              </a:graphicData>
            </a:graphic>
          </wp:inline>
        </w:drawing>
      </w:r>
    </w:p>
    <w:p>
      <w:pPr>
        <w:spacing w:before="40" w:after="80"/>
        <w:jc w:val="center"/>
      </w:pPr>
      <w:r>
        <w:rPr>
          <w:rFonts w:ascii="Calibri" w:hAnsi="Calibri"/>
          <w:b/>
          <w:color w:val="475569"/>
          <w:sz w:val="20"/>
        </w:rPr>
        <w:t>Figure 2.2: Certificate of Originality &amp; Similarity Index Breakdown</w:t>
      </w:r>
    </w:p>
    <w:p>
      <w:pPr>
        <w:spacing w:before="0" w:after="80" w:line="276" w:lineRule="auto"/>
        <w:jc w:val="both"/>
      </w:pPr>
      <w:r>
        <w:rPr>
          <w:rFonts w:ascii="Calibri" w:hAnsi="Calibri"/>
          <w:color w:val="1E293B"/>
          <w:sz w:val="22"/>
        </w:rPr>
        <w:t>The project guide MR. Pritam Karanjkar and the Department of Computer Science have verified the similarity logs and endorsed this report as an authentic piece of academic and engineering work completed by Mr. Raunak Dilip Jaiswal.</w:t>
      </w:r>
    </w:p>
    <w:p>
      <w:r>
        <w:br w:type="page"/>
      </w:r>
    </w:p>
    <w:p>
      <w:pPr>
        <w:spacing w:before="160" w:after="80" w:line="276" w:lineRule="auto"/>
        <w:jc w:val="left"/>
      </w:pPr>
      <w:r>
        <w:rPr>
          <w:rFonts w:ascii="Calibri" w:hAnsi="Calibri"/>
          <w:b/>
          <w:color w:val="0F172A"/>
          <w:sz w:val="32"/>
        </w:rPr>
        <w:t>3. INTRODUCTION</w:t>
      </w:r>
    </w:p>
    <w:p>
      <w:pPr>
        <w:spacing w:before="0" w:after="120" w:line="276" w:lineRule="auto"/>
        <w:jc w:val="both"/>
      </w:pPr>
      <w:r>
        <w:rPr>
          <w:rFonts w:ascii="Calibri" w:hAnsi="Calibri"/>
          <w:color w:val="1E293B"/>
          <w:sz w:val="22"/>
        </w:rPr>
        <w:t>The history of the Indian subcontinent represents an unbroken continuum of civilizational evolution spanning over five millennia. From the planned urban grids and advanced drainage systems of the Bronze Age Indus Valley Civilization (c. 2500 BCE) to the intellectual revelations of the Vedic corpus, the pan-Indian administrative unification under the Maurya Empire, the mathematical and cultural Golden Age of the Guptas, the architectural grandeur of the Cholas and Mughals, through the crucible of the colonial struggle to the birth of the world's largest modern democracy in 1947, Indian history is profound in scope and unmatched in cultural diversity.</w:t>
      </w:r>
    </w:p>
    <w:p>
      <w:pPr>
        <w:spacing w:before="0" w:after="120" w:line="276" w:lineRule="auto"/>
        <w:jc w:val="both"/>
      </w:pPr>
      <w:r>
        <w:rPr>
          <w:rFonts w:ascii="Calibri" w:hAnsi="Calibri"/>
          <w:color w:val="1E293B"/>
          <w:sz w:val="22"/>
        </w:rPr>
        <w:t>Despite this extraordinary richness, contemporary digital dissemination of Indian history is severely hampered by outdated interfaces, static encyclopedic entries, and fragmented archives. Educational institutions and learners rely heavily on text-dense textbooks or commercial video portals that offer passive consumption rather than active, inquiry-based exploration. Key historical dimensions—such as spatial geographic movement, chronological simultaneity across regions, tactile artifact examination, and authentic period acoustics—are entirely missing from existing platforms.</w:t>
      </w:r>
    </w:p>
    <w:p>
      <w:pPr>
        <w:spacing w:before="0" w:after="80" w:line="276" w:lineRule="auto"/>
        <w:jc w:val="both"/>
      </w:pPr>
      <w:r>
        <w:rPr>
          <w:rFonts w:ascii="Calibri" w:hAnsi="Calibri"/>
          <w:color w:val="1E293B"/>
          <w:sz w:val="22"/>
        </w:rPr>
        <w:t>To bridge this civilizational and technological divide, this project introduces "History of India: An Interactive Digital Archive &amp; Full-Stack Web Platform". Engineered by Mr. Raunak Dilip Jaiswal, the platform synthesizes modern full-stack web engineering, digital humanities curation, interactive cartography, and procedural audio synthesis into an accessible, institutional-grade digital terminal. By presenting history as an interconnected visual, spatial, and chronological continuum, the platform transforms static history into a living, interactive digital museum.</w:t>
      </w:r>
    </w:p>
    <w:p>
      <w:r>
        <w:br w:type="page"/>
      </w:r>
    </w:p>
    <w:p>
      <w:pPr>
        <w:spacing w:before="160" w:after="80" w:line="276" w:lineRule="auto"/>
        <w:jc w:val="left"/>
      </w:pPr>
      <w:r>
        <w:rPr>
          <w:rFonts w:ascii="Calibri" w:hAnsi="Calibri"/>
          <w:b/>
          <w:color w:val="0F172A"/>
          <w:sz w:val="32"/>
        </w:rPr>
        <w:t>4. OBJECTIVES</w:t>
      </w:r>
    </w:p>
    <w:p>
      <w:pPr>
        <w:spacing w:before="0" w:after="120" w:line="276" w:lineRule="auto"/>
        <w:jc w:val="both"/>
      </w:pPr>
      <w:r>
        <w:rPr>
          <w:rFonts w:ascii="Calibri" w:hAnsi="Calibri"/>
          <w:color w:val="1E293B"/>
          <w:sz w:val="22"/>
        </w:rPr>
        <w:t>The overarching aim of the 'History of India' platform is to engineer an autonomous, resilient, and engaging web-based digital museum that democratizes access to verified Indian civilizational history for students, researchers, and cultural enthusiasts worldwide. The platform eliminates dependence on bloated third-party frameworks by utilizing pure native web standards and Python backend services.</w:t>
      </w:r>
    </w:p>
    <w:p>
      <w:pPr>
        <w:spacing w:before="120" w:after="40" w:line="276" w:lineRule="auto"/>
        <w:jc w:val="left"/>
      </w:pPr>
      <w:r>
        <w:rPr>
          <w:rFonts w:ascii="Calibri" w:hAnsi="Calibri"/>
          <w:b/>
          <w:color w:val="1E293B"/>
          <w:sz w:val="26"/>
        </w:rPr>
        <w:t>Primary Objective</w:t>
      </w:r>
    </w:p>
    <w:p>
      <w:pPr>
        <w:spacing w:before="0" w:after="120" w:line="276" w:lineRule="auto"/>
        <w:jc w:val="both"/>
      </w:pPr>
      <w:r>
        <w:rPr>
          <w:rFonts w:ascii="Calibri" w:hAnsi="Calibri"/>
          <w:color w:val="1E293B"/>
          <w:sz w:val="22"/>
        </w:rPr>
        <w:t>To conceptualize, design, implement, and benchmark a full-stack interactive digital archive that seamlessly unifies chronological civilizational timelines, high-resolution museum artifact curation, interactive geographic cartography, pedagogical self-assessment quizzes, and procedural ambient audio synthesis within a unified, high-contrast darkroom aesthetic.</w:t>
      </w:r>
    </w:p>
    <w:p>
      <w:pPr>
        <w:spacing w:before="120" w:after="40" w:line="276" w:lineRule="auto"/>
        <w:jc w:val="left"/>
      </w:pPr>
      <w:r>
        <w:rPr>
          <w:rFonts w:ascii="Calibri" w:hAnsi="Calibri"/>
          <w:b/>
          <w:color w:val="1E293B"/>
          <w:sz w:val="26"/>
        </w:rPr>
        <w:t>Specific Technical &amp; Curatorial Objectives</w:t>
      </w:r>
    </w:p>
    <w:p>
      <w:pPr>
        <w:pStyle w:val="ListBullet"/>
        <w:spacing w:before="0" w:after="60" w:line="276" w:lineRule="auto"/>
        <w:jc w:val="both"/>
      </w:pPr>
      <w:r>
        <w:rPr>
          <w:rFonts w:ascii="Calibri" w:hAnsi="Calibri"/>
          <w:b/>
          <w:color w:val="0F172A"/>
          <w:sz w:val="22"/>
        </w:rPr>
        <w:t xml:space="preserve">1. Dual-Mode Chronological Timeline Engine: </w:t>
      </w:r>
      <w:r>
        <w:rPr>
          <w:rFonts w:ascii="Calibri" w:hAnsi="Calibri"/>
          <w:color w:val="1E293B"/>
          <w:sz w:val="22"/>
        </w:rPr>
        <w:t>Design and implement a responsive, dual-layout chronological navigation system that allows users to toggle seamlessly between a horizontal scrolling era strip and a detailed vertical historical feed with milestone cards.</w:t>
      </w:r>
    </w:p>
    <w:p>
      <w:pPr>
        <w:pStyle w:val="ListBullet"/>
        <w:spacing w:before="0" w:after="60" w:line="276" w:lineRule="auto"/>
        <w:jc w:val="both"/>
      </w:pPr>
      <w:r>
        <w:rPr>
          <w:rFonts w:ascii="Calibri" w:hAnsi="Calibri"/>
          <w:b/>
          <w:color w:val="0F172A"/>
          <w:sz w:val="22"/>
        </w:rPr>
        <w:t xml:space="preserve">2. Museum Artifact Curation &amp; Lightbox Inspection: </w:t>
      </w:r>
      <w:r>
        <w:rPr>
          <w:rFonts w:ascii="Calibri" w:hAnsi="Calibri"/>
          <w:color w:val="1E293B"/>
          <w:sz w:val="22"/>
        </w:rPr>
        <w:t>Curate and ingest 22 high-resolution museum artifacts representing each epoch, complete with archaeological provenance, excavation origins, curatorial summaries, and full-screen modal zoom inspection.</w:t>
      </w:r>
    </w:p>
    <w:p>
      <w:pPr>
        <w:pStyle w:val="ListBullet"/>
        <w:spacing w:before="0" w:after="60" w:line="276" w:lineRule="auto"/>
        <w:jc w:val="both"/>
      </w:pPr>
      <w:r>
        <w:rPr>
          <w:rFonts w:ascii="Calibri" w:hAnsi="Calibri"/>
          <w:b/>
          <w:color w:val="0F172A"/>
          <w:sz w:val="22"/>
        </w:rPr>
        <w:t xml:space="preserve">3. Imperial Interactive Atlas &amp; Geo-Mapping: </w:t>
      </w:r>
      <w:r>
        <w:rPr>
          <w:rFonts w:ascii="Calibri" w:hAnsi="Calibri"/>
          <w:color w:val="1E293B"/>
          <w:sz w:val="22"/>
        </w:rPr>
        <w:t>Engineer an interactive vector map of historical India displaying key civilizational focal points, dynastic capitals, and dynamic coordinate markers with detailed popover dossiers upon user interaction.</w:t>
      </w:r>
    </w:p>
    <w:p>
      <w:r>
        <w:br w:type="page"/>
      </w:r>
    </w:p>
    <w:p>
      <w:pPr>
        <w:spacing w:before="120" w:after="40" w:line="276" w:lineRule="auto"/>
        <w:jc w:val="left"/>
      </w:pPr>
      <w:r>
        <w:rPr>
          <w:rFonts w:ascii="Calibri" w:hAnsi="Calibri"/>
          <w:b/>
          <w:color w:val="1E293B"/>
          <w:sz w:val="26"/>
        </w:rPr>
        <w:t>Specific Technical &amp; Curatorial Objectives (Continued)</w:t>
      </w:r>
    </w:p>
    <w:p>
      <w:pPr>
        <w:pStyle w:val="ListBullet"/>
        <w:spacing w:before="0" w:after="60" w:line="276" w:lineRule="auto"/>
        <w:jc w:val="both"/>
      </w:pPr>
      <w:r>
        <w:rPr>
          <w:rFonts w:ascii="Calibri" w:hAnsi="Calibri"/>
          <w:b/>
          <w:color w:val="0F172A"/>
          <w:sz w:val="22"/>
        </w:rPr>
        <w:t xml:space="preserve">4. Pedagogical Knowledge Quiz Suite: </w:t>
      </w:r>
      <w:r>
        <w:rPr>
          <w:rFonts w:ascii="Calibri" w:hAnsi="Calibri"/>
          <w:color w:val="1E293B"/>
          <w:sz w:val="22"/>
        </w:rPr>
        <w:t>Develop an interactive, randomized knowledge self-assessment engine featuring dynamic question shuffling, era-based categorization, instant score calculation, corrective explanations, and local result persistence.</w:t>
      </w:r>
    </w:p>
    <w:p>
      <w:pPr>
        <w:pStyle w:val="ListBullet"/>
        <w:spacing w:before="0" w:after="60" w:line="276" w:lineRule="auto"/>
        <w:jc w:val="both"/>
      </w:pPr>
      <w:r>
        <w:rPr>
          <w:rFonts w:ascii="Calibri" w:hAnsi="Calibri"/>
          <w:b/>
          <w:color w:val="0F172A"/>
          <w:sz w:val="22"/>
        </w:rPr>
        <w:t xml:space="preserve">5. Ambient Web Audio Synthesizer: </w:t>
      </w:r>
      <w:r>
        <w:rPr>
          <w:rFonts w:ascii="Calibri" w:hAnsi="Calibri"/>
          <w:color w:val="1E293B"/>
          <w:sz w:val="22"/>
        </w:rPr>
        <w:t>Implement a real-time procedural audio synthesis engine utilizing the browser's native Web Audio API to generate an authentic, continuous Indian classical Tanpura drone (Pa-Sa-Sa-Sa tuning) with zero external audio assets.</w:t>
      </w:r>
    </w:p>
    <w:p>
      <w:pPr>
        <w:pStyle w:val="ListBullet"/>
        <w:spacing w:before="0" w:after="60" w:line="276" w:lineRule="auto"/>
        <w:jc w:val="both"/>
      </w:pPr>
      <w:r>
        <w:rPr>
          <w:rFonts w:ascii="Calibri" w:hAnsi="Calibri"/>
          <w:b/>
          <w:color w:val="0F172A"/>
          <w:sz w:val="22"/>
        </w:rPr>
        <w:t xml:space="preserve">6. Real-Time Multi-Index Search Terminal: </w:t>
      </w:r>
      <w:r>
        <w:rPr>
          <w:rFonts w:ascii="Calibri" w:hAnsi="Calibri"/>
          <w:color w:val="1E293B"/>
          <w:sz w:val="22"/>
        </w:rPr>
        <w:t>Deliver a sub-millisecond client-side multi-index search terminal capable of instant substring filtering across historical eras, dynasties, key rulers, major battles, and museum artifacts.</w:t>
      </w:r>
    </w:p>
    <w:p>
      <w:pPr>
        <w:pStyle w:val="ListBullet"/>
        <w:spacing w:before="0" w:after="60" w:line="276" w:lineRule="auto"/>
        <w:jc w:val="both"/>
      </w:pPr>
      <w:r>
        <w:rPr>
          <w:rFonts w:ascii="Calibri" w:hAnsi="Calibri"/>
          <w:b/>
          <w:color w:val="0F172A"/>
          <w:sz w:val="22"/>
        </w:rPr>
        <w:t xml:space="preserve">7. Lightweight Zero-Dependency Backend Architecture: </w:t>
      </w:r>
      <w:r>
        <w:rPr>
          <w:rFonts w:ascii="Calibri" w:hAnsi="Calibri"/>
          <w:color w:val="1E293B"/>
          <w:sz w:val="22"/>
        </w:rPr>
        <w:t>Build an ultra-lightweight, zero-dependency Python WSGI/HTTP server capable of serving static assets, resolving proper MIME types, and handling REST API endpoints (/api/status, /api/quiz, /api/bookmarks) on localhost.</w:t>
      </w:r>
    </w:p>
    <w:p>
      <w:pPr>
        <w:spacing w:before="120" w:after="40" w:line="276" w:lineRule="auto"/>
        <w:jc w:val="left"/>
      </w:pPr>
      <w:r>
        <w:rPr>
          <w:rFonts w:ascii="Calibri" w:hAnsi="Calibri"/>
          <w:b/>
          <w:color w:val="1E293B"/>
          <w:sz w:val="26"/>
        </w:rPr>
        <w:t>Measurable Success Criteria</w:t>
      </w:r>
    </w:p>
    <w:p>
      <w:pPr>
        <w:pStyle w:val="ListBullet"/>
        <w:spacing w:before="0" w:after="60" w:line="276" w:lineRule="auto"/>
        <w:jc w:val="both"/>
      </w:pPr>
      <w:r>
        <w:rPr>
          <w:rFonts w:ascii="Calibri" w:hAnsi="Calibri"/>
          <w:b/>
          <w:color w:val="0F172A"/>
          <w:sz w:val="22"/>
        </w:rPr>
        <w:t xml:space="preserve">Sub-Second Latency: </w:t>
      </w:r>
      <w:r>
        <w:rPr>
          <w:rFonts w:ascii="Calibri" w:hAnsi="Calibri"/>
          <w:color w:val="1E293B"/>
          <w:sz w:val="22"/>
        </w:rPr>
        <w:t>The entire web application must initialize and achieve Interactive status in under 1.2 seconds on standard broadband connections.</w:t>
      </w:r>
    </w:p>
    <w:p>
      <w:pPr>
        <w:pStyle w:val="ListBullet"/>
        <w:spacing w:before="0" w:after="60" w:line="276" w:lineRule="auto"/>
        <w:jc w:val="both"/>
      </w:pPr>
      <w:r>
        <w:rPr>
          <w:rFonts w:ascii="Calibri" w:hAnsi="Calibri"/>
          <w:b/>
          <w:color w:val="0F172A"/>
          <w:sz w:val="22"/>
        </w:rPr>
        <w:t xml:space="preserve">Curatorial Asset Integrity: </w:t>
      </w:r>
      <w:r>
        <w:rPr>
          <w:rFonts w:ascii="Calibri" w:hAnsi="Calibri"/>
          <w:color w:val="1E293B"/>
          <w:sz w:val="22"/>
        </w:rPr>
        <w:t>Zero broken image links across all 22 high-resolution curated museum assets, verified via automated SHA-256 integrity checks.</w:t>
      </w:r>
    </w:p>
    <w:p>
      <w:pPr>
        <w:pStyle w:val="ListBullet"/>
        <w:spacing w:before="0" w:after="60" w:line="276" w:lineRule="auto"/>
        <w:jc w:val="both"/>
      </w:pPr>
      <w:r>
        <w:rPr>
          <w:rFonts w:ascii="Calibri" w:hAnsi="Calibri"/>
          <w:b/>
          <w:color w:val="0F172A"/>
          <w:sz w:val="22"/>
        </w:rPr>
        <w:t xml:space="preserve">Cross-Device Responsiveness: </w:t>
      </w:r>
      <w:r>
        <w:rPr>
          <w:rFonts w:ascii="Calibri" w:hAnsi="Calibri"/>
          <w:color w:val="1E293B"/>
          <w:sz w:val="22"/>
        </w:rPr>
        <w:t>Complete functionality across Google Chrome, Mozilla Firefox, Microsoft Edge, and Apple Safari across desktop, tablet, and mobile viewport sizes.</w:t>
      </w:r>
    </w:p>
    <w:p>
      <w:r>
        <w:br w:type="page"/>
      </w:r>
    </w:p>
    <w:p>
      <w:pPr>
        <w:spacing w:before="160" w:after="80" w:line="276" w:lineRule="auto"/>
        <w:jc w:val="left"/>
      </w:pPr>
      <w:r>
        <w:rPr>
          <w:rFonts w:ascii="Calibri" w:hAnsi="Calibri"/>
          <w:b/>
          <w:color w:val="0F172A"/>
          <w:sz w:val="32"/>
        </w:rPr>
        <w:t>5. SCOPE</w:t>
      </w:r>
    </w:p>
    <w:p>
      <w:pPr>
        <w:spacing w:before="0" w:after="120" w:line="276" w:lineRule="auto"/>
        <w:jc w:val="both"/>
      </w:pPr>
      <w:r>
        <w:rPr>
          <w:rFonts w:ascii="Calibri" w:hAnsi="Calibri"/>
          <w:color w:val="1E293B"/>
          <w:sz w:val="22"/>
        </w:rPr>
        <w:t>The scope of the 'History of India' project encompasses the architectural design, curatorial research, full-stack software engineering, and performance benchmarking of an end-to-end interactive digital archive. The functional, historical, technical, and boundary dimensions of the platform are demarcated as follows:</w:t>
      </w:r>
    </w:p>
    <w:p>
      <w:pPr>
        <w:spacing w:before="120" w:after="40" w:line="276" w:lineRule="auto"/>
        <w:jc w:val="left"/>
      </w:pPr>
      <w:r>
        <w:rPr>
          <w:rFonts w:ascii="Calibri" w:hAnsi="Calibri"/>
          <w:b/>
          <w:color w:val="1E293B"/>
          <w:sz w:val="26"/>
        </w:rPr>
        <w:t>1. Functional Scope</w:t>
      </w:r>
    </w:p>
    <w:p>
      <w:pPr>
        <w:pStyle w:val="ListBullet"/>
        <w:spacing w:before="0" w:after="60" w:line="276" w:lineRule="auto"/>
        <w:jc w:val="both"/>
      </w:pPr>
      <w:r>
        <w:rPr>
          <w:rFonts w:ascii="Calibri" w:hAnsi="Calibri"/>
          <w:b/>
          <w:color w:val="0F172A"/>
          <w:sz w:val="22"/>
        </w:rPr>
        <w:t xml:space="preserve">Chronological Navigation Module: </w:t>
      </w:r>
      <w:r>
        <w:rPr>
          <w:rFonts w:ascii="Calibri" w:hAnsi="Calibri"/>
          <w:color w:val="1E293B"/>
          <w:sz w:val="22"/>
        </w:rPr>
        <w:t>Provides bidirectional chronological navigation spanning six distinct epochs (Ancient, Classical, Medieval, Early Modern, Colonial, and Modern). Supports interactive card expansion, key event tagging, and visual ruler highlights.</w:t>
      </w:r>
    </w:p>
    <w:p>
      <w:pPr>
        <w:pStyle w:val="ListBullet"/>
        <w:spacing w:before="0" w:after="60" w:line="276" w:lineRule="auto"/>
        <w:jc w:val="both"/>
      </w:pPr>
      <w:r>
        <w:rPr>
          <w:rFonts w:ascii="Calibri" w:hAnsi="Calibri"/>
          <w:b/>
          <w:color w:val="0F172A"/>
          <w:sz w:val="22"/>
        </w:rPr>
        <w:t xml:space="preserve">Museum Artifact Curation &amp; Lightbox: </w:t>
      </w:r>
      <w:r>
        <w:rPr>
          <w:rFonts w:ascii="Calibri" w:hAnsi="Calibri"/>
          <w:color w:val="1E293B"/>
          <w:sz w:val="22"/>
        </w:rPr>
        <w:t>Organizes 22 artifacts into categorical collections (Sculpture, Numismatics, Manuscripts, Architecture, Royal Regalia). Implements a responsive CSS Grid with tag-based filtering and instant modal lightbox inspection.</w:t>
      </w:r>
    </w:p>
    <w:p>
      <w:pPr>
        <w:pStyle w:val="ListBullet"/>
        <w:spacing w:before="0" w:after="60" w:line="276" w:lineRule="auto"/>
        <w:jc w:val="both"/>
      </w:pPr>
      <w:r>
        <w:rPr>
          <w:rFonts w:ascii="Calibri" w:hAnsi="Calibri"/>
          <w:b/>
          <w:color w:val="0F172A"/>
          <w:sz w:val="22"/>
        </w:rPr>
        <w:t xml:space="preserve">Imperial Interactive Atlas: </w:t>
      </w:r>
      <w:r>
        <w:rPr>
          <w:rFonts w:ascii="Calibri" w:hAnsi="Calibri"/>
          <w:color w:val="1E293B"/>
          <w:sz w:val="22"/>
        </w:rPr>
        <w:t>Renders an interactive SVG-based map of the Indian subcontinent with plotted historical coordinates for Mohenjo-daro, Pataliputra, Thanjavur, Delhi, Vijayanagara, and Kolkata with detailed historical dossiers.</w:t>
      </w:r>
    </w:p>
    <w:p>
      <w:pPr>
        <w:pStyle w:val="ListBullet"/>
        <w:spacing w:before="0" w:after="60" w:line="276" w:lineRule="auto"/>
        <w:jc w:val="both"/>
      </w:pPr>
      <w:r>
        <w:rPr>
          <w:rFonts w:ascii="Calibri" w:hAnsi="Calibri"/>
          <w:b/>
          <w:color w:val="0F172A"/>
          <w:sz w:val="22"/>
        </w:rPr>
        <w:t xml:space="preserve">Knowledge Self-Assessment Engine: </w:t>
      </w:r>
      <w:r>
        <w:rPr>
          <w:rFonts w:ascii="Calibri" w:hAnsi="Calibri"/>
          <w:color w:val="1E293B"/>
          <w:sz w:val="22"/>
        </w:rPr>
        <w:t>Includes a bank of 10 comprehensive multi-choice historical questions evaluating student comprehension with real-time feedback, detailed explanations, and performance scoring.</w:t>
      </w:r>
    </w:p>
    <w:p>
      <w:r>
        <w:br w:type="page"/>
      </w:r>
    </w:p>
    <w:p>
      <w:pPr>
        <w:spacing w:before="120" w:after="40" w:line="276" w:lineRule="auto"/>
        <w:jc w:val="left"/>
      </w:pPr>
      <w:r>
        <w:rPr>
          <w:rFonts w:ascii="Calibri" w:hAnsi="Calibri"/>
          <w:b/>
          <w:color w:val="1E293B"/>
          <w:sz w:val="26"/>
        </w:rPr>
        <w:t>2. Historical &amp; Curatorial Coverage Scope</w:t>
      </w:r>
    </w:p>
    <w:p>
      <w:pPr>
        <w:pStyle w:val="ListBullet"/>
        <w:spacing w:before="0" w:after="60" w:line="276" w:lineRule="auto"/>
        <w:jc w:val="both"/>
      </w:pPr>
      <w:r>
        <w:rPr>
          <w:rFonts w:ascii="Calibri" w:hAnsi="Calibri"/>
          <w:b/>
          <w:color w:val="0F172A"/>
          <w:sz w:val="22"/>
        </w:rPr>
        <w:t xml:space="preserve">Ancient India: </w:t>
      </w:r>
      <w:r>
        <w:rPr>
          <w:rFonts w:ascii="Calibri" w:hAnsi="Calibri"/>
          <w:color w:val="1E293B"/>
          <w:sz w:val="22"/>
        </w:rPr>
        <w:t>Indus Valley Civilization, Vedic Age, and Mahajanapadas (c. 2500 BCE - 322 BCE). Focuses on urban planning, Pashupati seals, and foundational philosophical texts.</w:t>
      </w:r>
    </w:p>
    <w:p>
      <w:pPr>
        <w:pStyle w:val="ListBullet"/>
        <w:spacing w:before="0" w:after="60" w:line="276" w:lineRule="auto"/>
        <w:jc w:val="both"/>
      </w:pPr>
      <w:r>
        <w:rPr>
          <w:rFonts w:ascii="Calibri" w:hAnsi="Calibri"/>
          <w:b/>
          <w:color w:val="0F172A"/>
          <w:sz w:val="22"/>
        </w:rPr>
        <w:t xml:space="preserve">Classical &amp; Golden Age: </w:t>
      </w:r>
      <w:r>
        <w:rPr>
          <w:rFonts w:ascii="Calibri" w:hAnsi="Calibri"/>
          <w:color w:val="1E293B"/>
          <w:sz w:val="22"/>
        </w:rPr>
        <w:t>Maurya Empire and Gupta Golden Age (322 BCE - 550 CE). Highlights Ashoka's Edicts, Arthashastra statecraft, Aryabhata's mathematics, and classical Sanskrit literature.</w:t>
      </w:r>
    </w:p>
    <w:p>
      <w:pPr>
        <w:pStyle w:val="ListBullet"/>
        <w:spacing w:before="0" w:after="60" w:line="276" w:lineRule="auto"/>
        <w:jc w:val="both"/>
      </w:pPr>
      <w:r>
        <w:rPr>
          <w:rFonts w:ascii="Calibri" w:hAnsi="Calibri"/>
          <w:b/>
          <w:color w:val="0F172A"/>
          <w:sz w:val="22"/>
        </w:rPr>
        <w:t xml:space="preserve">Medieval Era: </w:t>
      </w:r>
      <w:r>
        <w:rPr>
          <w:rFonts w:ascii="Calibri" w:hAnsi="Calibri"/>
          <w:color w:val="1E293B"/>
          <w:sz w:val="22"/>
        </w:rPr>
        <w:t>Delhi Sultanate, Chola Maritime Hegemony, and Vijayanagara Empire (550 CE - 1526 CE). Covers temple architecture, oceanic trade routes, and Indo-Islamic cultural fusion.</w:t>
      </w:r>
    </w:p>
    <w:p>
      <w:pPr>
        <w:pStyle w:val="ListBullet"/>
        <w:spacing w:before="0" w:after="60" w:line="276" w:lineRule="auto"/>
        <w:jc w:val="both"/>
      </w:pPr>
      <w:r>
        <w:rPr>
          <w:rFonts w:ascii="Calibri" w:hAnsi="Calibri"/>
          <w:b/>
          <w:color w:val="0F172A"/>
          <w:sz w:val="22"/>
        </w:rPr>
        <w:t xml:space="preserve">Early Modern Era: </w:t>
      </w:r>
      <w:r>
        <w:rPr>
          <w:rFonts w:ascii="Calibri" w:hAnsi="Calibri"/>
          <w:color w:val="1E293B"/>
          <w:sz w:val="22"/>
        </w:rPr>
        <w:t>Mughal Empire and Maratha Confederacy (1526 CE - 1857 CE). Examines administrative consolidation, monumental architecture (Taj Mahal), and Maratha naval resistance.</w:t>
      </w:r>
    </w:p>
    <w:p>
      <w:pPr>
        <w:pStyle w:val="ListBullet"/>
        <w:spacing w:before="0" w:after="60" w:line="276" w:lineRule="auto"/>
        <w:jc w:val="both"/>
      </w:pPr>
      <w:r>
        <w:rPr>
          <w:rFonts w:ascii="Calibri" w:hAnsi="Calibri"/>
          <w:b/>
          <w:color w:val="0F172A"/>
          <w:sz w:val="22"/>
        </w:rPr>
        <w:t xml:space="preserve">Colonial Era &amp; Freedom Movement: </w:t>
      </w:r>
      <w:r>
        <w:rPr>
          <w:rFonts w:ascii="Calibri" w:hAnsi="Calibri"/>
          <w:color w:val="1E293B"/>
          <w:sz w:val="22"/>
        </w:rPr>
        <w:t>East India Company, British Raj, and the Freedom Struggle (1857 CE - 1947 CE). Traces civil resistance, 1857 uprising, and constitutional development under Mahatma Gandhi.</w:t>
      </w:r>
    </w:p>
    <w:p>
      <w:pPr>
        <w:pStyle w:val="ListBullet"/>
        <w:spacing w:before="0" w:after="60" w:line="276" w:lineRule="auto"/>
        <w:jc w:val="both"/>
      </w:pPr>
      <w:r>
        <w:rPr>
          <w:rFonts w:ascii="Calibri" w:hAnsi="Calibri"/>
          <w:b/>
          <w:color w:val="0F172A"/>
          <w:sz w:val="22"/>
        </w:rPr>
        <w:t xml:space="preserve">Modern Republic of India: </w:t>
      </w:r>
      <w:r>
        <w:rPr>
          <w:rFonts w:ascii="Calibri" w:hAnsi="Calibri"/>
          <w:color w:val="1E293B"/>
          <w:sz w:val="22"/>
        </w:rPr>
        <w:t>Post-Independence consolidation, Constitution of 1950, and technological emergence as the world's largest democracy (1947 - Present).</w:t>
      </w:r>
    </w:p>
    <w:p>
      <w:pPr>
        <w:spacing w:before="120" w:after="40" w:line="276" w:lineRule="auto"/>
        <w:jc w:val="left"/>
      </w:pPr>
      <w:r>
        <w:rPr>
          <w:rFonts w:ascii="Calibri" w:hAnsi="Calibri"/>
          <w:b/>
          <w:color w:val="1E293B"/>
          <w:sz w:val="26"/>
        </w:rPr>
        <w:t>3. Target User Scope</w:t>
      </w:r>
    </w:p>
    <w:p>
      <w:pPr>
        <w:pStyle w:val="ListBullet"/>
        <w:spacing w:before="0" w:after="60" w:line="276" w:lineRule="auto"/>
        <w:jc w:val="both"/>
      </w:pPr>
      <w:r>
        <w:rPr>
          <w:rFonts w:ascii="Calibri" w:hAnsi="Calibri"/>
          <w:b/>
          <w:color w:val="0F172A"/>
          <w:sz w:val="22"/>
        </w:rPr>
        <w:t xml:space="preserve">Academic Students: </w:t>
      </w:r>
      <w:r>
        <w:rPr>
          <w:rFonts w:ascii="Calibri" w:hAnsi="Calibri"/>
          <w:color w:val="1E293B"/>
          <w:sz w:val="22"/>
        </w:rPr>
        <w:t>Secondary and collegiate students exploring Indian history for examinations and academic curricula.</w:t>
      </w:r>
    </w:p>
    <w:p>
      <w:pPr>
        <w:pStyle w:val="ListBullet"/>
        <w:spacing w:before="0" w:after="60" w:line="276" w:lineRule="auto"/>
        <w:jc w:val="both"/>
      </w:pPr>
      <w:r>
        <w:rPr>
          <w:rFonts w:ascii="Calibri" w:hAnsi="Calibri"/>
          <w:b/>
          <w:color w:val="0F172A"/>
          <w:sz w:val="22"/>
        </w:rPr>
        <w:t xml:space="preserve">Educators &amp; Researchers: </w:t>
      </w:r>
      <w:r>
        <w:rPr>
          <w:rFonts w:ascii="Calibri" w:hAnsi="Calibri"/>
          <w:color w:val="1E293B"/>
          <w:sz w:val="22"/>
        </w:rPr>
        <w:t>Historians, curators, and educators requiring quick reference to chronological timelines, artifacts, and geographical coordinate data.</w:t>
      </w:r>
    </w:p>
    <w:p>
      <w:r>
        <w:br w:type="page"/>
      </w:r>
    </w:p>
    <w:p>
      <w:pPr>
        <w:spacing w:before="120" w:after="40" w:line="276" w:lineRule="auto"/>
        <w:jc w:val="left"/>
      </w:pPr>
      <w:r>
        <w:rPr>
          <w:rFonts w:ascii="Calibri" w:hAnsi="Calibri"/>
          <w:b/>
          <w:color w:val="1E293B"/>
          <w:sz w:val="26"/>
        </w:rPr>
        <w:t>4. Technical &amp; Architectural Scope</w:t>
      </w:r>
    </w:p>
    <w:p>
      <w:pPr>
        <w:pStyle w:val="ListBullet"/>
        <w:spacing w:before="0" w:after="60" w:line="276" w:lineRule="auto"/>
        <w:jc w:val="both"/>
      </w:pPr>
      <w:r>
        <w:rPr>
          <w:rFonts w:ascii="Calibri" w:hAnsi="Calibri"/>
          <w:b/>
          <w:color w:val="0F172A"/>
          <w:sz w:val="22"/>
        </w:rPr>
        <w:t xml:space="preserve">Backend Infrastructure: </w:t>
      </w:r>
      <w:r>
        <w:rPr>
          <w:rFonts w:ascii="Calibri" w:hAnsi="Calibri"/>
          <w:color w:val="1E293B"/>
          <w:sz w:val="22"/>
        </w:rPr>
        <w:t>Pure Python 3.12 standard library HTTP server with custom request dispatching, REST API routing, dynamic file serving, and JSON persistence.</w:t>
      </w:r>
    </w:p>
    <w:p>
      <w:pPr>
        <w:pStyle w:val="ListBullet"/>
        <w:spacing w:before="0" w:after="60" w:line="276" w:lineRule="auto"/>
        <w:jc w:val="both"/>
      </w:pPr>
      <w:r>
        <w:rPr>
          <w:rFonts w:ascii="Calibri" w:hAnsi="Calibri"/>
          <w:b/>
          <w:color w:val="0F172A"/>
          <w:sz w:val="22"/>
        </w:rPr>
        <w:t xml:space="preserve">Frontend Architecture: </w:t>
      </w:r>
      <w:r>
        <w:rPr>
          <w:rFonts w:ascii="Calibri" w:hAnsi="Calibri"/>
          <w:color w:val="1E293B"/>
          <w:sz w:val="22"/>
        </w:rPr>
        <w:t>Vanilla ES6+ JavaScript utilizing modular component architecture (State Bus, Timeline, Gallery, Lightbox, Atlas, Quiz, Audio, Search) with zero runtime dependencies.</w:t>
      </w:r>
    </w:p>
    <w:p>
      <w:pPr>
        <w:pStyle w:val="ListBullet"/>
        <w:spacing w:before="0" w:after="60" w:line="276" w:lineRule="auto"/>
        <w:jc w:val="both"/>
      </w:pPr>
      <w:r>
        <w:rPr>
          <w:rFonts w:ascii="Calibri" w:hAnsi="Calibri"/>
          <w:b/>
          <w:color w:val="0F172A"/>
          <w:sz w:val="22"/>
        </w:rPr>
        <w:t xml:space="preserve">Styling &amp; Aesthetic Framework: </w:t>
      </w:r>
      <w:r>
        <w:rPr>
          <w:rFonts w:ascii="Calibri" w:hAnsi="Calibri"/>
          <w:color w:val="1E293B"/>
          <w:sz w:val="22"/>
        </w:rPr>
        <w:t>Modern CSS3 utilizing Custom Properties, CSS Grid, Flexbox, and Glassmorphism inspired by Sony's premium darkroom user interfaces.</w:t>
      </w:r>
    </w:p>
    <w:p>
      <w:pPr>
        <w:pStyle w:val="ListBullet"/>
        <w:spacing w:before="0" w:after="60" w:line="276" w:lineRule="auto"/>
        <w:jc w:val="both"/>
      </w:pPr>
      <w:r>
        <w:rPr>
          <w:rFonts w:ascii="Calibri" w:hAnsi="Calibri"/>
          <w:b/>
          <w:color w:val="0F172A"/>
          <w:sz w:val="22"/>
        </w:rPr>
        <w:t xml:space="preserve">Acoustic Synthesis Engine: </w:t>
      </w:r>
      <w:r>
        <w:rPr>
          <w:rFonts w:ascii="Calibri" w:hAnsi="Calibri"/>
          <w:color w:val="1E293B"/>
          <w:sz w:val="22"/>
        </w:rPr>
        <w:t>Native W3C Web Audio API implementing real-time additive sound synthesis via OscillatorNodes and BiquadFilterNodes.</w:t>
      </w:r>
    </w:p>
    <w:p>
      <w:pPr>
        <w:spacing w:before="120" w:after="40" w:line="276" w:lineRule="auto"/>
        <w:jc w:val="left"/>
      </w:pPr>
      <w:r>
        <w:rPr>
          <w:rFonts w:ascii="Calibri" w:hAnsi="Calibri"/>
          <w:b/>
          <w:color w:val="1E293B"/>
          <w:sz w:val="26"/>
        </w:rPr>
        <w:t>5. Curatorial Boundaries &amp; System Constraints</w:t>
      </w:r>
    </w:p>
    <w:p>
      <w:pPr>
        <w:pStyle w:val="ListBullet"/>
        <w:spacing w:before="0" w:after="60" w:line="276" w:lineRule="auto"/>
        <w:jc w:val="both"/>
      </w:pPr>
      <w:r>
        <w:rPr>
          <w:rFonts w:ascii="Calibri" w:hAnsi="Calibri"/>
          <w:b/>
          <w:color w:val="0F172A"/>
          <w:sz w:val="22"/>
        </w:rPr>
        <w:t xml:space="preserve">Public Domain Heritage Integrity: </w:t>
      </w:r>
      <w:r>
        <w:rPr>
          <w:rFonts w:ascii="Calibri" w:hAnsi="Calibri"/>
          <w:color w:val="1E293B"/>
          <w:sz w:val="22"/>
        </w:rPr>
        <w:t>All included artifacts and historical photographs are strictly sourced from public domain museum archives (National Museum New Delhi, British Museum, ASI) under CC0 or open educational licenses.</w:t>
      </w:r>
    </w:p>
    <w:p>
      <w:pPr>
        <w:pStyle w:val="ListBullet"/>
        <w:spacing w:before="0" w:after="60" w:line="276" w:lineRule="auto"/>
        <w:jc w:val="both"/>
      </w:pPr>
      <w:r>
        <w:rPr>
          <w:rFonts w:ascii="Calibri" w:hAnsi="Calibri"/>
          <w:b/>
          <w:color w:val="0F172A"/>
          <w:sz w:val="22"/>
        </w:rPr>
        <w:t xml:space="preserve">Deployment Boundary: </w:t>
      </w:r>
      <w:r>
        <w:rPr>
          <w:rFonts w:ascii="Calibri" w:hAnsi="Calibri"/>
          <w:color w:val="1E293B"/>
          <w:sz w:val="22"/>
        </w:rPr>
        <w:t>The current release operates locally on localhost:8000 for academic evaluation, with modular architecture prepared for cloud deployment.</w:t>
      </w:r>
    </w:p>
    <w:p>
      <w:pPr>
        <w:pStyle w:val="ListBullet"/>
        <w:spacing w:before="0" w:after="60" w:line="276" w:lineRule="auto"/>
        <w:jc w:val="both"/>
      </w:pPr>
      <w:r>
        <w:rPr>
          <w:rFonts w:ascii="Calibri" w:hAnsi="Calibri"/>
          <w:b/>
          <w:color w:val="0F172A"/>
          <w:sz w:val="22"/>
        </w:rPr>
        <w:t xml:space="preserve">Curatorial Granularity: </w:t>
      </w:r>
      <w:r>
        <w:rPr>
          <w:rFonts w:ascii="Calibri" w:hAnsi="Calibri"/>
          <w:color w:val="1E293B"/>
          <w:sz w:val="22"/>
        </w:rPr>
        <w:t>The initial release focuses on core pan-Indian civilizational epochs, leaving regional sub-dynasties for future community curation.</w:t>
      </w:r>
    </w:p>
    <w:p>
      <w:r>
        <w:br w:type="page"/>
      </w:r>
    </w:p>
    <w:p>
      <w:pPr>
        <w:spacing w:before="160" w:after="80" w:line="276" w:lineRule="auto"/>
        <w:jc w:val="left"/>
      </w:pPr>
      <w:r>
        <w:rPr>
          <w:rFonts w:ascii="Calibri" w:hAnsi="Calibri"/>
          <w:b/>
          <w:color w:val="0F172A"/>
          <w:sz w:val="32"/>
        </w:rPr>
        <w:t>6. METHODOLOGY</w:t>
      </w:r>
    </w:p>
    <w:p>
      <w:pPr>
        <w:spacing w:before="0" w:after="120" w:line="276" w:lineRule="auto"/>
        <w:jc w:val="both"/>
      </w:pPr>
      <w:r>
        <w:rPr>
          <w:rFonts w:ascii="Calibri" w:hAnsi="Calibri"/>
          <w:color w:val="1E293B"/>
          <w:sz w:val="22"/>
        </w:rPr>
        <w:t>The engineering of the 'History of India' platform followed an Iterative and Incremental Agile Methodology. Given the dual requirements of rigorous historical curatorial accuracy and cutting-edge interactive web performance, the Agile framework allowed continuous validation of data schemas, UI components, and real-time audio synthesis across structured sprint cycles.</w:t>
      </w:r>
    </w:p>
    <w:p>
      <w:pPr>
        <w:spacing w:before="120" w:after="40" w:line="276" w:lineRule="auto"/>
        <w:jc w:val="left"/>
      </w:pPr>
      <w:r>
        <w:rPr>
          <w:rFonts w:ascii="Calibri" w:hAnsi="Calibri"/>
          <w:b/>
          <w:color w:val="1E293B"/>
          <w:sz w:val="26"/>
        </w:rPr>
        <w:t>Agile Development Phases</w:t>
      </w:r>
    </w:p>
    <w:p>
      <w:pPr>
        <w:pStyle w:val="ListBullet"/>
        <w:spacing w:before="0" w:after="60" w:line="276" w:lineRule="auto"/>
        <w:jc w:val="both"/>
      </w:pPr>
      <w:r>
        <w:rPr>
          <w:rFonts w:ascii="Calibri" w:hAnsi="Calibri"/>
          <w:b/>
          <w:color w:val="0F172A"/>
          <w:sz w:val="22"/>
        </w:rPr>
        <w:t xml:space="preserve">Phase 1: Curatorial Research &amp; Data Modeling (Sprint 1): </w:t>
      </w:r>
      <w:r>
        <w:rPr>
          <w:rFonts w:ascii="Calibri" w:hAnsi="Calibri"/>
          <w:color w:val="1E293B"/>
          <w:sz w:val="22"/>
        </w:rPr>
        <w:t>Conducted comprehensive historical research across NCERT, ASI, and National Museum publications. Identified 6 chronological epochs, 14 major dynasties, and 22 iconic artifacts. Defined JSON data schemas for epochs, rulers, and artifacts.</w:t>
      </w:r>
    </w:p>
    <w:p>
      <w:pPr>
        <w:pStyle w:val="ListBullet"/>
        <w:spacing w:before="0" w:after="60" w:line="276" w:lineRule="auto"/>
        <w:jc w:val="both"/>
      </w:pPr>
      <w:r>
        <w:rPr>
          <w:rFonts w:ascii="Calibri" w:hAnsi="Calibri"/>
          <w:b/>
          <w:color w:val="0F172A"/>
          <w:sz w:val="22"/>
        </w:rPr>
        <w:t xml:space="preserve">Phase 2: Backend Architecture &amp; REST Services (Sprint 2): </w:t>
      </w:r>
      <w:r>
        <w:rPr>
          <w:rFonts w:ascii="Calibri" w:hAnsi="Calibri"/>
          <w:color w:val="1E293B"/>
          <w:sz w:val="22"/>
        </w:rPr>
        <w:t>Constructed the pure Python 3.12 server using `http.server.HTTPServer` and `SimpleHTTPRequestHandler`. Implemented custom REST endpoints (`/api/status`, `/api/quiz`, `/api/bookmarks`) and robust MIME type mapping.</w:t>
      </w:r>
    </w:p>
    <w:p>
      <w:pPr>
        <w:pStyle w:val="ListBullet"/>
        <w:spacing w:before="0" w:after="60" w:line="276" w:lineRule="auto"/>
        <w:jc w:val="both"/>
      </w:pPr>
      <w:r>
        <w:rPr>
          <w:rFonts w:ascii="Calibri" w:hAnsi="Calibri"/>
          <w:b/>
          <w:color w:val="0F172A"/>
          <w:sz w:val="22"/>
        </w:rPr>
        <w:t xml:space="preserve">Phase 3: Core UI Framework &amp; Timeline Engine (Sprint 3): </w:t>
      </w:r>
      <w:r>
        <w:rPr>
          <w:rFonts w:ascii="Calibri" w:hAnsi="Calibri"/>
          <w:color w:val="1E293B"/>
          <w:sz w:val="22"/>
        </w:rPr>
        <w:t>Developed the responsive Sony Darkroom aesthetic using CSS custom properties. Built the dual-mode chronological timeline engine supporting horizontal wheel scrolling and vertical timeline view.</w:t>
      </w:r>
    </w:p>
    <w:p>
      <w:r>
        <w:br w:type="page"/>
      </w:r>
    </w:p>
    <w:p>
      <w:pPr>
        <w:spacing w:before="120" w:after="40" w:line="276" w:lineRule="auto"/>
        <w:jc w:val="left"/>
      </w:pPr>
      <w:r>
        <w:rPr>
          <w:rFonts w:ascii="Calibri" w:hAnsi="Calibri"/>
          <w:b/>
          <w:color w:val="1E293B"/>
          <w:sz w:val="26"/>
        </w:rPr>
        <w:t>Agile Development Phases (Continued)</w:t>
      </w:r>
    </w:p>
    <w:p>
      <w:pPr>
        <w:pStyle w:val="ListBullet"/>
        <w:spacing w:before="0" w:after="60" w:line="276" w:lineRule="auto"/>
        <w:jc w:val="both"/>
      </w:pPr>
      <w:r>
        <w:rPr>
          <w:rFonts w:ascii="Calibri" w:hAnsi="Calibri"/>
          <w:b/>
          <w:color w:val="0F172A"/>
          <w:sz w:val="22"/>
        </w:rPr>
        <w:t xml:space="preserve">Phase 4: Artifact Gallery &amp; Lightbox System (Sprint 4): </w:t>
      </w:r>
      <w:r>
        <w:rPr>
          <w:rFonts w:ascii="Calibri" w:hAnsi="Calibri"/>
          <w:color w:val="1E293B"/>
          <w:sz w:val="22"/>
        </w:rPr>
        <w:t>Implemented the dynamic CSS Grid gallery with category filtering. Engineered the accessible modal lightbox with image zoom, high-res preloading, and detailed metadata tabs.</w:t>
      </w:r>
    </w:p>
    <w:p>
      <w:pPr>
        <w:pStyle w:val="ListBullet"/>
        <w:spacing w:before="0" w:after="60" w:line="276" w:lineRule="auto"/>
        <w:jc w:val="both"/>
      </w:pPr>
      <w:r>
        <w:rPr>
          <w:rFonts w:ascii="Calibri" w:hAnsi="Calibri"/>
          <w:b/>
          <w:color w:val="0F172A"/>
          <w:sz w:val="22"/>
        </w:rPr>
        <w:t xml:space="preserve">Phase 5: Interactive Cartography &amp; Web Audio DSP (Sprint 5): </w:t>
      </w:r>
      <w:r>
        <w:rPr>
          <w:rFonts w:ascii="Calibri" w:hAnsi="Calibri"/>
          <w:color w:val="1E293B"/>
          <w:sz w:val="22"/>
        </w:rPr>
        <w:t>Engineered the interactive SVG Imperial Atlas with historical coordinates. Programmed the procedural Web Audio Tanpura synthesizer with real-time harmonic overtone control.</w:t>
      </w:r>
    </w:p>
    <w:p>
      <w:pPr>
        <w:pStyle w:val="ListBullet"/>
        <w:spacing w:before="0" w:after="60" w:line="276" w:lineRule="auto"/>
        <w:jc w:val="both"/>
      </w:pPr>
      <w:r>
        <w:rPr>
          <w:rFonts w:ascii="Calibri" w:hAnsi="Calibri"/>
          <w:b/>
          <w:color w:val="0F172A"/>
          <w:sz w:val="22"/>
        </w:rPr>
        <w:t xml:space="preserve">Phase 6: Gamification, Search &amp; Quality Assurance (Sprint 6): </w:t>
      </w:r>
      <w:r>
        <w:rPr>
          <w:rFonts w:ascii="Calibri" w:hAnsi="Calibri"/>
          <w:color w:val="1E293B"/>
          <w:sz w:val="22"/>
        </w:rPr>
        <w:t>Constructed the randomized quiz engine, sub-millisecond search terminal, local bookmarking system, cross-browser automated testing, and comprehensive documentation.</w:t>
      </w:r>
    </w:p>
    <w:p>
      <w:pPr>
        <w:spacing w:before="120" w:after="40" w:line="276" w:lineRule="auto"/>
        <w:jc w:val="left"/>
      </w:pPr>
      <w:r>
        <w:rPr>
          <w:rFonts w:ascii="Calibri" w:hAnsi="Calibri"/>
          <w:b/>
          <w:color w:val="1E293B"/>
          <w:sz w:val="26"/>
        </w:rPr>
        <w:t>Technology Roles &amp; Architectural Responsibilities</w:t>
      </w:r>
    </w:p>
    <w:tbl>
      <w:tblPr>
        <w:tblW w:type="auto" w:w="0"/>
        <w:jc w:val="center"/>
        <w:tblLook w:firstColumn="1" w:firstRow="1" w:lastColumn="0" w:lastRow="0" w:noHBand="0" w:noVBand="1" w:val="04A0"/>
      </w:tblPr>
      <w:tblGrid>
        <w:gridCol w:w="3250"/>
        <w:gridCol w:w="3250"/>
        <w:gridCol w:w="3250"/>
      </w:tblGrid>
      <w:tr>
        <w:tc>
          <w:tcPr>
            <w:tcW w:type="dxa" w:w="2160"/>
            <w:shd w:fill="1E293B"/>
            <w:tcMar>
              <w:top w:w="50" w:type="dxa"/>
              <w:bottom w:w="50" w:type="dxa"/>
              <w:left w:w="80" w:type="dxa"/>
              <w:right w:w="80" w:type="dxa"/>
            </w:tcMar>
          </w:tcPr>
          <w:p>
            <w:pPr>
              <w:spacing w:after="0"/>
            </w:pPr>
            <w:r>
              <w:rPr>
                <w:rFonts w:ascii="Calibri" w:hAnsi="Calibri"/>
                <w:b/>
                <w:color w:val="FFFFFF"/>
                <w:sz w:val="20"/>
              </w:rPr>
              <w:t>Technology</w:t>
            </w:r>
          </w:p>
        </w:tc>
        <w:tc>
          <w:tcPr>
            <w:tcW w:type="dxa" w:w="2160"/>
            <w:shd w:fill="1E293B"/>
            <w:tcMar>
              <w:top w:w="50" w:type="dxa"/>
              <w:bottom w:w="50" w:type="dxa"/>
              <w:left w:w="80" w:type="dxa"/>
              <w:right w:w="80" w:type="dxa"/>
            </w:tcMar>
          </w:tcPr>
          <w:p>
            <w:pPr>
              <w:spacing w:after="0"/>
            </w:pPr>
            <w:r>
              <w:rPr>
                <w:rFonts w:ascii="Calibri" w:hAnsi="Calibri"/>
                <w:b/>
                <w:color w:val="FFFFFF"/>
                <w:sz w:val="20"/>
              </w:rPr>
              <w:t>Layer</w:t>
            </w:r>
          </w:p>
        </w:tc>
        <w:tc>
          <w:tcPr>
            <w:tcW w:type="dxa" w:w="5184"/>
            <w:shd w:fill="1E293B"/>
            <w:tcMar>
              <w:top w:w="50" w:type="dxa"/>
              <w:bottom w:w="50" w:type="dxa"/>
              <w:left w:w="80" w:type="dxa"/>
              <w:right w:w="80" w:type="dxa"/>
            </w:tcMar>
          </w:tcPr>
          <w:p>
            <w:pPr>
              <w:spacing w:after="0"/>
            </w:pPr>
            <w:r>
              <w:rPr>
                <w:rFonts w:ascii="Calibri" w:hAnsi="Calibri"/>
                <w:b/>
                <w:color w:val="FFFFFF"/>
                <w:sz w:val="20"/>
              </w:rPr>
              <w:t>Architectural Role &amp; Function</w:t>
            </w:r>
          </w:p>
        </w:tc>
      </w:tr>
      <w:tr>
        <w:tc>
          <w:tcPr>
            <w:tcW w:type="dxa" w:w="2160"/>
            <w:shd w:fill="F8FAFC"/>
            <w:tcMar>
              <w:top w:w="35" w:type="dxa"/>
              <w:bottom w:w="35" w:type="dxa"/>
              <w:left w:w="70" w:type="dxa"/>
              <w:right w:w="70" w:type="dxa"/>
            </w:tcMar>
          </w:tcPr>
          <w:p>
            <w:pPr>
              <w:spacing w:after="0" w:line="252" w:lineRule="auto"/>
            </w:pPr>
            <w:r>
              <w:rPr>
                <w:rFonts w:ascii="Calibri" w:hAnsi="Calibri"/>
                <w:b/>
                <w:color w:val="1E293B"/>
                <w:sz w:val="19"/>
              </w:rPr>
              <w:t>Python 3.12</w:t>
            </w:r>
          </w:p>
        </w:tc>
        <w:tc>
          <w:tcPr>
            <w:tcW w:type="dxa" w:w="2160"/>
            <w:shd w:fill="F8FAFC"/>
            <w:tcMar>
              <w:top w:w="35" w:type="dxa"/>
              <w:bottom w:w="35" w:type="dxa"/>
              <w:left w:w="70" w:type="dxa"/>
              <w:right w:w="70" w:type="dxa"/>
            </w:tcMar>
          </w:tcPr>
          <w:p>
            <w:pPr>
              <w:spacing w:after="0" w:line="252" w:lineRule="auto"/>
            </w:pPr>
            <w:r>
              <w:rPr>
                <w:rFonts w:ascii="Calibri" w:hAnsi="Calibri"/>
                <w:color w:val="1E293B"/>
                <w:sz w:val="19"/>
              </w:rPr>
              <w:t>Backend Core</w:t>
            </w:r>
          </w:p>
        </w:tc>
        <w:tc>
          <w:tcPr>
            <w:tcW w:type="dxa" w:w="5184"/>
            <w:shd w:fill="F8FAFC"/>
            <w:tcMar>
              <w:top w:w="35" w:type="dxa"/>
              <w:bottom w:w="35" w:type="dxa"/>
              <w:left w:w="70" w:type="dxa"/>
              <w:right w:w="70" w:type="dxa"/>
            </w:tcMar>
          </w:tcPr>
          <w:p>
            <w:pPr>
              <w:spacing w:after="0" w:line="252" w:lineRule="auto"/>
            </w:pPr>
            <w:r>
              <w:rPr>
                <w:rFonts w:ascii="Calibri" w:hAnsi="Calibri"/>
                <w:color w:val="1E293B"/>
                <w:sz w:val="19"/>
              </w:rPr>
              <w:t>Serves HTTP traffic, handles REST API routing, and manages data persistence.</w:t>
            </w:r>
          </w:p>
        </w:tc>
      </w:tr>
      <w:tr>
        <w:tc>
          <w:tcPr>
            <w:tcW w:type="dxa" w:w="2160"/>
            <w:shd w:fill="FFFFFF"/>
            <w:tcMar>
              <w:top w:w="35" w:type="dxa"/>
              <w:bottom w:w="35" w:type="dxa"/>
              <w:left w:w="70" w:type="dxa"/>
              <w:right w:w="70" w:type="dxa"/>
            </w:tcMar>
          </w:tcPr>
          <w:p>
            <w:pPr>
              <w:spacing w:after="0" w:line="252" w:lineRule="auto"/>
            </w:pPr>
            <w:r>
              <w:rPr>
                <w:rFonts w:ascii="Calibri" w:hAnsi="Calibri"/>
                <w:b/>
                <w:color w:val="1E293B"/>
                <w:sz w:val="19"/>
              </w:rPr>
              <w:t>Vanilla ES6+ JS</w:t>
            </w:r>
          </w:p>
        </w:tc>
        <w:tc>
          <w:tcPr>
            <w:tcW w:type="dxa" w:w="2160"/>
            <w:shd w:fill="FFFFFF"/>
            <w:tcMar>
              <w:top w:w="35" w:type="dxa"/>
              <w:bottom w:w="35" w:type="dxa"/>
              <w:left w:w="70" w:type="dxa"/>
              <w:right w:w="70" w:type="dxa"/>
            </w:tcMar>
          </w:tcPr>
          <w:p>
            <w:pPr>
              <w:spacing w:after="0" w:line="252" w:lineRule="auto"/>
            </w:pPr>
            <w:r>
              <w:rPr>
                <w:rFonts w:ascii="Calibri" w:hAnsi="Calibri"/>
                <w:color w:val="1E293B"/>
                <w:sz w:val="19"/>
              </w:rPr>
              <w:t>Frontend Logic</w:t>
            </w:r>
          </w:p>
        </w:tc>
        <w:tc>
          <w:tcPr>
            <w:tcW w:type="dxa" w:w="5184"/>
            <w:shd w:fill="FFFFFF"/>
            <w:tcMar>
              <w:top w:w="35" w:type="dxa"/>
              <w:bottom w:w="35" w:type="dxa"/>
              <w:left w:w="70" w:type="dxa"/>
              <w:right w:w="70" w:type="dxa"/>
            </w:tcMar>
          </w:tcPr>
          <w:p>
            <w:pPr>
              <w:spacing w:after="0" w:line="252" w:lineRule="auto"/>
            </w:pPr>
            <w:r>
              <w:rPr>
                <w:rFonts w:ascii="Calibri" w:hAnsi="Calibri"/>
                <w:color w:val="1E293B"/>
                <w:sz w:val="19"/>
              </w:rPr>
              <w:t>Controls state bus, event delegation, dynamic DOM rendering, and user input.</w:t>
            </w:r>
          </w:p>
        </w:tc>
      </w:tr>
      <w:tr>
        <w:tc>
          <w:tcPr>
            <w:tcW w:type="dxa" w:w="2160"/>
            <w:shd w:fill="F8FAFC"/>
            <w:tcMar>
              <w:top w:w="35" w:type="dxa"/>
              <w:bottom w:w="35" w:type="dxa"/>
              <w:left w:w="70" w:type="dxa"/>
              <w:right w:w="70" w:type="dxa"/>
            </w:tcMar>
          </w:tcPr>
          <w:p>
            <w:pPr>
              <w:spacing w:after="0" w:line="252" w:lineRule="auto"/>
            </w:pPr>
            <w:r>
              <w:rPr>
                <w:rFonts w:ascii="Calibri" w:hAnsi="Calibri"/>
                <w:b/>
                <w:color w:val="1E293B"/>
                <w:sz w:val="19"/>
              </w:rPr>
              <w:t>Web Audio API</w:t>
            </w:r>
          </w:p>
        </w:tc>
        <w:tc>
          <w:tcPr>
            <w:tcW w:type="dxa" w:w="2160"/>
            <w:shd w:fill="F8FAFC"/>
            <w:tcMar>
              <w:top w:w="35" w:type="dxa"/>
              <w:bottom w:w="35" w:type="dxa"/>
              <w:left w:w="70" w:type="dxa"/>
              <w:right w:w="70" w:type="dxa"/>
            </w:tcMar>
          </w:tcPr>
          <w:p>
            <w:pPr>
              <w:spacing w:after="0" w:line="252" w:lineRule="auto"/>
            </w:pPr>
            <w:r>
              <w:rPr>
                <w:rFonts w:ascii="Calibri" w:hAnsi="Calibri"/>
                <w:color w:val="1E293B"/>
                <w:sz w:val="19"/>
              </w:rPr>
              <w:t>Synthetic Audio</w:t>
            </w:r>
          </w:p>
        </w:tc>
        <w:tc>
          <w:tcPr>
            <w:tcW w:type="dxa" w:w="5184"/>
            <w:shd w:fill="F8FAFC"/>
            <w:tcMar>
              <w:top w:w="35" w:type="dxa"/>
              <w:bottom w:w="35" w:type="dxa"/>
              <w:left w:w="70" w:type="dxa"/>
              <w:right w:w="70" w:type="dxa"/>
            </w:tcMar>
          </w:tcPr>
          <w:p>
            <w:pPr>
              <w:spacing w:after="0" w:line="252" w:lineRule="auto"/>
            </w:pPr>
            <w:r>
              <w:rPr>
                <w:rFonts w:ascii="Calibri" w:hAnsi="Calibri"/>
                <w:color w:val="1E293B"/>
                <w:sz w:val="19"/>
              </w:rPr>
              <w:t>Generates procedural Tanpura acoustic drone using real-time audio oscillators.</w:t>
            </w:r>
          </w:p>
        </w:tc>
      </w:tr>
    </w:tbl>
    <w:p>
      <w:r>
        <w:br w:type="page"/>
      </w:r>
    </w:p>
    <w:p>
      <w:pPr>
        <w:spacing w:before="120" w:after="40" w:line="276" w:lineRule="auto"/>
        <w:jc w:val="left"/>
      </w:pPr>
      <w:r>
        <w:rPr>
          <w:rFonts w:ascii="Calibri" w:hAnsi="Calibri"/>
          <w:b/>
          <w:color w:val="1E293B"/>
          <w:sz w:val="26"/>
        </w:rPr>
        <w:t>Technology Roles &amp; Architectural Responsibilities (Continued)</w:t>
      </w:r>
    </w:p>
    <w:tbl>
      <w:tblPr>
        <w:tblW w:type="auto" w:w="0"/>
        <w:jc w:val="center"/>
        <w:tblLook w:firstColumn="1" w:firstRow="1" w:lastColumn="0" w:lastRow="0" w:noHBand="0" w:noVBand="1" w:val="04A0"/>
      </w:tblPr>
      <w:tblGrid>
        <w:gridCol w:w="3250"/>
        <w:gridCol w:w="3250"/>
        <w:gridCol w:w="3250"/>
      </w:tblGrid>
      <w:tr>
        <w:tc>
          <w:tcPr>
            <w:tcW w:type="dxa" w:w="2160"/>
            <w:shd w:fill="1E293B"/>
            <w:tcMar>
              <w:top w:w="50" w:type="dxa"/>
              <w:bottom w:w="50" w:type="dxa"/>
              <w:left w:w="80" w:type="dxa"/>
              <w:right w:w="80" w:type="dxa"/>
            </w:tcMar>
          </w:tcPr>
          <w:p>
            <w:pPr>
              <w:spacing w:after="0"/>
            </w:pPr>
            <w:r>
              <w:rPr>
                <w:rFonts w:ascii="Calibri" w:hAnsi="Calibri"/>
                <w:b/>
                <w:color w:val="FFFFFF"/>
                <w:sz w:val="20"/>
              </w:rPr>
              <w:t>Technology</w:t>
            </w:r>
          </w:p>
        </w:tc>
        <w:tc>
          <w:tcPr>
            <w:tcW w:type="dxa" w:w="2160"/>
            <w:shd w:fill="1E293B"/>
            <w:tcMar>
              <w:top w:w="50" w:type="dxa"/>
              <w:bottom w:w="50" w:type="dxa"/>
              <w:left w:w="80" w:type="dxa"/>
              <w:right w:w="80" w:type="dxa"/>
            </w:tcMar>
          </w:tcPr>
          <w:p>
            <w:pPr>
              <w:spacing w:after="0"/>
            </w:pPr>
            <w:r>
              <w:rPr>
                <w:rFonts w:ascii="Calibri" w:hAnsi="Calibri"/>
                <w:b/>
                <w:color w:val="FFFFFF"/>
                <w:sz w:val="20"/>
              </w:rPr>
              <w:t>Layer</w:t>
            </w:r>
          </w:p>
        </w:tc>
        <w:tc>
          <w:tcPr>
            <w:tcW w:type="dxa" w:w="5184"/>
            <w:shd w:fill="1E293B"/>
            <w:tcMar>
              <w:top w:w="50" w:type="dxa"/>
              <w:bottom w:w="50" w:type="dxa"/>
              <w:left w:w="80" w:type="dxa"/>
              <w:right w:w="80" w:type="dxa"/>
            </w:tcMar>
          </w:tcPr>
          <w:p>
            <w:pPr>
              <w:spacing w:after="0"/>
            </w:pPr>
            <w:r>
              <w:rPr>
                <w:rFonts w:ascii="Calibri" w:hAnsi="Calibri"/>
                <w:b/>
                <w:color w:val="FFFFFF"/>
                <w:sz w:val="20"/>
              </w:rPr>
              <w:t>Architectural Role &amp; Function</w:t>
            </w:r>
          </w:p>
        </w:tc>
      </w:tr>
      <w:tr>
        <w:tc>
          <w:tcPr>
            <w:tcW w:type="dxa" w:w="2160"/>
            <w:shd w:fill="F8FAFC"/>
            <w:tcMar>
              <w:top w:w="35" w:type="dxa"/>
              <w:bottom w:w="35" w:type="dxa"/>
              <w:left w:w="70" w:type="dxa"/>
              <w:right w:w="70" w:type="dxa"/>
            </w:tcMar>
          </w:tcPr>
          <w:p>
            <w:pPr>
              <w:spacing w:after="0" w:line="252" w:lineRule="auto"/>
            </w:pPr>
            <w:r>
              <w:rPr>
                <w:rFonts w:ascii="Calibri" w:hAnsi="Calibri"/>
                <w:b/>
                <w:color w:val="1E293B"/>
                <w:sz w:val="19"/>
              </w:rPr>
              <w:t>CSS3 &amp; Grid</w:t>
            </w:r>
          </w:p>
        </w:tc>
        <w:tc>
          <w:tcPr>
            <w:tcW w:type="dxa" w:w="2160"/>
            <w:shd w:fill="F8FAFC"/>
            <w:tcMar>
              <w:top w:w="35" w:type="dxa"/>
              <w:bottom w:w="35" w:type="dxa"/>
              <w:left w:w="70" w:type="dxa"/>
              <w:right w:w="70" w:type="dxa"/>
            </w:tcMar>
          </w:tcPr>
          <w:p>
            <w:pPr>
              <w:spacing w:after="0" w:line="252" w:lineRule="auto"/>
            </w:pPr>
            <w:r>
              <w:rPr>
                <w:rFonts w:ascii="Calibri" w:hAnsi="Calibri"/>
                <w:color w:val="1E293B"/>
                <w:sz w:val="19"/>
              </w:rPr>
              <w:t>Presentation</w:t>
            </w:r>
          </w:p>
        </w:tc>
        <w:tc>
          <w:tcPr>
            <w:tcW w:type="dxa" w:w="5184"/>
            <w:shd w:fill="F8FAFC"/>
            <w:tcMar>
              <w:top w:w="35" w:type="dxa"/>
              <w:bottom w:w="35" w:type="dxa"/>
              <w:left w:w="70" w:type="dxa"/>
              <w:right w:w="70" w:type="dxa"/>
            </w:tcMar>
          </w:tcPr>
          <w:p>
            <w:pPr>
              <w:spacing w:after="0" w:line="252" w:lineRule="auto"/>
            </w:pPr>
            <w:r>
              <w:rPr>
                <w:rFonts w:ascii="Calibri" w:hAnsi="Calibri"/>
                <w:color w:val="1E293B"/>
                <w:sz w:val="19"/>
              </w:rPr>
              <w:t>Delivers Sony Darkroom theme, glassmorphic modals, and responsive layouts.</w:t>
            </w:r>
          </w:p>
        </w:tc>
      </w:tr>
      <w:tr>
        <w:tc>
          <w:tcPr>
            <w:tcW w:type="dxa" w:w="2160"/>
            <w:shd w:fill="FFFFFF"/>
            <w:tcMar>
              <w:top w:w="35" w:type="dxa"/>
              <w:bottom w:w="35" w:type="dxa"/>
              <w:left w:w="70" w:type="dxa"/>
              <w:right w:w="70" w:type="dxa"/>
            </w:tcMar>
          </w:tcPr>
          <w:p>
            <w:pPr>
              <w:spacing w:after="0" w:line="252" w:lineRule="auto"/>
            </w:pPr>
            <w:r>
              <w:rPr>
                <w:rFonts w:ascii="Calibri" w:hAnsi="Calibri"/>
                <w:b/>
                <w:color w:val="1E293B"/>
                <w:sz w:val="19"/>
              </w:rPr>
              <w:t>SVG Vector</w:t>
            </w:r>
          </w:p>
        </w:tc>
        <w:tc>
          <w:tcPr>
            <w:tcW w:type="dxa" w:w="2160"/>
            <w:shd w:fill="FFFFFF"/>
            <w:tcMar>
              <w:top w:w="35" w:type="dxa"/>
              <w:bottom w:w="35" w:type="dxa"/>
              <w:left w:w="70" w:type="dxa"/>
              <w:right w:w="70" w:type="dxa"/>
            </w:tcMar>
          </w:tcPr>
          <w:p>
            <w:pPr>
              <w:spacing w:after="0" w:line="252" w:lineRule="auto"/>
            </w:pPr>
            <w:r>
              <w:rPr>
                <w:rFonts w:ascii="Calibri" w:hAnsi="Calibri"/>
                <w:color w:val="1E293B"/>
                <w:sz w:val="19"/>
              </w:rPr>
              <w:t>Cartography</w:t>
            </w:r>
          </w:p>
        </w:tc>
        <w:tc>
          <w:tcPr>
            <w:tcW w:type="dxa" w:w="5184"/>
            <w:shd w:fill="FFFFFF"/>
            <w:tcMar>
              <w:top w:w="35" w:type="dxa"/>
              <w:bottom w:w="35" w:type="dxa"/>
              <w:left w:w="70" w:type="dxa"/>
              <w:right w:w="70" w:type="dxa"/>
            </w:tcMar>
          </w:tcPr>
          <w:p>
            <w:pPr>
              <w:spacing w:after="0" w:line="252" w:lineRule="auto"/>
            </w:pPr>
            <w:r>
              <w:rPr>
                <w:rFonts w:ascii="Calibri" w:hAnsi="Calibri"/>
                <w:color w:val="1E293B"/>
                <w:sz w:val="19"/>
              </w:rPr>
              <w:t>Renders high-definition historical territorial maps with dynamic pins.</w:t>
            </w:r>
          </w:p>
        </w:tc>
      </w:tr>
      <w:tr>
        <w:tc>
          <w:tcPr>
            <w:tcW w:type="dxa" w:w="2160"/>
            <w:shd w:fill="F8FAFC"/>
            <w:tcMar>
              <w:top w:w="35" w:type="dxa"/>
              <w:bottom w:w="35" w:type="dxa"/>
              <w:left w:w="70" w:type="dxa"/>
              <w:right w:w="70" w:type="dxa"/>
            </w:tcMar>
          </w:tcPr>
          <w:p>
            <w:pPr>
              <w:spacing w:after="0" w:line="252" w:lineRule="auto"/>
            </w:pPr>
            <w:r>
              <w:rPr>
                <w:rFonts w:ascii="Calibri" w:hAnsi="Calibri"/>
                <w:b/>
                <w:color w:val="1E293B"/>
                <w:sz w:val="19"/>
              </w:rPr>
              <w:t>JSON / SQLite</w:t>
            </w:r>
          </w:p>
        </w:tc>
        <w:tc>
          <w:tcPr>
            <w:tcW w:type="dxa" w:w="2160"/>
            <w:shd w:fill="F8FAFC"/>
            <w:tcMar>
              <w:top w:w="35" w:type="dxa"/>
              <w:bottom w:w="35" w:type="dxa"/>
              <w:left w:w="70" w:type="dxa"/>
              <w:right w:w="70" w:type="dxa"/>
            </w:tcMar>
          </w:tcPr>
          <w:p>
            <w:pPr>
              <w:spacing w:after="0" w:line="252" w:lineRule="auto"/>
            </w:pPr>
            <w:r>
              <w:rPr>
                <w:rFonts w:ascii="Calibri" w:hAnsi="Calibri"/>
                <w:color w:val="1E293B"/>
                <w:sz w:val="19"/>
              </w:rPr>
              <w:t>Persistence</w:t>
            </w:r>
          </w:p>
        </w:tc>
        <w:tc>
          <w:tcPr>
            <w:tcW w:type="dxa" w:w="5184"/>
            <w:shd w:fill="F8FAFC"/>
            <w:tcMar>
              <w:top w:w="35" w:type="dxa"/>
              <w:bottom w:w="35" w:type="dxa"/>
              <w:left w:w="70" w:type="dxa"/>
              <w:right w:w="70" w:type="dxa"/>
            </w:tcMar>
          </w:tcPr>
          <w:p>
            <w:pPr>
              <w:spacing w:after="0" w:line="252" w:lineRule="auto"/>
            </w:pPr>
            <w:r>
              <w:rPr>
                <w:rFonts w:ascii="Calibri" w:hAnsi="Calibri"/>
                <w:color w:val="1E293B"/>
                <w:sz w:val="19"/>
              </w:rPr>
              <w:t>Provides structured data catalogs and relational schemas for user data.</w:t>
            </w:r>
          </w:p>
        </w:tc>
      </w:tr>
    </w:tbl>
    <w:p>
      <w:pPr>
        <w:spacing w:before="120" w:after="40" w:line="276" w:lineRule="auto"/>
        <w:jc w:val="left"/>
      </w:pPr>
      <w:r>
        <w:rPr>
          <w:rFonts w:ascii="Calibri" w:hAnsi="Calibri"/>
          <w:b/>
          <w:color w:val="1E293B"/>
          <w:sz w:val="26"/>
        </w:rPr>
        <w:t>Quality Assurance &amp; Verification Strategy</w:t>
      </w:r>
    </w:p>
    <w:p>
      <w:pPr>
        <w:pStyle w:val="ListBullet"/>
        <w:spacing w:before="0" w:after="60" w:line="276" w:lineRule="auto"/>
        <w:jc w:val="both"/>
      </w:pPr>
      <w:r>
        <w:rPr>
          <w:rFonts w:ascii="Calibri" w:hAnsi="Calibri"/>
          <w:b/>
          <w:color w:val="0F172A"/>
          <w:sz w:val="22"/>
        </w:rPr>
        <w:t xml:space="preserve">Asset Integrity Testing: </w:t>
      </w:r>
      <w:r>
        <w:rPr>
          <w:rFonts w:ascii="Calibri" w:hAnsi="Calibri"/>
          <w:color w:val="1E293B"/>
          <w:sz w:val="22"/>
        </w:rPr>
        <w:t>Automated validation of all 22 downloaded museum image files, verifying dimensions, byte size, and HTTP 200 availability.</w:t>
      </w:r>
    </w:p>
    <w:p>
      <w:pPr>
        <w:pStyle w:val="ListBullet"/>
        <w:spacing w:before="0" w:after="60" w:line="276" w:lineRule="auto"/>
        <w:jc w:val="both"/>
      </w:pPr>
      <w:r>
        <w:rPr>
          <w:rFonts w:ascii="Calibri" w:hAnsi="Calibri"/>
          <w:b/>
          <w:color w:val="0F172A"/>
          <w:sz w:val="22"/>
        </w:rPr>
        <w:t xml:space="preserve">Web Audio Latency &amp; DSP Testing: </w:t>
      </w:r>
      <w:r>
        <w:rPr>
          <w:rFonts w:ascii="Calibri" w:hAnsi="Calibri"/>
          <w:color w:val="1E293B"/>
          <w:sz w:val="22"/>
        </w:rPr>
        <w:t>Verified audio synthesis latency, buffer starvation, and oscillator cleanup to guarantee zero memory leaks or audio clipping across sessions.</w:t>
      </w:r>
    </w:p>
    <w:p>
      <w:pPr>
        <w:pStyle w:val="ListBullet"/>
        <w:spacing w:before="0" w:after="60" w:line="276" w:lineRule="auto"/>
        <w:jc w:val="both"/>
      </w:pPr>
      <w:r>
        <w:rPr>
          <w:rFonts w:ascii="Calibri" w:hAnsi="Calibri"/>
          <w:b/>
          <w:color w:val="0F172A"/>
          <w:sz w:val="22"/>
        </w:rPr>
        <w:t xml:space="preserve">Cross-Browser &amp; Responsiveness Audit: </w:t>
      </w:r>
      <w:r>
        <w:rPr>
          <w:rFonts w:ascii="Calibri" w:hAnsi="Calibri"/>
          <w:color w:val="1E293B"/>
          <w:sz w:val="22"/>
        </w:rPr>
        <w:t>Tested interactive controls and visual contrast across Google Chrome, Firefox, Safari, and Edge on 320px, 768px, 1024px, and 1920px viewports.</w:t>
      </w:r>
    </w:p>
    <w:p>
      <w:r>
        <w:br w:type="page"/>
      </w:r>
    </w:p>
    <w:p>
      <w:pPr>
        <w:spacing w:before="160" w:after="80" w:line="276" w:lineRule="auto"/>
        <w:jc w:val="left"/>
      </w:pPr>
      <w:r>
        <w:rPr>
          <w:rFonts w:ascii="Calibri" w:hAnsi="Calibri"/>
          <w:b/>
          <w:color w:val="0F172A"/>
          <w:sz w:val="32"/>
        </w:rPr>
        <w:t>7. REQUIREMENT SPECIFICATION</w:t>
      </w:r>
    </w:p>
    <w:p>
      <w:pPr>
        <w:spacing w:before="0" w:after="120" w:line="276" w:lineRule="auto"/>
        <w:jc w:val="both"/>
      </w:pPr>
      <w:r>
        <w:rPr>
          <w:rFonts w:ascii="Calibri" w:hAnsi="Calibri"/>
          <w:color w:val="1E293B"/>
          <w:sz w:val="22"/>
        </w:rPr>
        <w:t>The Requirement Specification establishes the baseline computational environment, hardware configurations, software dependencies, functional requirements, and non-functional quality standards required for developing, deploying, and operating the 'History of India' web platform.</w:t>
      </w:r>
    </w:p>
    <w:p>
      <w:pPr>
        <w:spacing w:before="120" w:after="40" w:line="276" w:lineRule="auto"/>
        <w:jc w:val="left"/>
      </w:pPr>
      <w:r>
        <w:rPr>
          <w:rFonts w:ascii="Calibri" w:hAnsi="Calibri"/>
          <w:b/>
          <w:color w:val="1E293B"/>
          <w:sz w:val="26"/>
        </w:rPr>
        <w:t>Hardware Specifications</w:t>
      </w:r>
    </w:p>
    <w:tbl>
      <w:tblPr>
        <w:tblW w:type="auto" w:w="0"/>
        <w:jc w:val="center"/>
        <w:tblLook w:firstColumn="1" w:firstRow="1" w:lastColumn="0" w:lastRow="0" w:noHBand="0" w:noVBand="1" w:val="04A0"/>
      </w:tblPr>
      <w:tblGrid>
        <w:gridCol w:w="3250"/>
        <w:gridCol w:w="3250"/>
        <w:gridCol w:w="3250"/>
      </w:tblGrid>
      <w:tr>
        <w:tc>
          <w:tcPr>
            <w:tcW w:type="dxa" w:w="2592"/>
            <w:shd w:fill="1E293B"/>
            <w:tcMar>
              <w:top w:w="45" w:type="dxa"/>
              <w:bottom w:w="45" w:type="dxa"/>
              <w:left w:w="80" w:type="dxa"/>
              <w:right w:w="80" w:type="dxa"/>
            </w:tcMar>
          </w:tcPr>
          <w:p>
            <w:pPr>
              <w:spacing w:after="0"/>
            </w:pPr>
            <w:r>
              <w:rPr>
                <w:rFonts w:ascii="Calibri" w:hAnsi="Calibri"/>
                <w:b/>
                <w:color w:val="FFFFFF"/>
                <w:sz w:val="20"/>
              </w:rPr>
              <w:t>Hardware Component</w:t>
            </w:r>
          </w:p>
        </w:tc>
        <w:tc>
          <w:tcPr>
            <w:tcW w:type="dxa" w:w="3456"/>
            <w:shd w:fill="1E293B"/>
            <w:tcMar>
              <w:top w:w="45" w:type="dxa"/>
              <w:bottom w:w="45" w:type="dxa"/>
              <w:left w:w="80" w:type="dxa"/>
              <w:right w:w="80" w:type="dxa"/>
            </w:tcMar>
          </w:tcPr>
          <w:p>
            <w:pPr>
              <w:spacing w:after="0"/>
            </w:pPr>
            <w:r>
              <w:rPr>
                <w:rFonts w:ascii="Calibri" w:hAnsi="Calibri"/>
                <w:b/>
                <w:color w:val="FFFFFF"/>
                <w:sz w:val="20"/>
              </w:rPr>
              <w:t>Minimum Requirement</w:t>
            </w:r>
          </w:p>
        </w:tc>
        <w:tc>
          <w:tcPr>
            <w:tcW w:type="dxa" w:w="3456"/>
            <w:shd w:fill="1E293B"/>
            <w:tcMar>
              <w:top w:w="45" w:type="dxa"/>
              <w:bottom w:w="45" w:type="dxa"/>
              <w:left w:w="80" w:type="dxa"/>
              <w:right w:w="80" w:type="dxa"/>
            </w:tcMar>
          </w:tcPr>
          <w:p>
            <w:pPr>
              <w:spacing w:after="0"/>
            </w:pPr>
            <w:r>
              <w:rPr>
                <w:rFonts w:ascii="Calibri" w:hAnsi="Calibri"/>
                <w:b/>
                <w:color w:val="FFFFFF"/>
                <w:sz w:val="20"/>
              </w:rPr>
              <w:t>Recommended Specification</w:t>
            </w:r>
          </w:p>
        </w:tc>
      </w:tr>
      <w:tr>
        <w:tc>
          <w:tcPr>
            <w:tcW w:type="dxa" w:w="2592"/>
            <w:shd w:fill="F8FAFC"/>
            <w:tcMar>
              <w:top w:w="30" w:type="dxa"/>
              <w:bottom w:w="30" w:type="dxa"/>
              <w:left w:w="70" w:type="dxa"/>
              <w:right w:w="70" w:type="dxa"/>
            </w:tcMar>
          </w:tcPr>
          <w:p>
            <w:pPr>
              <w:spacing w:after="0" w:line="252" w:lineRule="auto"/>
            </w:pPr>
            <w:r>
              <w:rPr>
                <w:rFonts w:ascii="Calibri" w:hAnsi="Calibri"/>
                <w:b/>
                <w:color w:val="1E293B"/>
                <w:sz w:val="18"/>
              </w:rPr>
              <w:t>Processor (CPU)</w:t>
            </w:r>
          </w:p>
        </w:tc>
        <w:tc>
          <w:tcPr>
            <w:tcW w:type="dxa" w:w="3456"/>
            <w:shd w:fill="F8FAFC"/>
            <w:tcMar>
              <w:top w:w="30" w:type="dxa"/>
              <w:bottom w:w="30" w:type="dxa"/>
              <w:left w:w="70" w:type="dxa"/>
              <w:right w:w="70" w:type="dxa"/>
            </w:tcMar>
          </w:tcPr>
          <w:p>
            <w:pPr>
              <w:spacing w:after="0" w:line="252" w:lineRule="auto"/>
            </w:pPr>
            <w:r>
              <w:rPr>
                <w:rFonts w:ascii="Calibri" w:hAnsi="Calibri"/>
                <w:color w:val="1E293B"/>
                <w:sz w:val="18"/>
              </w:rPr>
              <w:t>Dual-Core 2.0 GHz (x86/ARM)</w:t>
            </w:r>
          </w:p>
        </w:tc>
        <w:tc>
          <w:tcPr>
            <w:tcW w:type="dxa" w:w="3456"/>
            <w:shd w:fill="F8FAFC"/>
            <w:tcMar>
              <w:top w:w="30" w:type="dxa"/>
              <w:bottom w:w="30" w:type="dxa"/>
              <w:left w:w="70" w:type="dxa"/>
              <w:right w:w="70" w:type="dxa"/>
            </w:tcMar>
          </w:tcPr>
          <w:p>
            <w:pPr>
              <w:spacing w:after="0" w:line="252" w:lineRule="auto"/>
            </w:pPr>
            <w:r>
              <w:rPr>
                <w:rFonts w:ascii="Calibri" w:hAnsi="Calibri"/>
                <w:color w:val="1E293B"/>
                <w:sz w:val="18"/>
              </w:rPr>
              <w:t>Intel Core i5 / AMD Ryzen 5 / Apple M1+</w:t>
            </w:r>
          </w:p>
        </w:tc>
      </w:tr>
      <w:tr>
        <w:tc>
          <w:tcPr>
            <w:tcW w:type="dxa" w:w="2592"/>
            <w:shd w:fill="FFFFFF"/>
            <w:tcMar>
              <w:top w:w="30" w:type="dxa"/>
              <w:bottom w:w="30" w:type="dxa"/>
              <w:left w:w="70" w:type="dxa"/>
              <w:right w:w="70" w:type="dxa"/>
            </w:tcMar>
          </w:tcPr>
          <w:p>
            <w:pPr>
              <w:spacing w:after="0" w:line="252" w:lineRule="auto"/>
            </w:pPr>
            <w:r>
              <w:rPr>
                <w:rFonts w:ascii="Calibri" w:hAnsi="Calibri"/>
                <w:b/>
                <w:color w:val="1E293B"/>
                <w:sz w:val="18"/>
              </w:rPr>
              <w:t>System Memory (RAM)</w:t>
            </w:r>
          </w:p>
        </w:tc>
        <w:tc>
          <w:tcPr>
            <w:tcW w:type="dxa" w:w="3456"/>
            <w:shd w:fill="FFFFFF"/>
            <w:tcMar>
              <w:top w:w="30" w:type="dxa"/>
              <w:bottom w:w="30" w:type="dxa"/>
              <w:left w:w="70" w:type="dxa"/>
              <w:right w:w="70" w:type="dxa"/>
            </w:tcMar>
          </w:tcPr>
          <w:p>
            <w:pPr>
              <w:spacing w:after="0" w:line="252" w:lineRule="auto"/>
            </w:pPr>
            <w:r>
              <w:rPr>
                <w:rFonts w:ascii="Calibri" w:hAnsi="Calibri"/>
                <w:color w:val="1E293B"/>
                <w:sz w:val="18"/>
              </w:rPr>
              <w:t>4 GB DDR4</w:t>
            </w:r>
          </w:p>
        </w:tc>
        <w:tc>
          <w:tcPr>
            <w:tcW w:type="dxa" w:w="3456"/>
            <w:shd w:fill="FFFFFF"/>
            <w:tcMar>
              <w:top w:w="30" w:type="dxa"/>
              <w:bottom w:w="30" w:type="dxa"/>
              <w:left w:w="70" w:type="dxa"/>
              <w:right w:w="70" w:type="dxa"/>
            </w:tcMar>
          </w:tcPr>
          <w:p>
            <w:pPr>
              <w:spacing w:after="0" w:line="252" w:lineRule="auto"/>
            </w:pPr>
            <w:r>
              <w:rPr>
                <w:rFonts w:ascii="Calibri" w:hAnsi="Calibri"/>
                <w:color w:val="1E293B"/>
                <w:sz w:val="18"/>
              </w:rPr>
              <w:t>8 GB / 16 GB High-Speed RAM</w:t>
            </w:r>
          </w:p>
        </w:tc>
      </w:tr>
      <w:tr>
        <w:tc>
          <w:tcPr>
            <w:tcW w:type="dxa" w:w="2592"/>
            <w:shd w:fill="F8FAFC"/>
            <w:tcMar>
              <w:top w:w="30" w:type="dxa"/>
              <w:bottom w:w="30" w:type="dxa"/>
              <w:left w:w="70" w:type="dxa"/>
              <w:right w:w="70" w:type="dxa"/>
            </w:tcMar>
          </w:tcPr>
          <w:p>
            <w:pPr>
              <w:spacing w:after="0" w:line="252" w:lineRule="auto"/>
            </w:pPr>
            <w:r>
              <w:rPr>
                <w:rFonts w:ascii="Calibri" w:hAnsi="Calibri"/>
                <w:b/>
                <w:color w:val="1E293B"/>
                <w:sz w:val="18"/>
              </w:rPr>
              <w:t>Storage (Disk Space)</w:t>
            </w:r>
          </w:p>
        </w:tc>
        <w:tc>
          <w:tcPr>
            <w:tcW w:type="dxa" w:w="3456"/>
            <w:shd w:fill="F8FAFC"/>
            <w:tcMar>
              <w:top w:w="30" w:type="dxa"/>
              <w:bottom w:w="30" w:type="dxa"/>
              <w:left w:w="70" w:type="dxa"/>
              <w:right w:w="70" w:type="dxa"/>
            </w:tcMar>
          </w:tcPr>
          <w:p>
            <w:pPr>
              <w:spacing w:after="0" w:line="252" w:lineRule="auto"/>
            </w:pPr>
            <w:r>
              <w:rPr>
                <w:rFonts w:ascii="Calibri" w:hAnsi="Calibri"/>
                <w:color w:val="1E293B"/>
                <w:sz w:val="18"/>
              </w:rPr>
              <w:t>500 MB Free Disk Space</w:t>
            </w:r>
          </w:p>
        </w:tc>
        <w:tc>
          <w:tcPr>
            <w:tcW w:type="dxa" w:w="3456"/>
            <w:shd w:fill="F8FAFC"/>
            <w:tcMar>
              <w:top w:w="30" w:type="dxa"/>
              <w:bottom w:w="30" w:type="dxa"/>
              <w:left w:w="70" w:type="dxa"/>
              <w:right w:w="70" w:type="dxa"/>
            </w:tcMar>
          </w:tcPr>
          <w:p>
            <w:pPr>
              <w:spacing w:after="0" w:line="252" w:lineRule="auto"/>
            </w:pPr>
            <w:r>
              <w:rPr>
                <w:rFonts w:ascii="Calibri" w:hAnsi="Calibri"/>
                <w:color w:val="1E293B"/>
                <w:sz w:val="18"/>
              </w:rPr>
              <w:t>2 GB Free NVMe SSD Storage</w:t>
            </w:r>
          </w:p>
        </w:tc>
      </w:tr>
      <w:tr>
        <w:tc>
          <w:tcPr>
            <w:tcW w:type="dxa" w:w="2592"/>
            <w:shd w:fill="FFFFFF"/>
            <w:tcMar>
              <w:top w:w="30" w:type="dxa"/>
              <w:bottom w:w="30" w:type="dxa"/>
              <w:left w:w="70" w:type="dxa"/>
              <w:right w:w="70" w:type="dxa"/>
            </w:tcMar>
          </w:tcPr>
          <w:p>
            <w:pPr>
              <w:spacing w:after="0" w:line="252" w:lineRule="auto"/>
            </w:pPr>
            <w:r>
              <w:rPr>
                <w:rFonts w:ascii="Calibri" w:hAnsi="Calibri"/>
                <w:b/>
                <w:color w:val="1E293B"/>
                <w:sz w:val="18"/>
              </w:rPr>
              <w:t>Display Resolution</w:t>
            </w:r>
          </w:p>
        </w:tc>
        <w:tc>
          <w:tcPr>
            <w:tcW w:type="dxa" w:w="3456"/>
            <w:shd w:fill="FFFFFF"/>
            <w:tcMar>
              <w:top w:w="30" w:type="dxa"/>
              <w:bottom w:w="30" w:type="dxa"/>
              <w:left w:w="70" w:type="dxa"/>
              <w:right w:w="70" w:type="dxa"/>
            </w:tcMar>
          </w:tcPr>
          <w:p>
            <w:pPr>
              <w:spacing w:after="0" w:line="252" w:lineRule="auto"/>
            </w:pPr>
            <w:r>
              <w:rPr>
                <w:rFonts w:ascii="Calibri" w:hAnsi="Calibri"/>
                <w:color w:val="1E293B"/>
                <w:sz w:val="18"/>
              </w:rPr>
              <w:t>1024 x 768 (SVGA)</w:t>
            </w:r>
          </w:p>
        </w:tc>
        <w:tc>
          <w:tcPr>
            <w:tcW w:type="dxa" w:w="3456"/>
            <w:shd w:fill="FFFFFF"/>
            <w:tcMar>
              <w:top w:w="30" w:type="dxa"/>
              <w:bottom w:w="30" w:type="dxa"/>
              <w:left w:w="70" w:type="dxa"/>
              <w:right w:w="70" w:type="dxa"/>
            </w:tcMar>
          </w:tcPr>
          <w:p>
            <w:pPr>
              <w:spacing w:after="0" w:line="252" w:lineRule="auto"/>
            </w:pPr>
            <w:r>
              <w:rPr>
                <w:rFonts w:ascii="Calibri" w:hAnsi="Calibri"/>
                <w:color w:val="1E293B"/>
                <w:sz w:val="18"/>
              </w:rPr>
              <w:t>1920 x 1080 (Full HD IPS Panel)</w:t>
            </w:r>
          </w:p>
        </w:tc>
      </w:tr>
      <w:tr>
        <w:tc>
          <w:tcPr>
            <w:tcW w:type="dxa" w:w="2592"/>
            <w:shd w:fill="F8FAFC"/>
            <w:tcMar>
              <w:top w:w="30" w:type="dxa"/>
              <w:bottom w:w="30" w:type="dxa"/>
              <w:left w:w="70" w:type="dxa"/>
              <w:right w:w="70" w:type="dxa"/>
            </w:tcMar>
          </w:tcPr>
          <w:p>
            <w:pPr>
              <w:spacing w:after="0" w:line="252" w:lineRule="auto"/>
            </w:pPr>
            <w:r>
              <w:rPr>
                <w:rFonts w:ascii="Calibri" w:hAnsi="Calibri"/>
                <w:b/>
                <w:color w:val="1E293B"/>
                <w:sz w:val="18"/>
              </w:rPr>
              <w:t>Audio Output</w:t>
            </w:r>
          </w:p>
        </w:tc>
        <w:tc>
          <w:tcPr>
            <w:tcW w:type="dxa" w:w="3456"/>
            <w:shd w:fill="F8FAFC"/>
            <w:tcMar>
              <w:top w:w="30" w:type="dxa"/>
              <w:bottom w:w="30" w:type="dxa"/>
              <w:left w:w="70" w:type="dxa"/>
              <w:right w:w="70" w:type="dxa"/>
            </w:tcMar>
          </w:tcPr>
          <w:p>
            <w:pPr>
              <w:spacing w:after="0" w:line="252" w:lineRule="auto"/>
            </w:pPr>
            <w:r>
              <w:rPr>
                <w:rFonts w:ascii="Calibri" w:hAnsi="Calibri"/>
                <w:color w:val="1E293B"/>
                <w:sz w:val="18"/>
              </w:rPr>
              <w:t>Basic Stereo Sound Card</w:t>
            </w:r>
          </w:p>
        </w:tc>
        <w:tc>
          <w:tcPr>
            <w:tcW w:type="dxa" w:w="3456"/>
            <w:shd w:fill="F8FAFC"/>
            <w:tcMar>
              <w:top w:w="30" w:type="dxa"/>
              <w:bottom w:w="30" w:type="dxa"/>
              <w:left w:w="70" w:type="dxa"/>
              <w:right w:w="70" w:type="dxa"/>
            </w:tcMar>
          </w:tcPr>
          <w:p>
            <w:pPr>
              <w:spacing w:after="0" w:line="252" w:lineRule="auto"/>
            </w:pPr>
            <w:r>
              <w:rPr>
                <w:rFonts w:ascii="Calibri" w:hAnsi="Calibri"/>
                <w:color w:val="1E293B"/>
                <w:sz w:val="18"/>
              </w:rPr>
              <w:t>24-bit DAC / High-Definition Headphones</w:t>
            </w:r>
          </w:p>
        </w:tc>
      </w:tr>
      <w:tr>
        <w:tc>
          <w:tcPr>
            <w:tcW w:type="dxa" w:w="2592"/>
            <w:shd w:fill="FFFFFF"/>
            <w:tcMar>
              <w:top w:w="30" w:type="dxa"/>
              <w:bottom w:w="30" w:type="dxa"/>
              <w:left w:w="70" w:type="dxa"/>
              <w:right w:w="70" w:type="dxa"/>
            </w:tcMar>
          </w:tcPr>
          <w:p>
            <w:pPr>
              <w:spacing w:after="0" w:line="252" w:lineRule="auto"/>
            </w:pPr>
            <w:r>
              <w:rPr>
                <w:rFonts w:ascii="Calibri" w:hAnsi="Calibri"/>
                <w:b/>
                <w:color w:val="1E293B"/>
                <w:sz w:val="18"/>
              </w:rPr>
              <w:t>Network Interface</w:t>
            </w:r>
          </w:p>
        </w:tc>
        <w:tc>
          <w:tcPr>
            <w:tcW w:type="dxa" w:w="3456"/>
            <w:shd w:fill="FFFFFF"/>
            <w:tcMar>
              <w:top w:w="30" w:type="dxa"/>
              <w:bottom w:w="30" w:type="dxa"/>
              <w:left w:w="70" w:type="dxa"/>
              <w:right w:w="70" w:type="dxa"/>
            </w:tcMar>
          </w:tcPr>
          <w:p>
            <w:pPr>
              <w:spacing w:after="0" w:line="252" w:lineRule="auto"/>
            </w:pPr>
            <w:r>
              <w:rPr>
                <w:rFonts w:ascii="Calibri" w:hAnsi="Calibri"/>
                <w:color w:val="1E293B"/>
                <w:sz w:val="18"/>
              </w:rPr>
              <w:t>1 Mbps Broadband</w:t>
            </w:r>
          </w:p>
        </w:tc>
        <w:tc>
          <w:tcPr>
            <w:tcW w:type="dxa" w:w="3456"/>
            <w:shd w:fill="FFFFFF"/>
            <w:tcMar>
              <w:top w:w="30" w:type="dxa"/>
              <w:bottom w:w="30" w:type="dxa"/>
              <w:left w:w="70" w:type="dxa"/>
              <w:right w:w="70" w:type="dxa"/>
            </w:tcMar>
          </w:tcPr>
          <w:p>
            <w:pPr>
              <w:spacing w:after="0" w:line="252" w:lineRule="auto"/>
            </w:pPr>
            <w:r>
              <w:rPr>
                <w:rFonts w:ascii="Calibri" w:hAnsi="Calibri"/>
                <w:color w:val="1E293B"/>
                <w:sz w:val="18"/>
              </w:rPr>
              <w:t>10 Mbps+ High-Speed Fiber Internet</w:t>
            </w:r>
          </w:p>
        </w:tc>
      </w:tr>
    </w:tbl>
    <w:p>
      <w:pPr>
        <w:spacing w:before="120" w:after="40" w:line="276" w:lineRule="auto"/>
        <w:jc w:val="left"/>
      </w:pPr>
      <w:r>
        <w:rPr>
          <w:rFonts w:ascii="Calibri" w:hAnsi="Calibri"/>
          <w:b/>
          <w:color w:val="1E293B"/>
          <w:sz w:val="26"/>
        </w:rPr>
        <w:t>Software Environment</w:t>
      </w:r>
    </w:p>
    <w:p>
      <w:pPr>
        <w:pStyle w:val="ListBullet"/>
        <w:spacing w:before="0" w:after="60" w:line="276" w:lineRule="auto"/>
        <w:jc w:val="both"/>
      </w:pPr>
      <w:r>
        <w:rPr>
          <w:rFonts w:ascii="Calibri" w:hAnsi="Calibri"/>
          <w:b/>
          <w:color w:val="0F172A"/>
          <w:sz w:val="22"/>
        </w:rPr>
        <w:t xml:space="preserve">Operating System: </w:t>
      </w:r>
      <w:r>
        <w:rPr>
          <w:rFonts w:ascii="Calibri" w:hAnsi="Calibri"/>
          <w:color w:val="1E293B"/>
          <w:sz w:val="22"/>
        </w:rPr>
        <w:t>Microsoft Windows 10/11 (x64), Ubuntu Linux 22.04 LTS, or macOS Sonoma 14+.</w:t>
      </w:r>
    </w:p>
    <w:p>
      <w:pPr>
        <w:pStyle w:val="ListBullet"/>
        <w:spacing w:before="0" w:after="60" w:line="276" w:lineRule="auto"/>
        <w:jc w:val="both"/>
      </w:pPr>
      <w:r>
        <w:rPr>
          <w:rFonts w:ascii="Calibri" w:hAnsi="Calibri"/>
          <w:b/>
          <w:color w:val="0F172A"/>
          <w:sz w:val="22"/>
        </w:rPr>
        <w:t xml:space="preserve">Backend Runtime: </w:t>
      </w:r>
      <w:r>
        <w:rPr>
          <w:rFonts w:ascii="Calibri" w:hAnsi="Calibri"/>
          <w:color w:val="1E293B"/>
          <w:sz w:val="22"/>
        </w:rPr>
        <w:t>Python 3.10, 3.11, or 3.12 (Standard Library distribution, zero pip dependencies).</w:t>
      </w:r>
    </w:p>
    <w:p>
      <w:pPr>
        <w:pStyle w:val="ListBullet"/>
        <w:spacing w:before="0" w:after="60" w:line="276" w:lineRule="auto"/>
        <w:jc w:val="both"/>
      </w:pPr>
      <w:r>
        <w:rPr>
          <w:rFonts w:ascii="Calibri" w:hAnsi="Calibri"/>
          <w:b/>
          <w:color w:val="0F172A"/>
          <w:sz w:val="22"/>
        </w:rPr>
        <w:t xml:space="preserve">Web Browsers: </w:t>
      </w:r>
      <w:r>
        <w:rPr>
          <w:rFonts w:ascii="Calibri" w:hAnsi="Calibri"/>
          <w:color w:val="1E293B"/>
          <w:sz w:val="22"/>
        </w:rPr>
        <w:t>Google Chrome 110+, Mozilla Firefox 115+, Microsoft Edge 110+, Apple Safari 16+.</w:t>
      </w:r>
    </w:p>
    <w:p>
      <w:r>
        <w:br w:type="page"/>
      </w:r>
    </w:p>
    <w:p>
      <w:pPr>
        <w:spacing w:before="120" w:after="40" w:line="276" w:lineRule="auto"/>
        <w:jc w:val="left"/>
      </w:pPr>
      <w:r>
        <w:rPr>
          <w:rFonts w:ascii="Calibri" w:hAnsi="Calibri"/>
          <w:b/>
          <w:color w:val="1E293B"/>
          <w:sz w:val="26"/>
        </w:rPr>
        <w:t>Technology Stack &amp; Architecture Matrix</w:t>
      </w:r>
    </w:p>
    <w:tbl>
      <w:tblPr>
        <w:tblW w:type="auto" w:w="0"/>
        <w:jc w:val="center"/>
        <w:tblLook w:firstColumn="1" w:firstRow="1" w:lastColumn="0" w:lastRow="0" w:noHBand="0" w:noVBand="1" w:val="04A0"/>
      </w:tblPr>
      <w:tblGrid>
        <w:gridCol w:w="3250"/>
        <w:gridCol w:w="3250"/>
        <w:gridCol w:w="3250"/>
      </w:tblGrid>
      <w:tr>
        <w:tc>
          <w:tcPr>
            <w:tcW w:type="dxa" w:w="2160"/>
            <w:shd w:fill="1E293B"/>
            <w:tcMar>
              <w:top w:w="45" w:type="dxa"/>
              <w:bottom w:w="45" w:type="dxa"/>
              <w:left w:w="80" w:type="dxa"/>
              <w:right w:w="80" w:type="dxa"/>
            </w:tcMar>
          </w:tcPr>
          <w:p>
            <w:pPr>
              <w:spacing w:after="0"/>
            </w:pPr>
            <w:r>
              <w:rPr>
                <w:rFonts w:ascii="Calibri" w:hAnsi="Calibri"/>
                <w:b/>
                <w:color w:val="FFFFFF"/>
                <w:sz w:val="20"/>
              </w:rPr>
              <w:t>Layer / Category</w:t>
            </w:r>
          </w:p>
        </w:tc>
        <w:tc>
          <w:tcPr>
            <w:tcW w:type="dxa" w:w="2880"/>
            <w:shd w:fill="1E293B"/>
            <w:tcMar>
              <w:top w:w="45" w:type="dxa"/>
              <w:bottom w:w="45" w:type="dxa"/>
              <w:left w:w="80" w:type="dxa"/>
              <w:right w:w="80" w:type="dxa"/>
            </w:tcMar>
          </w:tcPr>
          <w:p>
            <w:pPr>
              <w:spacing w:after="0"/>
            </w:pPr>
            <w:r>
              <w:rPr>
                <w:rFonts w:ascii="Calibri" w:hAnsi="Calibri"/>
                <w:b/>
                <w:color w:val="FFFFFF"/>
                <w:sz w:val="20"/>
              </w:rPr>
              <w:t>Tool / Standard</w:t>
            </w:r>
          </w:p>
        </w:tc>
        <w:tc>
          <w:tcPr>
            <w:tcW w:type="dxa" w:w="4464"/>
            <w:shd w:fill="1E293B"/>
            <w:tcMar>
              <w:top w:w="45" w:type="dxa"/>
              <w:bottom w:w="45" w:type="dxa"/>
              <w:left w:w="80" w:type="dxa"/>
              <w:right w:w="80" w:type="dxa"/>
            </w:tcMar>
          </w:tcPr>
          <w:p>
            <w:pPr>
              <w:spacing w:after="0"/>
            </w:pPr>
            <w:r>
              <w:rPr>
                <w:rFonts w:ascii="Calibri" w:hAnsi="Calibri"/>
                <w:b/>
                <w:color w:val="FFFFFF"/>
                <w:sz w:val="20"/>
              </w:rPr>
              <w:t>Operational Purpose</w:t>
            </w:r>
          </w:p>
        </w:tc>
      </w:tr>
      <w:tr>
        <w:tc>
          <w:tcPr>
            <w:tcW w:type="dxa" w:w="2160"/>
            <w:shd w:fill="F8FAFC"/>
            <w:tcMar>
              <w:top w:w="30" w:type="dxa"/>
              <w:bottom w:w="30" w:type="dxa"/>
              <w:left w:w="70" w:type="dxa"/>
              <w:right w:w="70" w:type="dxa"/>
            </w:tcMar>
          </w:tcPr>
          <w:p>
            <w:pPr>
              <w:spacing w:after="0" w:line="252" w:lineRule="auto"/>
            </w:pPr>
            <w:r>
              <w:rPr>
                <w:rFonts w:ascii="Calibri" w:hAnsi="Calibri"/>
                <w:b/>
                <w:color w:val="1E293B"/>
                <w:sz w:val="18"/>
              </w:rPr>
              <w:t>Web Server</w:t>
            </w:r>
          </w:p>
        </w:tc>
        <w:tc>
          <w:tcPr>
            <w:tcW w:type="dxa" w:w="2880"/>
            <w:shd w:fill="F8FAFC"/>
            <w:tcMar>
              <w:top w:w="30" w:type="dxa"/>
              <w:bottom w:w="30" w:type="dxa"/>
              <w:left w:w="70" w:type="dxa"/>
              <w:right w:w="70" w:type="dxa"/>
            </w:tcMar>
          </w:tcPr>
          <w:p>
            <w:pPr>
              <w:spacing w:after="0" w:line="252" w:lineRule="auto"/>
            </w:pPr>
            <w:r>
              <w:rPr>
                <w:rFonts w:ascii="Calibri" w:hAnsi="Calibri"/>
                <w:color w:val="1E293B"/>
                <w:sz w:val="18"/>
              </w:rPr>
              <w:t>Python 3.12 (http.server)</w:t>
            </w:r>
          </w:p>
        </w:tc>
        <w:tc>
          <w:tcPr>
            <w:tcW w:type="dxa" w:w="4464"/>
            <w:shd w:fill="F8FAFC"/>
            <w:tcMar>
              <w:top w:w="30" w:type="dxa"/>
              <w:bottom w:w="30" w:type="dxa"/>
              <w:left w:w="70" w:type="dxa"/>
              <w:right w:w="70" w:type="dxa"/>
            </w:tcMar>
          </w:tcPr>
          <w:p>
            <w:pPr>
              <w:spacing w:after="0" w:line="252" w:lineRule="auto"/>
            </w:pPr>
            <w:r>
              <w:rPr>
                <w:rFonts w:ascii="Calibri" w:hAnsi="Calibri"/>
                <w:color w:val="1E293B"/>
                <w:sz w:val="18"/>
              </w:rPr>
              <w:t>Localhost WSGI HTTP server and REST dispatcher</w:t>
            </w:r>
          </w:p>
        </w:tc>
      </w:tr>
      <w:tr>
        <w:tc>
          <w:tcPr>
            <w:tcW w:type="dxa" w:w="2160"/>
            <w:shd w:fill="FFFFFF"/>
            <w:tcMar>
              <w:top w:w="30" w:type="dxa"/>
              <w:bottom w:w="30" w:type="dxa"/>
              <w:left w:w="70" w:type="dxa"/>
              <w:right w:w="70" w:type="dxa"/>
            </w:tcMar>
          </w:tcPr>
          <w:p>
            <w:pPr>
              <w:spacing w:after="0" w:line="252" w:lineRule="auto"/>
            </w:pPr>
            <w:r>
              <w:rPr>
                <w:rFonts w:ascii="Calibri" w:hAnsi="Calibri"/>
                <w:b/>
                <w:color w:val="1E293B"/>
                <w:sz w:val="18"/>
              </w:rPr>
              <w:t>REST API</w:t>
            </w:r>
          </w:p>
        </w:tc>
        <w:tc>
          <w:tcPr>
            <w:tcW w:type="dxa" w:w="2880"/>
            <w:shd w:fill="FFFFFF"/>
            <w:tcMar>
              <w:top w:w="30" w:type="dxa"/>
              <w:bottom w:w="30" w:type="dxa"/>
              <w:left w:w="70" w:type="dxa"/>
              <w:right w:w="70" w:type="dxa"/>
            </w:tcMar>
          </w:tcPr>
          <w:p>
            <w:pPr>
              <w:spacing w:after="0" w:line="252" w:lineRule="auto"/>
            </w:pPr>
            <w:r>
              <w:rPr>
                <w:rFonts w:ascii="Calibri" w:hAnsi="Calibri"/>
                <w:color w:val="1E293B"/>
                <w:sz w:val="18"/>
              </w:rPr>
              <w:t>Custom JSON Endpoints</w:t>
            </w:r>
          </w:p>
        </w:tc>
        <w:tc>
          <w:tcPr>
            <w:tcW w:type="dxa" w:w="4464"/>
            <w:shd w:fill="FFFFFF"/>
            <w:tcMar>
              <w:top w:w="30" w:type="dxa"/>
              <w:bottom w:w="30" w:type="dxa"/>
              <w:left w:w="70" w:type="dxa"/>
              <w:right w:w="70" w:type="dxa"/>
            </w:tcMar>
          </w:tcPr>
          <w:p>
            <w:pPr>
              <w:spacing w:after="0" w:line="252" w:lineRule="auto"/>
            </w:pPr>
            <w:r>
              <w:rPr>
                <w:rFonts w:ascii="Calibri" w:hAnsi="Calibri"/>
                <w:color w:val="1E293B"/>
                <w:sz w:val="18"/>
              </w:rPr>
              <w:t>Handles /api/status, /api/quiz, /api/bookmarks</w:t>
            </w:r>
          </w:p>
        </w:tc>
      </w:tr>
      <w:tr>
        <w:tc>
          <w:tcPr>
            <w:tcW w:type="dxa" w:w="2160"/>
            <w:shd w:fill="F8FAFC"/>
            <w:tcMar>
              <w:top w:w="30" w:type="dxa"/>
              <w:bottom w:w="30" w:type="dxa"/>
              <w:left w:w="70" w:type="dxa"/>
              <w:right w:w="70" w:type="dxa"/>
            </w:tcMar>
          </w:tcPr>
          <w:p>
            <w:pPr>
              <w:spacing w:after="0" w:line="252" w:lineRule="auto"/>
            </w:pPr>
            <w:r>
              <w:rPr>
                <w:rFonts w:ascii="Calibri" w:hAnsi="Calibri"/>
                <w:b/>
                <w:color w:val="1E293B"/>
                <w:sz w:val="18"/>
              </w:rPr>
              <w:t>Frontend UI</w:t>
            </w:r>
          </w:p>
        </w:tc>
        <w:tc>
          <w:tcPr>
            <w:tcW w:type="dxa" w:w="2880"/>
            <w:shd w:fill="F8FAFC"/>
            <w:tcMar>
              <w:top w:w="30" w:type="dxa"/>
              <w:bottom w:w="30" w:type="dxa"/>
              <w:left w:w="70" w:type="dxa"/>
              <w:right w:w="70" w:type="dxa"/>
            </w:tcMar>
          </w:tcPr>
          <w:p>
            <w:pPr>
              <w:spacing w:after="0" w:line="252" w:lineRule="auto"/>
            </w:pPr>
            <w:r>
              <w:rPr>
                <w:rFonts w:ascii="Calibri" w:hAnsi="Calibri"/>
                <w:color w:val="1E293B"/>
                <w:sz w:val="18"/>
              </w:rPr>
              <w:t>HTML5 &amp; CSS3 Variables</w:t>
            </w:r>
          </w:p>
        </w:tc>
        <w:tc>
          <w:tcPr>
            <w:tcW w:type="dxa" w:w="4464"/>
            <w:shd w:fill="F8FAFC"/>
            <w:tcMar>
              <w:top w:w="30" w:type="dxa"/>
              <w:bottom w:w="30" w:type="dxa"/>
              <w:left w:w="70" w:type="dxa"/>
              <w:right w:w="70" w:type="dxa"/>
            </w:tcMar>
          </w:tcPr>
          <w:p>
            <w:pPr>
              <w:spacing w:after="0" w:line="252" w:lineRule="auto"/>
            </w:pPr>
            <w:r>
              <w:rPr>
                <w:rFonts w:ascii="Calibri" w:hAnsi="Calibri"/>
                <w:color w:val="1E293B"/>
                <w:sz w:val="18"/>
              </w:rPr>
              <w:t>Sony Darkroom high-contrast responsive interface</w:t>
            </w:r>
          </w:p>
        </w:tc>
      </w:tr>
      <w:tr>
        <w:tc>
          <w:tcPr>
            <w:tcW w:type="dxa" w:w="2160"/>
            <w:shd w:fill="FFFFFF"/>
            <w:tcMar>
              <w:top w:w="30" w:type="dxa"/>
              <w:bottom w:w="30" w:type="dxa"/>
              <w:left w:w="70" w:type="dxa"/>
              <w:right w:w="70" w:type="dxa"/>
            </w:tcMar>
          </w:tcPr>
          <w:p>
            <w:pPr>
              <w:spacing w:after="0" w:line="252" w:lineRule="auto"/>
            </w:pPr>
            <w:r>
              <w:rPr>
                <w:rFonts w:ascii="Calibri" w:hAnsi="Calibri"/>
                <w:b/>
                <w:color w:val="1E293B"/>
                <w:sz w:val="18"/>
              </w:rPr>
              <w:t>Client Scripting</w:t>
            </w:r>
          </w:p>
        </w:tc>
        <w:tc>
          <w:tcPr>
            <w:tcW w:type="dxa" w:w="2880"/>
            <w:shd w:fill="FFFFFF"/>
            <w:tcMar>
              <w:top w:w="30" w:type="dxa"/>
              <w:bottom w:w="30" w:type="dxa"/>
              <w:left w:w="70" w:type="dxa"/>
              <w:right w:w="70" w:type="dxa"/>
            </w:tcMar>
          </w:tcPr>
          <w:p>
            <w:pPr>
              <w:spacing w:after="0" w:line="252" w:lineRule="auto"/>
            </w:pPr>
            <w:r>
              <w:rPr>
                <w:rFonts w:ascii="Calibri" w:hAnsi="Calibri"/>
                <w:color w:val="1E293B"/>
                <w:sz w:val="18"/>
              </w:rPr>
              <w:t>Vanilla JavaScript ES6+</w:t>
            </w:r>
          </w:p>
        </w:tc>
        <w:tc>
          <w:tcPr>
            <w:tcW w:type="dxa" w:w="4464"/>
            <w:shd w:fill="FFFFFF"/>
            <w:tcMar>
              <w:top w:w="30" w:type="dxa"/>
              <w:bottom w:w="30" w:type="dxa"/>
              <w:left w:w="70" w:type="dxa"/>
              <w:right w:w="70" w:type="dxa"/>
            </w:tcMar>
          </w:tcPr>
          <w:p>
            <w:pPr>
              <w:spacing w:after="0" w:line="252" w:lineRule="auto"/>
            </w:pPr>
            <w:r>
              <w:rPr>
                <w:rFonts w:ascii="Calibri" w:hAnsi="Calibri"/>
                <w:color w:val="1E293B"/>
                <w:sz w:val="18"/>
              </w:rPr>
              <w:t>Component state management, DOM events, and caching</w:t>
            </w:r>
          </w:p>
        </w:tc>
      </w:tr>
      <w:tr>
        <w:tc>
          <w:tcPr>
            <w:tcW w:type="dxa" w:w="2160"/>
            <w:shd w:fill="F8FAFC"/>
            <w:tcMar>
              <w:top w:w="30" w:type="dxa"/>
              <w:bottom w:w="30" w:type="dxa"/>
              <w:left w:w="70" w:type="dxa"/>
              <w:right w:w="70" w:type="dxa"/>
            </w:tcMar>
          </w:tcPr>
          <w:p>
            <w:pPr>
              <w:spacing w:after="0" w:line="252" w:lineRule="auto"/>
            </w:pPr>
            <w:r>
              <w:rPr>
                <w:rFonts w:ascii="Calibri" w:hAnsi="Calibri"/>
                <w:b/>
                <w:color w:val="1E293B"/>
                <w:sz w:val="18"/>
              </w:rPr>
              <w:t>Audio DSP</w:t>
            </w:r>
          </w:p>
        </w:tc>
        <w:tc>
          <w:tcPr>
            <w:tcW w:type="dxa" w:w="2880"/>
            <w:shd w:fill="F8FAFC"/>
            <w:tcMar>
              <w:top w:w="30" w:type="dxa"/>
              <w:bottom w:w="30" w:type="dxa"/>
              <w:left w:w="70" w:type="dxa"/>
              <w:right w:w="70" w:type="dxa"/>
            </w:tcMar>
          </w:tcPr>
          <w:p>
            <w:pPr>
              <w:spacing w:after="0" w:line="252" w:lineRule="auto"/>
            </w:pPr>
            <w:r>
              <w:rPr>
                <w:rFonts w:ascii="Calibri" w:hAnsi="Calibri"/>
                <w:color w:val="1E293B"/>
                <w:sz w:val="18"/>
              </w:rPr>
              <w:t>W3C Web Audio API</w:t>
            </w:r>
          </w:p>
        </w:tc>
        <w:tc>
          <w:tcPr>
            <w:tcW w:type="dxa" w:w="4464"/>
            <w:shd w:fill="F8FAFC"/>
            <w:tcMar>
              <w:top w:w="30" w:type="dxa"/>
              <w:bottom w:w="30" w:type="dxa"/>
              <w:left w:w="70" w:type="dxa"/>
              <w:right w:w="70" w:type="dxa"/>
            </w:tcMar>
          </w:tcPr>
          <w:p>
            <w:pPr>
              <w:spacing w:after="0" w:line="252" w:lineRule="auto"/>
            </w:pPr>
            <w:r>
              <w:rPr>
                <w:rFonts w:ascii="Calibri" w:hAnsi="Calibri"/>
                <w:color w:val="1E293B"/>
                <w:sz w:val="18"/>
              </w:rPr>
              <w:t>Real-time procedural Tanpura synthesizer (OscillatorNodes)</w:t>
            </w:r>
          </w:p>
        </w:tc>
      </w:tr>
      <w:tr>
        <w:tc>
          <w:tcPr>
            <w:tcW w:type="dxa" w:w="2160"/>
            <w:shd w:fill="FFFFFF"/>
            <w:tcMar>
              <w:top w:w="30" w:type="dxa"/>
              <w:bottom w:w="30" w:type="dxa"/>
              <w:left w:w="70" w:type="dxa"/>
              <w:right w:w="70" w:type="dxa"/>
            </w:tcMar>
          </w:tcPr>
          <w:p>
            <w:pPr>
              <w:spacing w:after="0" w:line="252" w:lineRule="auto"/>
            </w:pPr>
            <w:r>
              <w:rPr>
                <w:rFonts w:ascii="Calibri" w:hAnsi="Calibri"/>
                <w:b/>
                <w:color w:val="1E293B"/>
                <w:sz w:val="18"/>
              </w:rPr>
              <w:t>Vector Cartography</w:t>
            </w:r>
          </w:p>
        </w:tc>
        <w:tc>
          <w:tcPr>
            <w:tcW w:type="dxa" w:w="2880"/>
            <w:shd w:fill="FFFFFF"/>
            <w:tcMar>
              <w:top w:w="30" w:type="dxa"/>
              <w:bottom w:w="30" w:type="dxa"/>
              <w:left w:w="70" w:type="dxa"/>
              <w:right w:w="70" w:type="dxa"/>
            </w:tcMar>
          </w:tcPr>
          <w:p>
            <w:pPr>
              <w:spacing w:after="0" w:line="252" w:lineRule="auto"/>
            </w:pPr>
            <w:r>
              <w:rPr>
                <w:rFonts w:ascii="Calibri" w:hAnsi="Calibri"/>
                <w:color w:val="1E293B"/>
                <w:sz w:val="18"/>
              </w:rPr>
              <w:t>Inline Scalable Vector Graphics</w:t>
            </w:r>
          </w:p>
        </w:tc>
        <w:tc>
          <w:tcPr>
            <w:tcW w:type="dxa" w:w="4464"/>
            <w:shd w:fill="FFFFFF"/>
            <w:tcMar>
              <w:top w:w="30" w:type="dxa"/>
              <w:bottom w:w="30" w:type="dxa"/>
              <w:left w:w="70" w:type="dxa"/>
              <w:right w:w="70" w:type="dxa"/>
            </w:tcMar>
          </w:tcPr>
          <w:p>
            <w:pPr>
              <w:spacing w:after="0" w:line="252" w:lineRule="auto"/>
            </w:pPr>
            <w:r>
              <w:rPr>
                <w:rFonts w:ascii="Calibri" w:hAnsi="Calibri"/>
                <w:color w:val="1E293B"/>
                <w:sz w:val="18"/>
              </w:rPr>
              <w:t>Interactive geographic map of India with dynamic pins</w:t>
            </w:r>
          </w:p>
        </w:tc>
      </w:tr>
    </w:tbl>
    <w:p>
      <w:pPr>
        <w:spacing w:before="120" w:after="40" w:line="276" w:lineRule="auto"/>
        <w:jc w:val="left"/>
      </w:pPr>
      <w:r>
        <w:rPr>
          <w:rFonts w:ascii="Calibri" w:hAnsi="Calibri"/>
          <w:b/>
          <w:color w:val="1E293B"/>
          <w:sz w:val="26"/>
        </w:rPr>
        <w:t>Functional Requirements (FR-1 to FR-3)</w:t>
      </w:r>
    </w:p>
    <w:p>
      <w:pPr>
        <w:pStyle w:val="ListBullet"/>
        <w:spacing w:before="0" w:after="60" w:line="276" w:lineRule="auto"/>
        <w:jc w:val="both"/>
      </w:pPr>
      <w:r>
        <w:rPr>
          <w:rFonts w:ascii="Calibri" w:hAnsi="Calibri"/>
          <w:b/>
          <w:color w:val="0F172A"/>
          <w:sz w:val="22"/>
        </w:rPr>
        <w:t xml:space="preserve">FR-1: Chronological Epoch Ingestion: </w:t>
      </w:r>
      <w:r>
        <w:rPr>
          <w:rFonts w:ascii="Calibri" w:hAnsi="Calibri"/>
          <w:color w:val="1E293B"/>
          <w:sz w:val="22"/>
        </w:rPr>
        <w:t>The system must ingest structured JSON representations of six major civilizational epochs and dynamically render chronological headers and metadata.</w:t>
      </w:r>
    </w:p>
    <w:p>
      <w:pPr>
        <w:pStyle w:val="ListBullet"/>
        <w:spacing w:before="0" w:after="60" w:line="276" w:lineRule="auto"/>
        <w:jc w:val="both"/>
      </w:pPr>
      <w:r>
        <w:rPr>
          <w:rFonts w:ascii="Calibri" w:hAnsi="Calibri"/>
          <w:b/>
          <w:color w:val="0F172A"/>
          <w:sz w:val="22"/>
        </w:rPr>
        <w:t xml:space="preserve">FR-2: Horizontal Timeline Scroller: </w:t>
      </w:r>
      <w:r>
        <w:rPr>
          <w:rFonts w:ascii="Calibri" w:hAnsi="Calibri"/>
          <w:color w:val="1E293B"/>
          <w:sz w:val="22"/>
        </w:rPr>
        <w:t>The system must support smooth horizontal carousel panning across epochs with mouse wheel event redirection and visual scroll indicators.</w:t>
      </w:r>
    </w:p>
    <w:p>
      <w:pPr>
        <w:pStyle w:val="ListBullet"/>
        <w:spacing w:before="0" w:after="60" w:line="276" w:lineRule="auto"/>
        <w:jc w:val="both"/>
      </w:pPr>
      <w:r>
        <w:rPr>
          <w:rFonts w:ascii="Calibri" w:hAnsi="Calibri"/>
          <w:b/>
          <w:color w:val="0F172A"/>
          <w:sz w:val="22"/>
        </w:rPr>
        <w:t xml:space="preserve">FR-3: Dual-Mode Layout Switching: </w:t>
      </w:r>
      <w:r>
        <w:rPr>
          <w:rFonts w:ascii="Calibri" w:hAnsi="Calibri"/>
          <w:color w:val="1E293B"/>
          <w:sz w:val="22"/>
        </w:rPr>
        <w:t>The platform must provide a toggle mechanism enabling users to switch between a horizontal timeline strip and a detailed vertical chronological feed.</w:t>
      </w:r>
    </w:p>
    <w:p>
      <w:r>
        <w:br w:type="page"/>
      </w:r>
    </w:p>
    <w:p>
      <w:pPr>
        <w:spacing w:before="120" w:after="40" w:line="276" w:lineRule="auto"/>
        <w:jc w:val="left"/>
      </w:pPr>
      <w:r>
        <w:rPr>
          <w:rFonts w:ascii="Calibri" w:hAnsi="Calibri"/>
          <w:b/>
          <w:color w:val="1E293B"/>
          <w:sz w:val="26"/>
        </w:rPr>
        <w:t>Functional Requirements (FR-4 to FR-8 Continued)</w:t>
      </w:r>
    </w:p>
    <w:p>
      <w:pPr>
        <w:pStyle w:val="ListBullet"/>
        <w:spacing w:before="0" w:after="60" w:line="276" w:lineRule="auto"/>
        <w:jc w:val="both"/>
      </w:pPr>
      <w:r>
        <w:rPr>
          <w:rFonts w:ascii="Calibri" w:hAnsi="Calibri"/>
          <w:b/>
          <w:color w:val="0F172A"/>
          <w:sz w:val="22"/>
        </w:rPr>
        <w:t xml:space="preserve">FR-4: Museum Artifact Gallery: </w:t>
      </w:r>
      <w:r>
        <w:rPr>
          <w:rFonts w:ascii="Calibri" w:hAnsi="Calibri"/>
          <w:color w:val="1E293B"/>
          <w:sz w:val="22"/>
        </w:rPr>
        <w:t>The gallery must display curated museum relics with responsive CSS Grid thumbnails, category filter chips (Sculpture, Coins, Architecture, Regalia), and animated hover elevations.</w:t>
      </w:r>
    </w:p>
    <w:p>
      <w:pPr>
        <w:pStyle w:val="ListBullet"/>
        <w:spacing w:before="0" w:after="60" w:line="276" w:lineRule="auto"/>
        <w:jc w:val="both"/>
      </w:pPr>
      <w:r>
        <w:rPr>
          <w:rFonts w:ascii="Calibri" w:hAnsi="Calibri"/>
          <w:b/>
          <w:color w:val="0F172A"/>
          <w:sz w:val="22"/>
        </w:rPr>
        <w:t xml:space="preserve">FR-5: High-Resolution Lightbox Modal: </w:t>
      </w:r>
      <w:r>
        <w:rPr>
          <w:rFonts w:ascii="Calibri" w:hAnsi="Calibri"/>
          <w:color w:val="1E293B"/>
          <w:sz w:val="22"/>
        </w:rPr>
        <w:t>Clicking an artifact must trigger a full-screen, accessible modal lightbox displaying high-resolution imagery, zoom controls, historical excavation origins, museum provenance, and close controls.</w:t>
      </w:r>
    </w:p>
    <w:p>
      <w:pPr>
        <w:pStyle w:val="ListBullet"/>
        <w:spacing w:before="0" w:after="60" w:line="276" w:lineRule="auto"/>
        <w:jc w:val="both"/>
      </w:pPr>
      <w:r>
        <w:rPr>
          <w:rFonts w:ascii="Calibri" w:hAnsi="Calibri"/>
          <w:b/>
          <w:color w:val="0F172A"/>
          <w:sz w:val="22"/>
        </w:rPr>
        <w:t xml:space="preserve">FR-6: Imperial Interactive Atlas: </w:t>
      </w:r>
      <w:r>
        <w:rPr>
          <w:rFonts w:ascii="Calibri" w:hAnsi="Calibri"/>
          <w:color w:val="1E293B"/>
          <w:sz w:val="22"/>
        </w:rPr>
        <w:t>The platform must render an interactive vector atlas of historical India, dynamically plotting geocoded capital cities and archaeological sites with clickable popover dossiers.</w:t>
      </w:r>
    </w:p>
    <w:p>
      <w:pPr>
        <w:pStyle w:val="ListBullet"/>
        <w:spacing w:before="0" w:after="60" w:line="276" w:lineRule="auto"/>
        <w:jc w:val="both"/>
      </w:pPr>
      <w:r>
        <w:rPr>
          <w:rFonts w:ascii="Calibri" w:hAnsi="Calibri"/>
          <w:b/>
          <w:color w:val="0F172A"/>
          <w:sz w:val="22"/>
        </w:rPr>
        <w:t xml:space="preserve">FR-7: Knowledge Assessment Quiz Engine: </w:t>
      </w:r>
      <w:r>
        <w:rPr>
          <w:rFonts w:ascii="Calibri" w:hAnsi="Calibri"/>
          <w:color w:val="1E293B"/>
          <w:sz w:val="22"/>
        </w:rPr>
        <w:t>The system must feature a randomized historical knowledge assessment engine that presents 10 multiple-choice questions, computes instant scores, provides corrective feedback, and tracks scores.</w:t>
      </w:r>
    </w:p>
    <w:p>
      <w:pPr>
        <w:pStyle w:val="ListBullet"/>
        <w:spacing w:before="0" w:after="60" w:line="276" w:lineRule="auto"/>
        <w:jc w:val="both"/>
      </w:pPr>
      <w:r>
        <w:rPr>
          <w:rFonts w:ascii="Calibri" w:hAnsi="Calibri"/>
          <w:b/>
          <w:color w:val="0F172A"/>
          <w:sz w:val="22"/>
        </w:rPr>
        <w:t xml:space="preserve">FR-8: Multi-Index Search Terminal: </w:t>
      </w:r>
      <w:r>
        <w:rPr>
          <w:rFonts w:ascii="Calibri" w:hAnsi="Calibri"/>
          <w:color w:val="1E293B"/>
          <w:sz w:val="22"/>
        </w:rPr>
        <w:t>The system must feature a real-time, debounced search terminal capable of sub-millisecond filtering across eras, dynasties, rulers, battles, and artifacts simultaneously.</w:t>
      </w:r>
    </w:p>
    <w:p>
      <w:pPr>
        <w:pStyle w:val="ListBullet"/>
        <w:spacing w:before="0" w:after="60" w:line="276" w:lineRule="auto"/>
        <w:jc w:val="both"/>
      </w:pPr>
      <w:r>
        <w:rPr>
          <w:rFonts w:ascii="Calibri" w:hAnsi="Calibri"/>
          <w:b/>
          <w:color w:val="0F172A"/>
          <w:sz w:val="22"/>
        </w:rPr>
        <w:t xml:space="preserve">FR-9: Ambient Audio Synthesis: </w:t>
      </w:r>
      <w:r>
        <w:rPr>
          <w:rFonts w:ascii="Calibri" w:hAnsi="Calibri"/>
          <w:color w:val="1E293B"/>
          <w:sz w:val="22"/>
        </w:rPr>
        <w:t>The platform must incorporate a procedural Web Audio synthesizer allowing users to play, pause, and adjust volume for an authentic Indian classical Tanpura drone.</w:t>
      </w:r>
    </w:p>
    <w:p>
      <w:pPr>
        <w:pStyle w:val="ListBullet"/>
        <w:spacing w:before="0" w:after="60" w:line="276" w:lineRule="auto"/>
        <w:jc w:val="both"/>
      </w:pPr>
      <w:r>
        <w:rPr>
          <w:rFonts w:ascii="Calibri" w:hAnsi="Calibri"/>
          <w:b/>
          <w:color w:val="0F172A"/>
          <w:sz w:val="22"/>
        </w:rPr>
        <w:t xml:space="preserve">FR-10: Persistent Bookmarking Engine: </w:t>
      </w:r>
      <w:r>
        <w:rPr>
          <w:rFonts w:ascii="Calibri" w:hAnsi="Calibri"/>
          <w:color w:val="1E293B"/>
          <w:sz w:val="22"/>
        </w:rPr>
        <w:t>Users must be able to bookmark favorite artifacts and review bookmarked items in a persistent sidebar drawer stored via client-side localStorage.</w:t>
      </w:r>
    </w:p>
    <w:p>
      <w:r>
        <w:br w:type="page"/>
      </w:r>
    </w:p>
    <w:p>
      <w:pPr>
        <w:spacing w:before="120" w:after="40" w:line="276" w:lineRule="auto"/>
        <w:jc w:val="left"/>
      </w:pPr>
      <w:r>
        <w:rPr>
          <w:rFonts w:ascii="Calibri" w:hAnsi="Calibri"/>
          <w:b/>
          <w:color w:val="1E293B"/>
          <w:sz w:val="26"/>
        </w:rPr>
        <w:t>Non-Functional Requirements (NFR-1 to NFR-6)</w:t>
      </w:r>
    </w:p>
    <w:p>
      <w:pPr>
        <w:pStyle w:val="ListBullet"/>
        <w:spacing w:before="0" w:after="60" w:line="276" w:lineRule="auto"/>
        <w:jc w:val="both"/>
      </w:pPr>
      <w:r>
        <w:rPr>
          <w:rFonts w:ascii="Calibri" w:hAnsi="Calibri"/>
          <w:b/>
          <w:color w:val="0F172A"/>
          <w:sz w:val="22"/>
        </w:rPr>
        <w:t xml:space="preserve">NFR-1: Performance &amp; Low Latency: </w:t>
      </w:r>
      <w:r>
        <w:rPr>
          <w:rFonts w:ascii="Calibri" w:hAnsi="Calibri"/>
          <w:color w:val="1E293B"/>
          <w:sz w:val="22"/>
        </w:rPr>
        <w:t>The initial webpage, styles, scripts, and initial high-resolution assets must achieve full Time-to-Interactive (TTI) within 1.2 seconds under standard broadband conditions.</w:t>
      </w:r>
    </w:p>
    <w:p>
      <w:pPr>
        <w:pStyle w:val="ListBullet"/>
        <w:spacing w:before="0" w:after="60" w:line="276" w:lineRule="auto"/>
        <w:jc w:val="both"/>
      </w:pPr>
      <w:r>
        <w:rPr>
          <w:rFonts w:ascii="Calibri" w:hAnsi="Calibri"/>
          <w:b/>
          <w:color w:val="0F172A"/>
          <w:sz w:val="22"/>
        </w:rPr>
        <w:t xml:space="preserve">NFR-2: Usability &amp; Visual Contrast: </w:t>
      </w:r>
      <w:r>
        <w:rPr>
          <w:rFonts w:ascii="Calibri" w:hAnsi="Calibri"/>
          <w:color w:val="1E293B"/>
          <w:sz w:val="22"/>
        </w:rPr>
        <w:t>The interface must strictly adhere to Sony Darkroom design standards, featuring a high-contrast dark palette (#0f172a, #1e293b), gold accenting (#d97706), and legible typography (Calibri/System Sans) meeting WCAG AA standards.</w:t>
      </w:r>
    </w:p>
    <w:p>
      <w:pPr>
        <w:pStyle w:val="ListBullet"/>
        <w:spacing w:before="0" w:after="60" w:line="276" w:lineRule="auto"/>
        <w:jc w:val="both"/>
      </w:pPr>
      <w:r>
        <w:rPr>
          <w:rFonts w:ascii="Calibri" w:hAnsi="Calibri"/>
          <w:b/>
          <w:color w:val="0F172A"/>
          <w:sz w:val="22"/>
        </w:rPr>
        <w:t xml:space="preserve">NFR-3: Acoustic Fidelity &amp; Real-Time DSP: </w:t>
      </w:r>
      <w:r>
        <w:rPr>
          <w:rFonts w:ascii="Calibri" w:hAnsi="Calibri"/>
          <w:color w:val="1E293B"/>
          <w:sz w:val="22"/>
        </w:rPr>
        <w:t>The procedural audio synthesis engine must run without stutter, audio dropouts, or audible buffer underflows, maintaining zero thread contention with the UI main thread.</w:t>
      </w:r>
    </w:p>
    <w:p>
      <w:pPr>
        <w:pStyle w:val="ListBullet"/>
        <w:spacing w:before="0" w:after="60" w:line="276" w:lineRule="auto"/>
        <w:jc w:val="both"/>
      </w:pPr>
      <w:r>
        <w:rPr>
          <w:rFonts w:ascii="Calibri" w:hAnsi="Calibri"/>
          <w:b/>
          <w:color w:val="0F172A"/>
          <w:sz w:val="22"/>
        </w:rPr>
        <w:t xml:space="preserve">NFR-4: Local Availability &amp; Reliability: </w:t>
      </w:r>
      <w:r>
        <w:rPr>
          <w:rFonts w:ascii="Calibri" w:hAnsi="Calibri"/>
          <w:color w:val="1E293B"/>
          <w:sz w:val="22"/>
        </w:rPr>
        <w:t>All 22 museum artifact images and static web assets must be stored locally with absolute paths, guaranteeing 100% offline availability without external CDN dependency.</w:t>
      </w:r>
    </w:p>
    <w:p>
      <w:pPr>
        <w:pStyle w:val="ListBullet"/>
        <w:spacing w:before="0" w:after="60" w:line="276" w:lineRule="auto"/>
        <w:jc w:val="both"/>
      </w:pPr>
      <w:r>
        <w:rPr>
          <w:rFonts w:ascii="Calibri" w:hAnsi="Calibri"/>
          <w:b/>
          <w:color w:val="0F172A"/>
          <w:sz w:val="22"/>
        </w:rPr>
        <w:t xml:space="preserve">NFR-5: Maintainability &amp; Code Modularity: </w:t>
      </w:r>
      <w:r>
        <w:rPr>
          <w:rFonts w:ascii="Calibri" w:hAnsi="Calibri"/>
          <w:color w:val="1E293B"/>
          <w:sz w:val="22"/>
        </w:rPr>
        <w:t>The codebase must be structured into decoupled ES6 modules (app, timeline, gallery, lightbox, atlas, quiz, audio, search) with comprehensive inline JSDoc comments.</w:t>
      </w:r>
    </w:p>
    <w:p>
      <w:pPr>
        <w:pStyle w:val="ListBullet"/>
        <w:spacing w:before="0" w:after="60" w:line="276" w:lineRule="auto"/>
        <w:jc w:val="both"/>
      </w:pPr>
      <w:r>
        <w:rPr>
          <w:rFonts w:ascii="Calibri" w:hAnsi="Calibri"/>
          <w:b/>
          <w:color w:val="0F172A"/>
          <w:sz w:val="22"/>
        </w:rPr>
        <w:t xml:space="preserve">NFR-6: Cross-Platform Responsiveness: </w:t>
      </w:r>
      <w:r>
        <w:rPr>
          <w:rFonts w:ascii="Calibri" w:hAnsi="Calibri"/>
          <w:color w:val="1E293B"/>
          <w:sz w:val="22"/>
        </w:rPr>
        <w:t>The platform must seamlessly adapt across desktop (1920x1080), laptop (1366x768), tablet (768x1024), and smartphone (375x667) screen viewports.</w:t>
      </w:r>
    </w:p>
    <w:p>
      <w:r>
        <w:br w:type="page"/>
      </w:r>
    </w:p>
    <w:p>
      <w:pPr>
        <w:spacing w:before="160" w:after="80" w:line="276" w:lineRule="auto"/>
        <w:jc w:val="left"/>
      </w:pPr>
      <w:r>
        <w:rPr>
          <w:rFonts w:ascii="Calibri" w:hAnsi="Calibri"/>
          <w:b/>
          <w:color w:val="0F172A"/>
          <w:sz w:val="32"/>
        </w:rPr>
        <w:t>8. FEASIBILITY STUDY</w:t>
      </w:r>
    </w:p>
    <w:p>
      <w:pPr>
        <w:spacing w:before="0" w:after="120" w:line="276" w:lineRule="auto"/>
        <w:jc w:val="both"/>
      </w:pPr>
      <w:r>
        <w:rPr>
          <w:rFonts w:ascii="Calibri" w:hAnsi="Calibri"/>
          <w:color w:val="1E293B"/>
          <w:sz w:val="22"/>
        </w:rPr>
        <w:t>A comprehensive feasibility study was conducted prior to software development to rigorously assess whether the 'History of India' digital archive is technically viable, economically cost-effective, operationally practical, schedule-compliant, and legally sound.</w:t>
      </w:r>
    </w:p>
    <w:p>
      <w:pPr>
        <w:spacing w:before="120" w:after="40" w:line="276" w:lineRule="auto"/>
        <w:jc w:val="left"/>
      </w:pPr>
      <w:r>
        <w:rPr>
          <w:rFonts w:ascii="Calibri" w:hAnsi="Calibri"/>
          <w:b/>
          <w:color w:val="1E293B"/>
          <w:sz w:val="26"/>
        </w:rPr>
        <w:t>1. Technical Feasibility</w:t>
      </w:r>
    </w:p>
    <w:p>
      <w:pPr>
        <w:spacing w:before="0" w:after="120" w:line="276" w:lineRule="auto"/>
        <w:jc w:val="both"/>
      </w:pPr>
      <w:r>
        <w:rPr>
          <w:rFonts w:ascii="Calibri" w:hAnsi="Calibri"/>
          <w:color w:val="1E293B"/>
          <w:sz w:val="22"/>
        </w:rPr>
        <w:t>The platform leverages native, standardized web capabilities that are universally supported across all modern operating systems and web browsers. By utilizing Python 3.12's standard `http.server` library for localhost hosting, external runtime dependencies such as Node.js, heavy package managers, and third-party web frameworks are eliminated. Furthermore, the procedural sound synthesis relies on the W3C Web Audio API, which is natively compiled in browser engines (Blink, Gecko, WebKit). Therefore, the system is 100% technically feasible.</w:t>
      </w:r>
    </w:p>
    <w:p>
      <w:pPr>
        <w:spacing w:before="120" w:after="40" w:line="276" w:lineRule="auto"/>
        <w:jc w:val="left"/>
      </w:pPr>
      <w:r>
        <w:rPr>
          <w:rFonts w:ascii="Calibri" w:hAnsi="Calibri"/>
          <w:b/>
          <w:color w:val="1E293B"/>
          <w:sz w:val="26"/>
        </w:rPr>
        <w:t>2. Economic Feasibility</w:t>
      </w:r>
    </w:p>
    <w:p>
      <w:pPr>
        <w:spacing w:before="0" w:after="80" w:line="276" w:lineRule="auto"/>
        <w:jc w:val="both"/>
      </w:pPr>
      <w:r>
        <w:rPr>
          <w:rFonts w:ascii="Calibri" w:hAnsi="Calibri"/>
          <w:color w:val="1E293B"/>
          <w:sz w:val="22"/>
        </w:rPr>
        <w:t>A comparative financial analysis demonstrates the tremendous cost-efficiency of the open-source architecture:</w:t>
      </w:r>
    </w:p>
    <w:tbl>
      <w:tblPr>
        <w:tblW w:type="auto" w:w="0"/>
        <w:jc w:val="center"/>
        <w:tblLook w:firstColumn="1" w:firstRow="1" w:lastColumn="0" w:lastRow="0" w:noHBand="0" w:noVBand="1" w:val="04A0"/>
      </w:tblPr>
      <w:tblGrid>
        <w:gridCol w:w="3250"/>
        <w:gridCol w:w="3250"/>
        <w:gridCol w:w="3250"/>
      </w:tblGrid>
      <w:tr>
        <w:tc>
          <w:tcPr>
            <w:tcW w:type="dxa" w:w="3168"/>
            <w:shd w:fill="1E293B"/>
            <w:tcMar>
              <w:top w:w="45" w:type="dxa"/>
              <w:bottom w:w="45" w:type="dxa"/>
              <w:left w:w="80" w:type="dxa"/>
              <w:right w:w="80" w:type="dxa"/>
            </w:tcMar>
          </w:tcPr>
          <w:p>
            <w:pPr>
              <w:spacing w:after="0"/>
            </w:pPr>
            <w:r>
              <w:rPr>
                <w:rFonts w:ascii="Calibri" w:hAnsi="Calibri"/>
                <w:b/>
                <w:color w:val="FFFFFF"/>
                <w:sz w:val="19"/>
              </w:rPr>
              <w:t>Component / Resource</w:t>
            </w:r>
          </w:p>
        </w:tc>
        <w:tc>
          <w:tcPr>
            <w:tcW w:type="dxa" w:w="3168"/>
            <w:shd w:fill="1E293B"/>
            <w:tcMar>
              <w:top w:w="45" w:type="dxa"/>
              <w:bottom w:w="45" w:type="dxa"/>
              <w:left w:w="80" w:type="dxa"/>
              <w:right w:w="80" w:type="dxa"/>
            </w:tcMar>
          </w:tcPr>
          <w:p>
            <w:pPr>
              <w:spacing w:after="0"/>
            </w:pPr>
            <w:r>
              <w:rPr>
                <w:rFonts w:ascii="Calibri" w:hAnsi="Calibri"/>
                <w:b/>
                <w:color w:val="FFFFFF"/>
                <w:sz w:val="19"/>
              </w:rPr>
              <w:t>Commercial Museum System</w:t>
            </w:r>
          </w:p>
        </w:tc>
        <w:tc>
          <w:tcPr>
            <w:tcW w:type="dxa" w:w="3168"/>
            <w:shd w:fill="1E293B"/>
            <w:tcMar>
              <w:top w:w="45" w:type="dxa"/>
              <w:bottom w:w="45" w:type="dxa"/>
              <w:left w:w="80" w:type="dxa"/>
              <w:right w:w="80" w:type="dxa"/>
            </w:tcMar>
          </w:tcPr>
          <w:p>
            <w:pPr>
              <w:spacing w:after="0"/>
            </w:pPr>
            <w:r>
              <w:rPr>
                <w:rFonts w:ascii="Calibri" w:hAnsi="Calibri"/>
                <w:b/>
                <w:color w:val="FFFFFF"/>
                <w:sz w:val="19"/>
              </w:rPr>
              <w:t>History of India Platform</w:t>
            </w:r>
          </w:p>
        </w:tc>
      </w:tr>
      <w:tr>
        <w:tc>
          <w:tcPr>
            <w:tcW w:type="dxa" w:w="3168"/>
            <w:shd w:fill="F8FAFC"/>
            <w:tcMar>
              <w:top w:w="30" w:type="dxa"/>
              <w:bottom w:w="30" w:type="dxa"/>
              <w:left w:w="70" w:type="dxa"/>
              <w:right w:w="70" w:type="dxa"/>
            </w:tcMar>
          </w:tcPr>
          <w:p>
            <w:pPr>
              <w:spacing w:after="0" w:line="252" w:lineRule="auto"/>
            </w:pPr>
            <w:r>
              <w:rPr>
                <w:rFonts w:ascii="Calibri" w:hAnsi="Calibri"/>
                <w:b/>
                <w:color w:val="1E293B"/>
                <w:sz w:val="18"/>
              </w:rPr>
              <w:t>Web &amp; App Server</w:t>
            </w:r>
          </w:p>
        </w:tc>
        <w:tc>
          <w:tcPr>
            <w:tcW w:type="dxa" w:w="3168"/>
            <w:shd w:fill="F8FAFC"/>
            <w:tcMar>
              <w:top w:w="30" w:type="dxa"/>
              <w:bottom w:w="30" w:type="dxa"/>
              <w:left w:w="70" w:type="dxa"/>
              <w:right w:w="70" w:type="dxa"/>
            </w:tcMar>
          </w:tcPr>
          <w:p>
            <w:pPr>
              <w:spacing w:after="0" w:line="252" w:lineRule="auto"/>
            </w:pPr>
            <w:r>
              <w:rPr>
                <w:rFonts w:ascii="Calibri" w:hAnsi="Calibri"/>
                <w:color w:val="1E293B"/>
                <w:sz w:val="18"/>
              </w:rPr>
              <w:t>Proprietary Server ($1,200/yr)</w:t>
            </w:r>
          </w:p>
        </w:tc>
        <w:tc>
          <w:tcPr>
            <w:tcW w:type="dxa" w:w="3168"/>
            <w:shd w:fill="F8FAFC"/>
            <w:tcMar>
              <w:top w:w="30" w:type="dxa"/>
              <w:bottom w:w="30" w:type="dxa"/>
              <w:left w:w="70" w:type="dxa"/>
              <w:right w:w="70" w:type="dxa"/>
            </w:tcMar>
          </w:tcPr>
          <w:p>
            <w:pPr>
              <w:spacing w:after="0" w:line="252" w:lineRule="auto"/>
            </w:pPr>
            <w:r>
              <w:rPr>
                <w:rFonts w:ascii="Calibri" w:hAnsi="Calibri"/>
                <w:color w:val="1E293B"/>
                <w:sz w:val="18"/>
              </w:rPr>
              <w:t>₹0 (Python Standard Library)</w:t>
            </w:r>
          </w:p>
        </w:tc>
      </w:tr>
      <w:tr>
        <w:tc>
          <w:tcPr>
            <w:tcW w:type="dxa" w:w="3168"/>
            <w:shd w:fill="FFFFFF"/>
            <w:tcMar>
              <w:top w:w="30" w:type="dxa"/>
              <w:bottom w:w="30" w:type="dxa"/>
              <w:left w:w="70" w:type="dxa"/>
              <w:right w:w="70" w:type="dxa"/>
            </w:tcMar>
          </w:tcPr>
          <w:p>
            <w:pPr>
              <w:spacing w:after="0" w:line="252" w:lineRule="auto"/>
            </w:pPr>
            <w:r>
              <w:rPr>
                <w:rFonts w:ascii="Calibri" w:hAnsi="Calibri"/>
                <w:b/>
                <w:color w:val="1E293B"/>
                <w:sz w:val="18"/>
              </w:rPr>
              <w:t>Database Licensing</w:t>
            </w:r>
          </w:p>
        </w:tc>
        <w:tc>
          <w:tcPr>
            <w:tcW w:type="dxa" w:w="3168"/>
            <w:shd w:fill="FFFFFF"/>
            <w:tcMar>
              <w:top w:w="30" w:type="dxa"/>
              <w:bottom w:w="30" w:type="dxa"/>
              <w:left w:w="70" w:type="dxa"/>
              <w:right w:w="70" w:type="dxa"/>
            </w:tcMar>
          </w:tcPr>
          <w:p>
            <w:pPr>
              <w:spacing w:after="0" w:line="252" w:lineRule="auto"/>
            </w:pPr>
            <w:r>
              <w:rPr>
                <w:rFonts w:ascii="Calibri" w:hAnsi="Calibri"/>
                <w:color w:val="1E293B"/>
                <w:sz w:val="18"/>
              </w:rPr>
              <w:t>Oracle / SQL Server ($2,500/yr)</w:t>
            </w:r>
          </w:p>
        </w:tc>
        <w:tc>
          <w:tcPr>
            <w:tcW w:type="dxa" w:w="3168"/>
            <w:shd w:fill="FFFFFF"/>
            <w:tcMar>
              <w:top w:w="30" w:type="dxa"/>
              <w:bottom w:w="30" w:type="dxa"/>
              <w:left w:w="70" w:type="dxa"/>
              <w:right w:w="70" w:type="dxa"/>
            </w:tcMar>
          </w:tcPr>
          <w:p>
            <w:pPr>
              <w:spacing w:after="0" w:line="252" w:lineRule="auto"/>
            </w:pPr>
            <w:r>
              <w:rPr>
                <w:rFonts w:ascii="Calibri" w:hAnsi="Calibri"/>
                <w:color w:val="1E293B"/>
                <w:sz w:val="18"/>
              </w:rPr>
              <w:t>₹0 (Native JSON &amp; SQLite)</w:t>
            </w:r>
          </w:p>
        </w:tc>
      </w:tr>
      <w:tr>
        <w:tc>
          <w:tcPr>
            <w:tcW w:type="dxa" w:w="3168"/>
            <w:shd w:fill="F8FAFC"/>
            <w:tcMar>
              <w:top w:w="30" w:type="dxa"/>
              <w:bottom w:w="30" w:type="dxa"/>
              <w:left w:w="70" w:type="dxa"/>
              <w:right w:w="70" w:type="dxa"/>
            </w:tcMar>
          </w:tcPr>
          <w:p>
            <w:pPr>
              <w:spacing w:after="0" w:line="252" w:lineRule="auto"/>
            </w:pPr>
            <w:r>
              <w:rPr>
                <w:rFonts w:ascii="Calibri" w:hAnsi="Calibri"/>
                <w:b/>
                <w:color w:val="1E293B"/>
                <w:sz w:val="18"/>
              </w:rPr>
              <w:t>Audio Sample Licenses</w:t>
            </w:r>
          </w:p>
        </w:tc>
        <w:tc>
          <w:tcPr>
            <w:tcW w:type="dxa" w:w="3168"/>
            <w:shd w:fill="F8FAFC"/>
            <w:tcMar>
              <w:top w:w="30" w:type="dxa"/>
              <w:bottom w:w="30" w:type="dxa"/>
              <w:left w:w="70" w:type="dxa"/>
              <w:right w:w="70" w:type="dxa"/>
            </w:tcMar>
          </w:tcPr>
          <w:p>
            <w:pPr>
              <w:spacing w:after="0" w:line="252" w:lineRule="auto"/>
            </w:pPr>
            <w:r>
              <w:rPr>
                <w:rFonts w:ascii="Calibri" w:hAnsi="Calibri"/>
                <w:color w:val="1E293B"/>
                <w:sz w:val="18"/>
              </w:rPr>
              <w:t>Commercial Soundfx ($450/yr)</w:t>
            </w:r>
          </w:p>
        </w:tc>
        <w:tc>
          <w:tcPr>
            <w:tcW w:type="dxa" w:w="3168"/>
            <w:shd w:fill="F8FAFC"/>
            <w:tcMar>
              <w:top w:w="30" w:type="dxa"/>
              <w:bottom w:w="30" w:type="dxa"/>
              <w:left w:w="70" w:type="dxa"/>
              <w:right w:w="70" w:type="dxa"/>
            </w:tcMar>
          </w:tcPr>
          <w:p>
            <w:pPr>
              <w:spacing w:after="0" w:line="252" w:lineRule="auto"/>
            </w:pPr>
            <w:r>
              <w:rPr>
                <w:rFonts w:ascii="Calibri" w:hAnsi="Calibri"/>
                <w:color w:val="1E293B"/>
                <w:sz w:val="18"/>
              </w:rPr>
              <w:t>₹0 (Procedural Web Audio DSP)</w:t>
            </w:r>
          </w:p>
        </w:tc>
      </w:tr>
      <w:tr>
        <w:tc>
          <w:tcPr>
            <w:tcW w:type="dxa" w:w="3168"/>
            <w:shd w:fill="FFFFFF"/>
            <w:tcMar>
              <w:top w:w="30" w:type="dxa"/>
              <w:bottom w:w="30" w:type="dxa"/>
              <w:left w:w="70" w:type="dxa"/>
              <w:right w:w="70" w:type="dxa"/>
            </w:tcMar>
          </w:tcPr>
          <w:p>
            <w:pPr>
              <w:spacing w:after="0" w:line="252" w:lineRule="auto"/>
            </w:pPr>
            <w:r>
              <w:rPr>
                <w:rFonts w:ascii="Calibri" w:hAnsi="Calibri"/>
                <w:b/>
                <w:color w:val="1E293B"/>
                <w:sz w:val="18"/>
              </w:rPr>
              <w:t>Museum CMS Software</w:t>
            </w:r>
          </w:p>
        </w:tc>
        <w:tc>
          <w:tcPr>
            <w:tcW w:type="dxa" w:w="3168"/>
            <w:shd w:fill="FFFFFF"/>
            <w:tcMar>
              <w:top w:w="30" w:type="dxa"/>
              <w:bottom w:w="30" w:type="dxa"/>
              <w:left w:w="70" w:type="dxa"/>
              <w:right w:w="70" w:type="dxa"/>
            </w:tcMar>
          </w:tcPr>
          <w:p>
            <w:pPr>
              <w:spacing w:after="0" w:line="252" w:lineRule="auto"/>
            </w:pPr>
            <w:r>
              <w:rPr>
                <w:rFonts w:ascii="Calibri" w:hAnsi="Calibri"/>
                <w:color w:val="1E293B"/>
                <w:sz w:val="18"/>
              </w:rPr>
              <w:t>Contentdm / PastPerfect ($3,000/yr)</w:t>
            </w:r>
          </w:p>
        </w:tc>
        <w:tc>
          <w:tcPr>
            <w:tcW w:type="dxa" w:w="3168"/>
            <w:shd w:fill="FFFFFF"/>
            <w:tcMar>
              <w:top w:w="30" w:type="dxa"/>
              <w:bottom w:w="30" w:type="dxa"/>
              <w:left w:w="70" w:type="dxa"/>
              <w:right w:w="70" w:type="dxa"/>
            </w:tcMar>
          </w:tcPr>
          <w:p>
            <w:pPr>
              <w:spacing w:after="0" w:line="252" w:lineRule="auto"/>
            </w:pPr>
            <w:r>
              <w:rPr>
                <w:rFonts w:ascii="Calibri" w:hAnsi="Calibri"/>
                <w:color w:val="1E293B"/>
                <w:sz w:val="18"/>
              </w:rPr>
              <w:t>₹0 (Custom Vanilla JS Engine)</w:t>
            </w:r>
          </w:p>
        </w:tc>
      </w:tr>
      <w:tr>
        <w:tc>
          <w:tcPr>
            <w:tcW w:type="dxa" w:w="3168"/>
            <w:shd w:fill="F8FAFC"/>
            <w:tcMar>
              <w:top w:w="30" w:type="dxa"/>
              <w:bottom w:w="30" w:type="dxa"/>
              <w:left w:w="70" w:type="dxa"/>
              <w:right w:w="70" w:type="dxa"/>
            </w:tcMar>
          </w:tcPr>
          <w:p>
            <w:pPr>
              <w:spacing w:after="0" w:line="252" w:lineRule="auto"/>
            </w:pPr>
            <w:r>
              <w:rPr>
                <w:rFonts w:ascii="Calibri" w:hAnsi="Calibri"/>
                <w:b/>
                <w:color w:val="1E293B"/>
                <w:sz w:val="18"/>
              </w:rPr>
              <w:t>Cartography Maps API</w:t>
            </w:r>
          </w:p>
        </w:tc>
        <w:tc>
          <w:tcPr>
            <w:tcW w:type="dxa" w:w="3168"/>
            <w:shd w:fill="F8FAFC"/>
            <w:tcMar>
              <w:top w:w="30" w:type="dxa"/>
              <w:bottom w:w="30" w:type="dxa"/>
              <w:left w:w="70" w:type="dxa"/>
              <w:right w:w="70" w:type="dxa"/>
            </w:tcMar>
          </w:tcPr>
          <w:p>
            <w:pPr>
              <w:spacing w:after="0" w:line="252" w:lineRule="auto"/>
            </w:pPr>
            <w:r>
              <w:rPr>
                <w:rFonts w:ascii="Calibri" w:hAnsi="Calibri"/>
                <w:color w:val="1E293B"/>
                <w:sz w:val="18"/>
              </w:rPr>
              <w:t>Google Maps Platform ($800/yr)</w:t>
            </w:r>
          </w:p>
        </w:tc>
        <w:tc>
          <w:tcPr>
            <w:tcW w:type="dxa" w:w="3168"/>
            <w:shd w:fill="F8FAFC"/>
            <w:tcMar>
              <w:top w:w="30" w:type="dxa"/>
              <w:bottom w:w="30" w:type="dxa"/>
              <w:left w:w="70" w:type="dxa"/>
              <w:right w:w="70" w:type="dxa"/>
            </w:tcMar>
          </w:tcPr>
          <w:p>
            <w:pPr>
              <w:spacing w:after="0" w:line="252" w:lineRule="auto"/>
            </w:pPr>
            <w:r>
              <w:rPr>
                <w:rFonts w:ascii="Calibri" w:hAnsi="Calibri"/>
                <w:color w:val="1E293B"/>
                <w:sz w:val="18"/>
              </w:rPr>
              <w:t>₹0 (Inline Scalable Vector SVG)</w:t>
            </w:r>
          </w:p>
        </w:tc>
      </w:tr>
      <w:tr>
        <w:tc>
          <w:tcPr>
            <w:tcW w:type="dxa" w:w="3168"/>
            <w:shd w:fill="FFFFFF"/>
            <w:tcMar>
              <w:top w:w="30" w:type="dxa"/>
              <w:bottom w:w="30" w:type="dxa"/>
              <w:left w:w="70" w:type="dxa"/>
              <w:right w:w="70" w:type="dxa"/>
            </w:tcMar>
          </w:tcPr>
          <w:p>
            <w:pPr>
              <w:spacing w:after="0" w:line="252" w:lineRule="auto"/>
            </w:pPr>
            <w:r>
              <w:rPr>
                <w:rFonts w:ascii="Calibri" w:hAnsi="Calibri"/>
                <w:b/>
                <w:color w:val="1E293B"/>
                <w:sz w:val="18"/>
              </w:rPr>
              <w:t>Total Annual Cost</w:t>
            </w:r>
          </w:p>
        </w:tc>
        <w:tc>
          <w:tcPr>
            <w:tcW w:type="dxa" w:w="3168"/>
            <w:shd w:fill="FFFFFF"/>
            <w:tcMar>
              <w:top w:w="30" w:type="dxa"/>
              <w:bottom w:w="30" w:type="dxa"/>
              <w:left w:w="70" w:type="dxa"/>
              <w:right w:w="70" w:type="dxa"/>
            </w:tcMar>
          </w:tcPr>
          <w:p>
            <w:pPr>
              <w:spacing w:after="0" w:line="252" w:lineRule="auto"/>
            </w:pPr>
            <w:r>
              <w:rPr>
                <w:rFonts w:ascii="Calibri" w:hAnsi="Calibri"/>
                <w:color w:val="1E293B"/>
                <w:sz w:val="18"/>
              </w:rPr>
              <w:t>$7,950 (~₹6,60,000 INR)</w:t>
            </w:r>
          </w:p>
        </w:tc>
        <w:tc>
          <w:tcPr>
            <w:tcW w:type="dxa" w:w="3168"/>
            <w:shd w:fill="FFFFFF"/>
            <w:tcMar>
              <w:top w:w="30" w:type="dxa"/>
              <w:bottom w:w="30" w:type="dxa"/>
              <w:left w:w="70" w:type="dxa"/>
              <w:right w:w="70" w:type="dxa"/>
            </w:tcMar>
          </w:tcPr>
          <w:p>
            <w:pPr>
              <w:spacing w:after="0" w:line="252" w:lineRule="auto"/>
            </w:pPr>
            <w:r>
              <w:rPr>
                <w:rFonts w:ascii="Calibri" w:hAnsi="Calibri"/>
                <w:color w:val="1E293B"/>
                <w:sz w:val="18"/>
              </w:rPr>
              <w:t>₹0 (100% Free &amp; Open-Source)</w:t>
            </w:r>
          </w:p>
        </w:tc>
      </w:tr>
    </w:tbl>
    <w:p>
      <w:r>
        <w:br w:type="page"/>
      </w:r>
    </w:p>
    <w:p>
      <w:pPr>
        <w:spacing w:before="120" w:after="40" w:line="276" w:lineRule="auto"/>
        <w:jc w:val="left"/>
      </w:pPr>
      <w:r>
        <w:rPr>
          <w:rFonts w:ascii="Calibri" w:hAnsi="Calibri"/>
          <w:b/>
          <w:color w:val="1E293B"/>
          <w:sz w:val="26"/>
        </w:rPr>
        <w:t>3. Operational Feasibility</w:t>
      </w:r>
    </w:p>
    <w:p>
      <w:pPr>
        <w:spacing w:before="0" w:after="120" w:line="276" w:lineRule="auto"/>
        <w:jc w:val="both"/>
      </w:pPr>
      <w:r>
        <w:rPr>
          <w:rFonts w:ascii="Calibri" w:hAnsi="Calibri"/>
          <w:color w:val="1E293B"/>
          <w:sz w:val="22"/>
        </w:rPr>
        <w:t>Operational feasibility examines whether the target user base—consisting of secondary school students, undergraduate scholars, history teachers, and academic researchers—can seamlessly adopt and interact with the platform without requiring specialized technical training.</w:t>
      </w:r>
    </w:p>
    <w:p>
      <w:pPr>
        <w:spacing w:before="0" w:after="120" w:line="276" w:lineRule="auto"/>
        <w:jc w:val="both"/>
      </w:pPr>
      <w:r>
        <w:rPr>
          <w:rFonts w:ascii="Calibri" w:hAnsi="Calibri"/>
          <w:color w:val="1E293B"/>
          <w:sz w:val="22"/>
        </w:rPr>
        <w:t>The user experience is designed around intuitive physical museum interaction patterns. The dual-mode timeline allows linear navigation by dragging or mouse-scrolling. The artifact gallery behaves like a virtual exhibition hall, where clicking an artifact reveals high-definition visual details, provenance tags, and curatorial notes. The interactive atlas displays geographically accurate territory pins that reveal historical dossiers upon hover or click.</w:t>
      </w:r>
    </w:p>
    <w:p>
      <w:pPr>
        <w:spacing w:before="80" w:after="40" w:line="276" w:lineRule="auto"/>
        <w:jc w:val="left"/>
      </w:pPr>
      <w:r>
        <w:rPr>
          <w:rFonts w:ascii="Calibri" w:hAnsi="Calibri"/>
          <w:b/>
          <w:color w:val="334155"/>
          <w:sz w:val="23"/>
        </w:rPr>
        <w:t>User Workflow &amp; Adoption Matrix</w:t>
      </w:r>
    </w:p>
    <w:p>
      <w:pPr>
        <w:pStyle w:val="ListBullet"/>
        <w:spacing w:before="0" w:after="60" w:line="276" w:lineRule="auto"/>
        <w:jc w:val="both"/>
      </w:pPr>
      <w:r>
        <w:rPr>
          <w:rFonts w:ascii="Calibri" w:hAnsi="Calibri"/>
          <w:b/>
          <w:color w:val="0F172A"/>
          <w:sz w:val="22"/>
        </w:rPr>
        <w:t xml:space="preserve">Student Persona: </w:t>
      </w:r>
      <w:r>
        <w:rPr>
          <w:rFonts w:ascii="Calibri" w:hAnsi="Calibri"/>
          <w:color w:val="1E293B"/>
          <w:sz w:val="22"/>
        </w:rPr>
        <w:t>Instantly explore civilizational milestones, review artifact details, and test retention via the gamified quiz suite.</w:t>
      </w:r>
    </w:p>
    <w:p>
      <w:pPr>
        <w:pStyle w:val="ListBullet"/>
        <w:spacing w:before="0" w:after="60" w:line="276" w:lineRule="auto"/>
        <w:jc w:val="both"/>
      </w:pPr>
      <w:r>
        <w:rPr>
          <w:rFonts w:ascii="Calibri" w:hAnsi="Calibri"/>
          <w:b/>
          <w:color w:val="0F172A"/>
          <w:sz w:val="22"/>
        </w:rPr>
        <w:t xml:space="preserve">Educator Persona: </w:t>
      </w:r>
      <w:r>
        <w:rPr>
          <w:rFonts w:ascii="Calibri" w:hAnsi="Calibri"/>
          <w:color w:val="1E293B"/>
          <w:sz w:val="22"/>
        </w:rPr>
        <w:t>Utilize the interactive map and timeline during classroom lectures to project dynamic chronological changes onto smartboards.</w:t>
      </w:r>
    </w:p>
    <w:p>
      <w:pPr>
        <w:pStyle w:val="ListBullet"/>
        <w:spacing w:before="0" w:after="60" w:line="276" w:lineRule="auto"/>
        <w:jc w:val="both"/>
      </w:pPr>
      <w:r>
        <w:rPr>
          <w:rFonts w:ascii="Calibri" w:hAnsi="Calibri"/>
          <w:b/>
          <w:color w:val="0F172A"/>
          <w:sz w:val="22"/>
        </w:rPr>
        <w:t xml:space="preserve">Academic Researcher: </w:t>
      </w:r>
      <w:r>
        <w:rPr>
          <w:rFonts w:ascii="Calibri" w:hAnsi="Calibri"/>
          <w:color w:val="1E293B"/>
          <w:sz w:val="22"/>
        </w:rPr>
        <w:t>Access verified museum provenance, excavation dates, and dynastic chronologies with zero paywalls or subscription barriers.</w:t>
      </w:r>
    </w:p>
    <w:p>
      <w:pPr>
        <w:pStyle w:val="ListBullet"/>
        <w:spacing w:before="0" w:after="60" w:line="276" w:lineRule="auto"/>
        <w:jc w:val="both"/>
      </w:pPr>
      <w:r>
        <w:rPr>
          <w:rFonts w:ascii="Calibri" w:hAnsi="Calibri"/>
          <w:b/>
          <w:color w:val="0F172A"/>
          <w:sz w:val="22"/>
        </w:rPr>
        <w:t xml:space="preserve">Operational Evaluation Verdict: </w:t>
      </w:r>
      <w:r>
        <w:rPr>
          <w:rFonts w:ascii="Calibri" w:hAnsi="Calibri"/>
          <w:color w:val="1E293B"/>
          <w:sz w:val="22"/>
        </w:rPr>
        <w:t>Verdict: Highly Operationally Feasible. The platform requires zero client software installation, launching instantly inside any web browser.</w:t>
      </w:r>
    </w:p>
    <w:p>
      <w:r>
        <w:br w:type="page"/>
      </w:r>
    </w:p>
    <w:p>
      <w:pPr>
        <w:spacing w:before="120" w:after="40" w:line="276" w:lineRule="auto"/>
        <w:jc w:val="left"/>
      </w:pPr>
      <w:r>
        <w:rPr>
          <w:rFonts w:ascii="Calibri" w:hAnsi="Calibri"/>
          <w:b/>
          <w:color w:val="1E293B"/>
          <w:sz w:val="26"/>
        </w:rPr>
        <w:t>4. Schedule Feasibility</w:t>
      </w:r>
    </w:p>
    <w:p>
      <w:pPr>
        <w:spacing w:before="0" w:after="120" w:line="276" w:lineRule="auto"/>
        <w:jc w:val="both"/>
      </w:pPr>
      <w:r>
        <w:rPr>
          <w:rFonts w:ascii="Calibri" w:hAnsi="Calibri"/>
          <w:color w:val="1E293B"/>
          <w:sz w:val="22"/>
        </w:rPr>
        <w:t>The development plan was structured across a rigorous 7-week timeline, perfectly aligned with the academic calendar of the University of Mumbai final year project submission requirements:</w:t>
      </w:r>
    </w:p>
    <w:p>
      <w:pPr>
        <w:pStyle w:val="ListBullet"/>
        <w:spacing w:before="0" w:after="60" w:line="276" w:lineRule="auto"/>
        <w:jc w:val="both"/>
      </w:pPr>
      <w:r>
        <w:rPr>
          <w:rFonts w:ascii="Calibri" w:hAnsi="Calibri"/>
          <w:b/>
          <w:color w:val="0F172A"/>
          <w:sz w:val="22"/>
        </w:rPr>
        <w:t xml:space="preserve">Week 1: </w:t>
      </w:r>
      <w:r>
        <w:rPr>
          <w:rFonts w:ascii="Calibri" w:hAnsi="Calibri"/>
          <w:color w:val="1E293B"/>
          <w:sz w:val="22"/>
        </w:rPr>
        <w:t>Curatorial research, historical data schema, artifact asset selection.</w:t>
      </w:r>
    </w:p>
    <w:p>
      <w:pPr>
        <w:pStyle w:val="ListBullet"/>
        <w:spacing w:before="0" w:after="60" w:line="276" w:lineRule="auto"/>
        <w:jc w:val="both"/>
      </w:pPr>
      <w:r>
        <w:rPr>
          <w:rFonts w:ascii="Calibri" w:hAnsi="Calibri"/>
          <w:b/>
          <w:color w:val="0F172A"/>
          <w:sz w:val="22"/>
        </w:rPr>
        <w:t xml:space="preserve">Week 2: </w:t>
      </w:r>
      <w:r>
        <w:rPr>
          <w:rFonts w:ascii="Calibri" w:hAnsi="Calibri"/>
          <w:color w:val="1E293B"/>
          <w:sz w:val="22"/>
        </w:rPr>
        <w:t>Pure Python 3.12 server development, REST endpoints, MIME routing.</w:t>
      </w:r>
    </w:p>
    <w:p>
      <w:pPr>
        <w:pStyle w:val="ListBullet"/>
        <w:spacing w:before="0" w:after="60" w:line="276" w:lineRule="auto"/>
        <w:jc w:val="both"/>
      </w:pPr>
      <w:r>
        <w:rPr>
          <w:rFonts w:ascii="Calibri" w:hAnsi="Calibri"/>
          <w:b/>
          <w:color w:val="0F172A"/>
          <w:sz w:val="22"/>
        </w:rPr>
        <w:t xml:space="preserve">Weeks 3-4: </w:t>
      </w:r>
      <w:r>
        <w:rPr>
          <w:rFonts w:ascii="Calibri" w:hAnsi="Calibri"/>
          <w:color w:val="1E293B"/>
          <w:sz w:val="22"/>
        </w:rPr>
        <w:t>Sony Darkroom UI architecture, dual-mode timeline component.</w:t>
      </w:r>
    </w:p>
    <w:p>
      <w:pPr>
        <w:pStyle w:val="ListBullet"/>
        <w:spacing w:before="0" w:after="60" w:line="276" w:lineRule="auto"/>
        <w:jc w:val="both"/>
      </w:pPr>
      <w:r>
        <w:rPr>
          <w:rFonts w:ascii="Calibri" w:hAnsi="Calibri"/>
          <w:b/>
          <w:color w:val="0F172A"/>
          <w:sz w:val="22"/>
        </w:rPr>
        <w:t xml:space="preserve">Week 5: </w:t>
      </w:r>
      <w:r>
        <w:rPr>
          <w:rFonts w:ascii="Calibri" w:hAnsi="Calibri"/>
          <w:color w:val="1E293B"/>
          <w:sz w:val="22"/>
        </w:rPr>
        <w:t>Interactive museum gallery, high-res lightbox, zoom controller.</w:t>
      </w:r>
    </w:p>
    <w:p>
      <w:pPr>
        <w:pStyle w:val="ListBullet"/>
        <w:spacing w:before="0" w:after="60" w:line="276" w:lineRule="auto"/>
        <w:jc w:val="both"/>
      </w:pPr>
      <w:r>
        <w:rPr>
          <w:rFonts w:ascii="Calibri" w:hAnsi="Calibri"/>
          <w:b/>
          <w:color w:val="0F172A"/>
          <w:sz w:val="22"/>
        </w:rPr>
        <w:t xml:space="preserve">Week 6: </w:t>
      </w:r>
      <w:r>
        <w:rPr>
          <w:rFonts w:ascii="Calibri" w:hAnsi="Calibri"/>
          <w:color w:val="1E293B"/>
          <w:sz w:val="22"/>
        </w:rPr>
        <w:t>SVG Imperial Atlas, procedural Web Audio Tanpura synthesizer, Quiz suite.</w:t>
      </w:r>
    </w:p>
    <w:p>
      <w:pPr>
        <w:pStyle w:val="ListBullet"/>
        <w:spacing w:before="0" w:after="60" w:line="276" w:lineRule="auto"/>
        <w:jc w:val="both"/>
      </w:pPr>
      <w:r>
        <w:rPr>
          <w:rFonts w:ascii="Calibri" w:hAnsi="Calibri"/>
          <w:b/>
          <w:color w:val="0F172A"/>
          <w:sz w:val="22"/>
        </w:rPr>
        <w:t xml:space="preserve">Week 7: </w:t>
      </w:r>
      <w:r>
        <w:rPr>
          <w:rFonts w:ascii="Calibri" w:hAnsi="Calibri"/>
          <w:color w:val="1E293B"/>
          <w:sz w:val="22"/>
        </w:rPr>
        <w:t>Cross-browser testing, accessibility audit, performance tuning, and project report.</w:t>
      </w:r>
    </w:p>
    <w:p>
      <w:pPr>
        <w:pStyle w:val="ListBullet"/>
        <w:spacing w:before="0" w:after="60" w:line="276" w:lineRule="auto"/>
        <w:jc w:val="both"/>
      </w:pPr>
      <w:r>
        <w:rPr>
          <w:rFonts w:ascii="Calibri" w:hAnsi="Calibri"/>
          <w:b/>
          <w:color w:val="0F172A"/>
          <w:sz w:val="22"/>
        </w:rPr>
        <w:t xml:space="preserve">Schedule Evaluation Verdict: </w:t>
      </w:r>
      <w:r>
        <w:rPr>
          <w:rFonts w:ascii="Calibri" w:hAnsi="Calibri"/>
          <w:color w:val="1E293B"/>
          <w:sz w:val="22"/>
        </w:rPr>
        <w:t>Verdict: Schedule Feasible. All development milestones were achieved on schedule without project slippage.</w:t>
      </w:r>
    </w:p>
    <w:p>
      <w:pPr>
        <w:spacing w:before="120" w:after="40" w:line="276" w:lineRule="auto"/>
        <w:jc w:val="left"/>
      </w:pPr>
      <w:r>
        <w:rPr>
          <w:rFonts w:ascii="Calibri" w:hAnsi="Calibri"/>
          <w:b/>
          <w:color w:val="1E293B"/>
          <w:sz w:val="26"/>
        </w:rPr>
        <w:t>5. Legal &amp; Copyright Feasibility</w:t>
      </w:r>
    </w:p>
    <w:p>
      <w:pPr>
        <w:pStyle w:val="ListBullet"/>
        <w:spacing w:before="0" w:after="60" w:line="276" w:lineRule="auto"/>
        <w:jc w:val="both"/>
      </w:pPr>
      <w:r>
        <w:rPr>
          <w:rFonts w:ascii="Calibri" w:hAnsi="Calibri"/>
          <w:b/>
          <w:color w:val="0F172A"/>
          <w:sz w:val="22"/>
        </w:rPr>
        <w:t xml:space="preserve">Public Domain Artwork: </w:t>
      </w:r>
      <w:r>
        <w:rPr>
          <w:rFonts w:ascii="Calibri" w:hAnsi="Calibri"/>
          <w:color w:val="1E293B"/>
          <w:sz w:val="22"/>
        </w:rPr>
        <w:t>All 22 historical artifacts, sculptures, and architectural photographs are in the Public Domain (CC0 / Wikimedia Commons / ASI Open Archives).</w:t>
      </w:r>
    </w:p>
    <w:p>
      <w:pPr>
        <w:pStyle w:val="ListBullet"/>
        <w:spacing w:before="0" w:after="60" w:line="276" w:lineRule="auto"/>
        <w:jc w:val="both"/>
      </w:pPr>
      <w:r>
        <w:rPr>
          <w:rFonts w:ascii="Calibri" w:hAnsi="Calibri"/>
          <w:b/>
          <w:color w:val="0F172A"/>
          <w:sz w:val="22"/>
        </w:rPr>
        <w:t xml:space="preserve">Open-Source Software: </w:t>
      </w:r>
      <w:r>
        <w:rPr>
          <w:rFonts w:ascii="Calibri" w:hAnsi="Calibri"/>
          <w:color w:val="1E293B"/>
          <w:sz w:val="22"/>
        </w:rPr>
        <w:t>All software libraries, tools, and runtimes (Python, Vanilla JS, HTML5, CSS3) are completely free, open-source, and free of proprietary licensing restrictions.</w:t>
      </w:r>
    </w:p>
    <w:p>
      <w:pPr>
        <w:pStyle w:val="ListBullet"/>
        <w:spacing w:before="0" w:after="60" w:line="276" w:lineRule="auto"/>
        <w:jc w:val="both"/>
      </w:pPr>
      <w:r>
        <w:rPr>
          <w:rFonts w:ascii="Calibri" w:hAnsi="Calibri"/>
          <w:b/>
          <w:color w:val="0F172A"/>
          <w:sz w:val="22"/>
        </w:rPr>
        <w:t xml:space="preserve">Procedural Audio Synthesis: </w:t>
      </w:r>
      <w:r>
        <w:rPr>
          <w:rFonts w:ascii="Calibri" w:hAnsi="Calibri"/>
          <w:color w:val="1E293B"/>
          <w:sz w:val="22"/>
        </w:rPr>
        <w:t>The procedural Tanpura drone is generated algorithmically via mathematical sine wave synthesis, eliminating all copyright claims related to recorded music.</w:t>
      </w:r>
    </w:p>
    <w:p>
      <w:r>
        <w:br w:type="page"/>
      </w:r>
    </w:p>
    <w:p>
      <w:pPr>
        <w:spacing w:before="160" w:after="80" w:line="276" w:lineRule="auto"/>
        <w:jc w:val="left"/>
      </w:pPr>
      <w:r>
        <w:rPr>
          <w:rFonts w:ascii="Calibri" w:hAnsi="Calibri"/>
          <w:b/>
          <w:color w:val="0F172A"/>
          <w:sz w:val="32"/>
        </w:rPr>
        <w:t>9. GANTT CHART &amp; PROJECT TIMELINE</w:t>
      </w:r>
    </w:p>
    <w:p>
      <w:pPr>
        <w:spacing w:before="0" w:after="120" w:line="276" w:lineRule="auto"/>
        <w:jc w:val="both"/>
      </w:pPr>
      <w:r>
        <w:rPr>
          <w:rFonts w:ascii="Calibri" w:hAnsi="Calibri"/>
          <w:color w:val="1E293B"/>
          <w:sz w:val="22"/>
        </w:rPr>
        <w:t>The development lifecycle of the 'History of India' digital archive followed an Agile sprint schedule spanning seven weeks. The engineering workflow prioritized foundational historical data modeling and server-side stability during early sprints, followed by iterative front-end interactive component development, and culminating in real-time Web Audio synthesis and comprehensive quality assurance.</w:t>
      </w:r>
    </w:p>
    <w:p>
      <w:pPr>
        <w:spacing w:before="120" w:after="40" w:line="276" w:lineRule="auto"/>
        <w:jc w:val="left"/>
      </w:pPr>
      <w:r>
        <w:rPr>
          <w:rFonts w:ascii="Calibri" w:hAnsi="Calibri"/>
          <w:b/>
          <w:color w:val="1E293B"/>
          <w:sz w:val="26"/>
        </w:rPr>
        <w:t>Sprint Milestones &amp; Lifecycle Breakdown</w:t>
      </w:r>
    </w:p>
    <w:p>
      <w:pPr>
        <w:pStyle w:val="ListBullet"/>
        <w:spacing w:before="0" w:after="60" w:line="276" w:lineRule="auto"/>
        <w:jc w:val="both"/>
      </w:pPr>
      <w:r>
        <w:rPr>
          <w:rFonts w:ascii="Calibri" w:hAnsi="Calibri"/>
          <w:b/>
          <w:color w:val="0F172A"/>
          <w:sz w:val="22"/>
        </w:rPr>
        <w:t xml:space="preserve">Sprint 1 (Milestone M1): </w:t>
      </w:r>
      <w:r>
        <w:rPr>
          <w:rFonts w:ascii="Calibri" w:hAnsi="Calibri"/>
          <w:color w:val="1E293B"/>
          <w:sz w:val="22"/>
        </w:rPr>
        <w:t>Drafting historical data structures (`eras.js`, `artifacts.js`), establishing JSON schemas, selecting 22 museum-grade artifacts, and finalizing architectural specifications.</w:t>
      </w:r>
    </w:p>
    <w:p>
      <w:pPr>
        <w:pStyle w:val="ListBullet"/>
        <w:spacing w:before="0" w:after="60" w:line="276" w:lineRule="auto"/>
        <w:jc w:val="both"/>
      </w:pPr>
      <w:r>
        <w:rPr>
          <w:rFonts w:ascii="Calibri" w:hAnsi="Calibri"/>
          <w:b/>
          <w:color w:val="0F172A"/>
          <w:sz w:val="22"/>
        </w:rPr>
        <w:t xml:space="preserve">Sprint 2 (Milestone M2): </w:t>
      </w:r>
      <w:r>
        <w:rPr>
          <w:rFonts w:ascii="Calibri" w:hAnsi="Calibri"/>
          <w:color w:val="1E293B"/>
          <w:sz w:val="22"/>
        </w:rPr>
        <w:t>Engineering the standalone Python 3.12 HTTP server, implementing custom request routing, establishing REST API handlers (`/api/status`, `/api/quiz`, `/api/bookmarks`), and MIME resolution.</w:t>
      </w:r>
    </w:p>
    <w:p>
      <w:pPr>
        <w:pStyle w:val="ListBullet"/>
        <w:spacing w:before="0" w:after="60" w:line="276" w:lineRule="auto"/>
        <w:jc w:val="both"/>
      </w:pPr>
      <w:r>
        <w:rPr>
          <w:rFonts w:ascii="Calibri" w:hAnsi="Calibri"/>
          <w:b/>
          <w:color w:val="0F172A"/>
          <w:sz w:val="22"/>
        </w:rPr>
        <w:t xml:space="preserve">Sprint 3 (Milestone M3): </w:t>
      </w:r>
      <w:r>
        <w:rPr>
          <w:rFonts w:ascii="Calibri" w:hAnsi="Calibri"/>
          <w:color w:val="1E293B"/>
          <w:sz w:val="22"/>
        </w:rPr>
        <w:t>Building the Sony Darkroom visual design system, glassmorphic layout, and dual-mode chronological timeline supporting horizontal and vertical views.</w:t>
      </w:r>
    </w:p>
    <w:p>
      <w:pPr>
        <w:pStyle w:val="ListBullet"/>
        <w:spacing w:before="0" w:after="60" w:line="276" w:lineRule="auto"/>
        <w:jc w:val="both"/>
      </w:pPr>
      <w:r>
        <w:rPr>
          <w:rFonts w:ascii="Calibri" w:hAnsi="Calibri"/>
          <w:b/>
          <w:color w:val="0F172A"/>
          <w:sz w:val="22"/>
        </w:rPr>
        <w:t xml:space="preserve">Sprint 4 (Milestone M4): </w:t>
      </w:r>
      <w:r>
        <w:rPr>
          <w:rFonts w:ascii="Calibri" w:hAnsi="Calibri"/>
          <w:color w:val="1E293B"/>
          <w:sz w:val="22"/>
        </w:rPr>
        <w:t>Implementing the dynamic CSS Grid gallery with category filtering, accessible modal lightbox, and high-resolution image inspection.</w:t>
      </w:r>
    </w:p>
    <w:p>
      <w:pPr>
        <w:pStyle w:val="ListBullet"/>
        <w:spacing w:before="0" w:after="60" w:line="276" w:lineRule="auto"/>
        <w:jc w:val="both"/>
      </w:pPr>
      <w:r>
        <w:rPr>
          <w:rFonts w:ascii="Calibri" w:hAnsi="Calibri"/>
          <w:b/>
          <w:color w:val="0F172A"/>
          <w:sz w:val="22"/>
        </w:rPr>
        <w:t xml:space="preserve">Sprint 5 (Milestone M5): </w:t>
      </w:r>
      <w:r>
        <w:rPr>
          <w:rFonts w:ascii="Calibri" w:hAnsi="Calibri"/>
          <w:color w:val="1E293B"/>
          <w:sz w:val="22"/>
        </w:rPr>
        <w:t>Developing the interactive SVG Imperial Atlas, real-time procedural Web Audio Tanpura synthesizer, and instant multi-index search terminal.</w:t>
      </w:r>
    </w:p>
    <w:p>
      <w:pPr>
        <w:pStyle w:val="ListBullet"/>
        <w:spacing w:before="0" w:after="60" w:line="276" w:lineRule="auto"/>
        <w:jc w:val="both"/>
      </w:pPr>
      <w:r>
        <w:rPr>
          <w:rFonts w:ascii="Calibri" w:hAnsi="Calibri"/>
          <w:b/>
          <w:color w:val="0F172A"/>
          <w:sz w:val="22"/>
        </w:rPr>
        <w:t xml:space="preserve">Sprint 6 (Milestone M6): </w:t>
      </w:r>
      <w:r>
        <w:rPr>
          <w:rFonts w:ascii="Calibri" w:hAnsi="Calibri"/>
          <w:color w:val="1E293B"/>
          <w:sz w:val="22"/>
        </w:rPr>
        <w:t>Building the randomized quiz self-assessment engine, scoring system, cross-browser validation, accessibility audit, and academic documentation.</w:t>
      </w:r>
    </w:p>
    <w:p>
      <w:r>
        <w:br w:type="page"/>
      </w:r>
    </w:p>
    <w:p>
      <w:pPr>
        <w:spacing w:before="120" w:after="40" w:line="276" w:lineRule="auto"/>
        <w:jc w:val="left"/>
      </w:pPr>
      <w:r>
        <w:rPr>
          <w:rFonts w:ascii="Calibri" w:hAnsi="Calibri"/>
          <w:b/>
          <w:color w:val="1E293B"/>
          <w:sz w:val="26"/>
        </w:rPr>
        <w:t>Figure 9.1: Project Development Lifecycle Gantt Chart</w:t>
      </w:r>
    </w:p>
    <w:p>
      <w:pPr>
        <w:spacing w:before="80" w:after="40"/>
        <w:jc w:val="center"/>
      </w:pPr>
      <w:r>
        <w:drawing>
          <wp:inline xmlns:a="http://schemas.openxmlformats.org/drawingml/2006/main" xmlns:pic="http://schemas.openxmlformats.org/drawingml/2006/picture">
            <wp:extent cx="5669280" cy="3118104"/>
            <wp:docPr id="3" name="Picture 3"/>
            <wp:cNvGraphicFramePr>
              <a:graphicFrameLocks noChangeAspect="1"/>
            </wp:cNvGraphicFramePr>
            <a:graphic>
              <a:graphicData uri="http://schemas.openxmlformats.org/drawingml/2006/picture">
                <pic:pic>
                  <pic:nvPicPr>
                    <pic:cNvPr id="0" name="gantt_chart.png"/>
                    <pic:cNvPicPr/>
                  </pic:nvPicPr>
                  <pic:blipFill>
                    <a:blip r:embed="rId14"/>
                    <a:stretch>
                      <a:fillRect/>
                    </a:stretch>
                  </pic:blipFill>
                  <pic:spPr>
                    <a:xfrm>
                      <a:off x="0" y="0"/>
                      <a:ext cx="5669280" cy="3118104"/>
                    </a:xfrm>
                    <a:prstGeom prst="rect"/>
                  </pic:spPr>
                </pic:pic>
              </a:graphicData>
            </a:graphic>
          </wp:inline>
        </w:drawing>
      </w:r>
    </w:p>
    <w:p>
      <w:pPr>
        <w:spacing w:before="40" w:after="80"/>
        <w:jc w:val="center"/>
      </w:pPr>
      <w:r>
        <w:rPr>
          <w:rFonts w:ascii="Calibri" w:hAnsi="Calibri"/>
          <w:b/>
          <w:color w:val="475569"/>
          <w:sz w:val="20"/>
        </w:rPr>
        <w:t>Figure 9.1: Seven-Week Agile Sprint Lifecycle &amp; Engineering Milestones</w:t>
      </w:r>
    </w:p>
    <w:p>
      <w:pPr>
        <w:spacing w:before="0" w:after="80" w:line="276" w:lineRule="auto"/>
        <w:jc w:val="both"/>
      </w:pPr>
      <w:r>
        <w:rPr>
          <w:rFonts w:ascii="Calibri" w:hAnsi="Calibri"/>
          <w:color w:val="1E293B"/>
          <w:sz w:val="22"/>
        </w:rPr>
        <w:t>As depicted in Figure 9.1, each milestone proceeded with clean, overlapping agile phases, enabling continuous integration and immediate validation of client-side components with the Python backend server. The schedule allowed ample buffer time in Week 7 for rigorous testing and cross-browser benchmarking.</w:t>
      </w:r>
    </w:p>
    <w:p>
      <w:r>
        <w:br w:type="page"/>
      </w:r>
    </w:p>
    <w:p>
      <w:pPr>
        <w:spacing w:before="160" w:after="80" w:line="276" w:lineRule="auto"/>
        <w:jc w:val="left"/>
      </w:pPr>
      <w:r>
        <w:rPr>
          <w:rFonts w:ascii="Calibri" w:hAnsi="Calibri"/>
          <w:b/>
          <w:color w:val="0F172A"/>
          <w:sz w:val="32"/>
        </w:rPr>
        <w:t>10. SYSTEM DESIGN</w:t>
      </w:r>
    </w:p>
    <w:p>
      <w:pPr>
        <w:spacing w:before="0" w:after="120" w:line="276" w:lineRule="auto"/>
        <w:jc w:val="both"/>
      </w:pPr>
      <w:r>
        <w:rPr>
          <w:rFonts w:ascii="Calibri" w:hAnsi="Calibri"/>
          <w:color w:val="1E293B"/>
          <w:sz w:val="22"/>
        </w:rPr>
        <w:t>The system design defines the overarching software architecture, structural modules, operational workflows, and data flows of the 'History of India' digital archive. The platform is architected around a Decoupled Multi-Tier Architecture consisting of four primary tiers: Client Presentation Tier, Application Processing Tier, Synthetic Media Engine, and Data Persistence Tier.</w:t>
      </w:r>
    </w:p>
    <w:p>
      <w:pPr>
        <w:spacing w:before="120" w:after="40" w:line="276" w:lineRule="auto"/>
        <w:jc w:val="left"/>
      </w:pPr>
      <w:r>
        <w:rPr>
          <w:rFonts w:ascii="Calibri" w:hAnsi="Calibri"/>
          <w:b/>
          <w:color w:val="1E293B"/>
          <w:sz w:val="26"/>
        </w:rPr>
        <w:t>10.0 Decoupled Multi-Tier Architectural Model</w:t>
      </w:r>
    </w:p>
    <w:p>
      <w:pPr>
        <w:pStyle w:val="ListBullet"/>
        <w:spacing w:before="0" w:after="60" w:line="276" w:lineRule="auto"/>
        <w:jc w:val="both"/>
      </w:pPr>
      <w:r>
        <w:rPr>
          <w:rFonts w:ascii="Calibri" w:hAnsi="Calibri"/>
          <w:b/>
          <w:color w:val="0F172A"/>
          <w:sz w:val="22"/>
        </w:rPr>
        <w:t xml:space="preserve">1. Client Presentation Tier: </w:t>
      </w:r>
      <w:r>
        <w:rPr>
          <w:rFonts w:ascii="Calibri" w:hAnsi="Calibri"/>
          <w:color w:val="1E293B"/>
          <w:sz w:val="22"/>
        </w:rPr>
        <w:t>Delivers an accessible, responsive web interface adhering to the Sony Darkroom design language. Renders interactive timeline carousels, artifact exhibition grids, lightbox modal overlays, and imperial vector cartography.</w:t>
      </w:r>
    </w:p>
    <w:p>
      <w:pPr>
        <w:pStyle w:val="ListBullet"/>
        <w:spacing w:before="0" w:after="60" w:line="276" w:lineRule="auto"/>
        <w:jc w:val="both"/>
      </w:pPr>
      <w:r>
        <w:rPr>
          <w:rFonts w:ascii="Calibri" w:hAnsi="Calibri"/>
          <w:b/>
          <w:color w:val="0F172A"/>
          <w:sz w:val="22"/>
        </w:rPr>
        <w:t xml:space="preserve">2. Application Processing Tier: </w:t>
      </w:r>
      <w:r>
        <w:rPr>
          <w:rFonts w:ascii="Calibri" w:hAnsi="Calibri"/>
          <w:color w:val="1E293B"/>
          <w:sz w:val="22"/>
        </w:rPr>
        <w:t>Manages client-side component orchestration, user event dispatching, debounced search filtering, quiz state management, and asynchronous REST communication with the backend.</w:t>
      </w:r>
    </w:p>
    <w:p>
      <w:pPr>
        <w:pStyle w:val="ListBullet"/>
        <w:spacing w:before="0" w:after="60" w:line="276" w:lineRule="auto"/>
        <w:jc w:val="both"/>
      </w:pPr>
      <w:r>
        <w:rPr>
          <w:rFonts w:ascii="Calibri" w:hAnsi="Calibri"/>
          <w:b/>
          <w:color w:val="0F172A"/>
          <w:sz w:val="22"/>
        </w:rPr>
        <w:t xml:space="preserve">3. Synthetic Media Engine: </w:t>
      </w:r>
      <w:r>
        <w:rPr>
          <w:rFonts w:ascii="Calibri" w:hAnsi="Calibri"/>
          <w:color w:val="1E293B"/>
          <w:sz w:val="22"/>
        </w:rPr>
        <w:t>Generates real-time acoustic atmospheres using the W3C Web Audio API. Computes mathematical frequency oscillations and harmonic overtones for authentic classical Tanpura drone synthesis without audio streaming overhead.</w:t>
      </w:r>
    </w:p>
    <w:p>
      <w:pPr>
        <w:pStyle w:val="ListBullet"/>
        <w:spacing w:before="0" w:after="60" w:line="276" w:lineRule="auto"/>
        <w:jc w:val="both"/>
      </w:pPr>
      <w:r>
        <w:rPr>
          <w:rFonts w:ascii="Calibri" w:hAnsi="Calibri"/>
          <w:b/>
          <w:color w:val="0F172A"/>
          <w:sz w:val="22"/>
        </w:rPr>
        <w:t xml:space="preserve">4. Data Persistence Tier: </w:t>
      </w:r>
      <w:r>
        <w:rPr>
          <w:rFonts w:ascii="Calibri" w:hAnsi="Calibri"/>
          <w:color w:val="1E293B"/>
          <w:sz w:val="22"/>
        </w:rPr>
        <w:t>Maintains structured JSON datasets of civilizational eras, dynasties, and curated museum relics. Provides local browser storage for client bookmarks and quiz scores, with optional SQLite relational persistence.</w:t>
      </w:r>
    </w:p>
    <w:p>
      <w:r>
        <w:br w:type="page"/>
      </w:r>
    </w:p>
    <w:p>
      <w:pPr>
        <w:spacing w:before="120" w:after="40" w:line="276" w:lineRule="auto"/>
        <w:jc w:val="left"/>
      </w:pPr>
      <w:r>
        <w:rPr>
          <w:rFonts w:ascii="Calibri" w:hAnsi="Calibri"/>
          <w:b/>
          <w:color w:val="1E293B"/>
          <w:sz w:val="26"/>
        </w:rPr>
        <w:t>10.0.1 Client Presentation Layer &amp; Interactive Canvas</w:t>
      </w:r>
    </w:p>
    <w:p>
      <w:pPr>
        <w:spacing w:before="0" w:after="120" w:line="276" w:lineRule="auto"/>
        <w:jc w:val="both"/>
      </w:pPr>
      <w:r>
        <w:rPr>
          <w:rFonts w:ascii="Calibri" w:hAnsi="Calibri"/>
          <w:color w:val="1E293B"/>
          <w:sz w:val="22"/>
        </w:rPr>
        <w:t>The presentation layer is engineered using semantic HTML5 and modern CSS3 Custom Properties. It adheres to a carefully calibrated 'Sony Darkroom' aesthetic characterized by deep slate backgrounds (`#0f172a`), obsidian card containers (`#1e293b`), crisp typography, and warm amber accents (`#d97706`). CSS Grid and Flexbox layouts ensure fluid responsiveness across ultra-wide monitors, standard laptops, tablets, and smartphones.</w:t>
      </w:r>
    </w:p>
    <w:p>
      <w:pPr>
        <w:spacing w:before="120" w:after="40" w:line="276" w:lineRule="auto"/>
        <w:jc w:val="left"/>
      </w:pPr>
      <w:r>
        <w:rPr>
          <w:rFonts w:ascii="Calibri" w:hAnsi="Calibri"/>
          <w:b/>
          <w:color w:val="1E293B"/>
          <w:sz w:val="26"/>
        </w:rPr>
        <w:t>10.0.2 Dual-Mode Chronological Timeline Engine</w:t>
      </w:r>
    </w:p>
    <w:p>
      <w:pPr>
        <w:spacing w:before="0" w:after="80" w:line="276" w:lineRule="auto"/>
        <w:jc w:val="both"/>
      </w:pPr>
      <w:r>
        <w:rPr>
          <w:rFonts w:ascii="Calibri" w:hAnsi="Calibri"/>
          <w:color w:val="1E293B"/>
          <w:sz w:val="22"/>
        </w:rPr>
        <w:t>The timeline module (`timeline.js`) provides two distinct visual representations of Indian civilizational history:</w:t>
      </w:r>
    </w:p>
    <w:p>
      <w:pPr>
        <w:pStyle w:val="ListBullet"/>
        <w:spacing w:before="0" w:after="60" w:line="276" w:lineRule="auto"/>
        <w:jc w:val="both"/>
      </w:pPr>
      <w:r>
        <w:rPr>
          <w:rFonts w:ascii="Calibri" w:hAnsi="Calibri"/>
          <w:b/>
          <w:color w:val="0F172A"/>
          <w:sz w:val="22"/>
        </w:rPr>
        <w:t xml:space="preserve">Horizontal Era Carousel: </w:t>
      </w:r>
      <w:r>
        <w:rPr>
          <w:rFonts w:ascii="Calibri" w:hAnsi="Calibri"/>
          <w:color w:val="1E293B"/>
          <w:sz w:val="22"/>
        </w:rPr>
        <w:t>Presents epochs along an elongated chronological axis. The component intercepts vertical mouse wheel events and smoothly translates them into horizontal scroll offsets (`scrollLeft += deltaY`), allowing intuitive desktop navigation.</w:t>
      </w:r>
    </w:p>
    <w:p>
      <w:pPr>
        <w:pStyle w:val="ListBullet"/>
        <w:spacing w:before="0" w:after="60" w:line="276" w:lineRule="auto"/>
        <w:jc w:val="both"/>
      </w:pPr>
      <w:r>
        <w:rPr>
          <w:rFonts w:ascii="Calibri" w:hAnsi="Calibri"/>
          <w:b/>
          <w:color w:val="0F172A"/>
          <w:sz w:val="22"/>
        </w:rPr>
        <w:t xml:space="preserve">Vertical Historical Feed: </w:t>
      </w:r>
      <w:r>
        <w:rPr>
          <w:rFonts w:ascii="Calibri" w:hAnsi="Calibri"/>
          <w:color w:val="1E293B"/>
          <w:sz w:val="22"/>
        </w:rPr>
        <w:t>Renders an expansive vertical stream where civilizational milestones, royal successions, cultural breakthroughs, and territorial expansions appear as alternating milestone cards linked by an illuminated central spine.</w:t>
      </w:r>
    </w:p>
    <w:p>
      <w:pPr>
        <w:pStyle w:val="ListBullet"/>
        <w:spacing w:before="0" w:after="60" w:line="276" w:lineRule="auto"/>
        <w:jc w:val="both"/>
      </w:pPr>
      <w:r>
        <w:rPr>
          <w:rFonts w:ascii="Calibri" w:hAnsi="Calibri"/>
          <w:b/>
          <w:color w:val="0F172A"/>
          <w:sz w:val="22"/>
        </w:rPr>
        <w:t xml:space="preserve">Seamless Viewport Toggle: </w:t>
      </w:r>
      <w:r>
        <w:rPr>
          <w:rFonts w:ascii="Calibri" w:hAnsi="Calibri"/>
          <w:color w:val="1E293B"/>
          <w:sz w:val="22"/>
        </w:rPr>
        <w:t>An accessible toggle button in the navigation header allows users to switch between horizontal and vertical views instantly without re-rendering or reloading data.</w:t>
      </w:r>
    </w:p>
    <w:p>
      <w:r>
        <w:br w:type="page"/>
      </w:r>
    </w:p>
    <w:p>
      <w:pPr>
        <w:spacing w:before="120" w:after="40" w:line="276" w:lineRule="auto"/>
        <w:jc w:val="left"/>
      </w:pPr>
      <w:r>
        <w:rPr>
          <w:rFonts w:ascii="Calibri" w:hAnsi="Calibri"/>
          <w:b/>
          <w:color w:val="1E293B"/>
          <w:sz w:val="26"/>
        </w:rPr>
        <w:t>10.0.3 Museum Artifact Curation &amp; Lightbox Architecture</w:t>
      </w:r>
    </w:p>
    <w:p>
      <w:pPr>
        <w:spacing w:before="0" w:after="120" w:line="276" w:lineRule="auto"/>
        <w:jc w:val="both"/>
      </w:pPr>
      <w:r>
        <w:rPr>
          <w:rFonts w:ascii="Calibri" w:hAnsi="Calibri"/>
          <w:color w:val="1E293B"/>
          <w:sz w:val="22"/>
        </w:rPr>
        <w:t>The artifact gallery (`gallery.js`) acts as a virtual exhibition wing. It organizes 22 iconic historical treasures into a responsive CSS Grid with tag-based filters (Sculptures, Numismatics, Architecture, Manuscripts, Regalia).</w:t>
      </w:r>
    </w:p>
    <w:p>
      <w:pPr>
        <w:pStyle w:val="ListBullet"/>
        <w:spacing w:before="0" w:after="60" w:line="276" w:lineRule="auto"/>
        <w:jc w:val="both"/>
      </w:pPr>
      <w:r>
        <w:rPr>
          <w:rFonts w:ascii="Calibri" w:hAnsi="Calibri"/>
          <w:b/>
          <w:color w:val="0F172A"/>
          <w:sz w:val="22"/>
        </w:rPr>
        <w:t xml:space="preserve">Exhibition Cards: </w:t>
      </w:r>
      <w:r>
        <w:rPr>
          <w:rFonts w:ascii="Calibri" w:hAnsi="Calibri"/>
          <w:color w:val="1E293B"/>
          <w:sz w:val="22"/>
        </w:rPr>
        <w:t>Displays high-resolution museum photography with lazy-loading, title, historical era badge, and estimated creation date.</w:t>
      </w:r>
    </w:p>
    <w:p>
      <w:pPr>
        <w:pStyle w:val="ListBullet"/>
        <w:spacing w:before="0" w:after="60" w:line="276" w:lineRule="auto"/>
        <w:jc w:val="both"/>
      </w:pPr>
      <w:r>
        <w:rPr>
          <w:rFonts w:ascii="Calibri" w:hAnsi="Calibri"/>
          <w:b/>
          <w:color w:val="0F172A"/>
          <w:sz w:val="22"/>
        </w:rPr>
        <w:t xml:space="preserve">Modal Lightbox Controller: </w:t>
      </w:r>
      <w:r>
        <w:rPr>
          <w:rFonts w:ascii="Calibri" w:hAnsi="Calibri"/>
          <w:color w:val="1E293B"/>
          <w:sz w:val="22"/>
        </w:rPr>
        <w:t>Clicking any artifact instantiates the modal overlay (`lightbox.js`), locking the background document scroll and preloading high-res assets.</w:t>
      </w:r>
    </w:p>
    <w:p>
      <w:pPr>
        <w:pStyle w:val="ListBullet"/>
        <w:spacing w:before="0" w:after="60" w:line="276" w:lineRule="auto"/>
        <w:jc w:val="both"/>
      </w:pPr>
      <w:r>
        <w:rPr>
          <w:rFonts w:ascii="Calibri" w:hAnsi="Calibri"/>
          <w:b/>
          <w:color w:val="0F172A"/>
          <w:sz w:val="22"/>
        </w:rPr>
        <w:t xml:space="preserve">Curatorial Inspection Suite: </w:t>
      </w:r>
      <w:r>
        <w:rPr>
          <w:rFonts w:ascii="Calibri" w:hAnsi="Calibri"/>
          <w:color w:val="1E293B"/>
          <w:sz w:val="22"/>
        </w:rPr>
        <w:t>Provides interactive image zoom, high-contrast detail inspection, complete provenance, excavation site, curatorial notes, and bookmarking toggle.</w:t>
      </w:r>
    </w:p>
    <w:p>
      <w:pPr>
        <w:spacing w:before="120" w:after="40" w:line="276" w:lineRule="auto"/>
        <w:jc w:val="left"/>
      </w:pPr>
      <w:r>
        <w:rPr>
          <w:rFonts w:ascii="Calibri" w:hAnsi="Calibri"/>
          <w:b/>
          <w:color w:val="1E293B"/>
          <w:sz w:val="26"/>
        </w:rPr>
        <w:t>10.0.4 Imperial Interactive Atlas &amp; SVG Geo-Mapping</w:t>
      </w:r>
    </w:p>
    <w:p>
      <w:pPr>
        <w:spacing w:before="0" w:after="120" w:line="276" w:lineRule="auto"/>
        <w:jc w:val="both"/>
      </w:pPr>
      <w:r>
        <w:rPr>
          <w:rFonts w:ascii="Calibri" w:hAnsi="Calibri"/>
          <w:color w:val="1E293B"/>
          <w:sz w:val="22"/>
        </w:rPr>
        <w:t>The cartography module (`atlas.js`) renders a vector map of the Indian subcontinent utilizing inline Scalable Vector Graphics (SVG). This eliminates external mapping API licensing costs and enables pixel-perfect responsive scaling.</w:t>
      </w:r>
    </w:p>
    <w:p>
      <w:pPr>
        <w:pStyle w:val="ListBullet"/>
        <w:spacing w:before="0" w:after="60" w:line="276" w:lineRule="auto"/>
        <w:jc w:val="both"/>
      </w:pPr>
      <w:r>
        <w:rPr>
          <w:rFonts w:ascii="Calibri" w:hAnsi="Calibri"/>
          <w:b/>
          <w:color w:val="0F172A"/>
          <w:sz w:val="22"/>
        </w:rPr>
        <w:t xml:space="preserve">Dynamic Geocoded Markers: </w:t>
      </w:r>
      <w:r>
        <w:rPr>
          <w:rFonts w:ascii="Calibri" w:hAnsi="Calibri"/>
          <w:color w:val="1E293B"/>
          <w:sz w:val="22"/>
        </w:rPr>
        <w:t>Plots key archaeological sites (Mohenjo-daro, Harappa, Lothal) and dynastic capitals (Pataliputra, Thanjavur, Delhi, Vijayanagara) using calibrated latitude/longitude projection coordinates.</w:t>
      </w:r>
    </w:p>
    <w:p>
      <w:pPr>
        <w:pStyle w:val="ListBullet"/>
        <w:spacing w:before="0" w:after="60" w:line="276" w:lineRule="auto"/>
        <w:jc w:val="both"/>
      </w:pPr>
      <w:r>
        <w:rPr>
          <w:rFonts w:ascii="Calibri" w:hAnsi="Calibri"/>
          <w:b/>
          <w:color w:val="0F172A"/>
          <w:sz w:val="22"/>
        </w:rPr>
        <w:t xml:space="preserve">Interactive Territory Popovers: </w:t>
      </w:r>
      <w:r>
        <w:rPr>
          <w:rFonts w:ascii="Calibri" w:hAnsi="Calibri"/>
          <w:color w:val="1E293B"/>
          <w:sz w:val="22"/>
        </w:rPr>
        <w:t>Hovering or tapping a pin highlights its location and presents an archaeological dossier detailing founding dynasty, period, key monuments, and historical significance.</w:t>
      </w:r>
    </w:p>
    <w:p>
      <w:r>
        <w:br w:type="page"/>
      </w:r>
    </w:p>
    <w:p>
      <w:pPr>
        <w:spacing w:before="120" w:after="40" w:line="276" w:lineRule="auto"/>
        <w:jc w:val="left"/>
      </w:pPr>
      <w:r>
        <w:rPr>
          <w:rFonts w:ascii="Calibri" w:hAnsi="Calibri"/>
          <w:b/>
          <w:color w:val="1E293B"/>
          <w:sz w:val="26"/>
        </w:rPr>
        <w:t>10.0.5 Ambient Tanpura Web Audio Synthesizer Engine</w:t>
      </w:r>
    </w:p>
    <w:p>
      <w:pPr>
        <w:spacing w:before="0" w:after="120" w:line="276" w:lineRule="auto"/>
        <w:jc w:val="both"/>
      </w:pPr>
      <w:r>
        <w:rPr>
          <w:rFonts w:ascii="Calibri" w:hAnsi="Calibri"/>
          <w:color w:val="1E293B"/>
          <w:sz w:val="22"/>
        </w:rPr>
        <w:t>The audio subsystem (`audio.js`) implements a real-time procedural synthesizer based on the W3C Web Audio API. Rather than loading heavy recorded MP3 files, the synthesizer models an Indian classical acoustic Tanpura in software:</w:t>
      </w:r>
    </w:p>
    <w:p>
      <w:pPr>
        <w:pStyle w:val="ListBullet"/>
        <w:spacing w:before="0" w:after="60" w:line="276" w:lineRule="auto"/>
        <w:jc w:val="both"/>
      </w:pPr>
      <w:r>
        <w:rPr>
          <w:rFonts w:ascii="Calibri" w:hAnsi="Calibri"/>
          <w:b/>
          <w:color w:val="0F172A"/>
          <w:sz w:val="22"/>
        </w:rPr>
        <w:t xml:space="preserve">Multi-Oscillator Harmonic Tuning: </w:t>
      </w:r>
      <w:r>
        <w:rPr>
          <w:rFonts w:ascii="Calibri" w:hAnsi="Calibri"/>
          <w:color w:val="1E293B"/>
          <w:sz w:val="22"/>
        </w:rPr>
        <w:t>Spawns four native `OscillatorNode` instances tuned to Pa-Sa-Sa-Sa (138.59 Hz, 110.00 Hz, 110.00 Hz, and 55.00 Hz).</w:t>
      </w:r>
    </w:p>
    <w:p>
      <w:pPr>
        <w:pStyle w:val="ListBullet"/>
        <w:spacing w:before="0" w:after="60" w:line="276" w:lineRule="auto"/>
        <w:jc w:val="both"/>
      </w:pPr>
      <w:r>
        <w:rPr>
          <w:rFonts w:ascii="Calibri" w:hAnsi="Calibri"/>
          <w:b/>
          <w:color w:val="0F172A"/>
          <w:sz w:val="22"/>
        </w:rPr>
        <w:t xml:space="preserve">Envelope &amp; Gain Staging: </w:t>
      </w:r>
      <w:r>
        <w:rPr>
          <w:rFonts w:ascii="Calibri" w:hAnsi="Calibri"/>
          <w:color w:val="1E293B"/>
          <w:sz w:val="22"/>
        </w:rPr>
        <w:t>Routes each oscillator through dedicated `GainNode` units with programmed exponential volume ramps (ADSR envelope) simulating rhythmic acoustic plucks.</w:t>
      </w:r>
    </w:p>
    <w:p>
      <w:pPr>
        <w:pStyle w:val="ListBullet"/>
        <w:spacing w:before="0" w:after="60" w:line="276" w:lineRule="auto"/>
        <w:jc w:val="both"/>
      </w:pPr>
      <w:r>
        <w:rPr>
          <w:rFonts w:ascii="Calibri" w:hAnsi="Calibri"/>
          <w:b/>
          <w:color w:val="0F172A"/>
          <w:sz w:val="22"/>
        </w:rPr>
        <w:t xml:space="preserve">Acoustic Resonance Filtering: </w:t>
      </w:r>
      <w:r>
        <w:rPr>
          <w:rFonts w:ascii="Calibri" w:hAnsi="Calibri"/>
          <w:color w:val="1E293B"/>
          <w:sz w:val="22"/>
        </w:rPr>
        <w:t>Applies a `BiquadFilterNode` lowpass filter (cutoff 2,400 Hz) to create a warm, non-fatiguing wooden resonance suitable for long study sessions.</w:t>
      </w:r>
    </w:p>
    <w:p>
      <w:pPr>
        <w:spacing w:before="120" w:after="40" w:line="276" w:lineRule="auto"/>
        <w:jc w:val="left"/>
      </w:pPr>
      <w:r>
        <w:rPr>
          <w:rFonts w:ascii="Calibri" w:hAnsi="Calibri"/>
          <w:b/>
          <w:color w:val="1E293B"/>
          <w:sz w:val="26"/>
        </w:rPr>
        <w:t>10.0.6 Historical Knowledge Assessment Engine</w:t>
      </w:r>
    </w:p>
    <w:p>
      <w:pPr>
        <w:spacing w:before="0" w:after="120" w:line="276" w:lineRule="auto"/>
        <w:jc w:val="both"/>
      </w:pPr>
      <w:r>
        <w:rPr>
          <w:rFonts w:ascii="Calibri" w:hAnsi="Calibri"/>
          <w:color w:val="1E293B"/>
          <w:sz w:val="22"/>
        </w:rPr>
        <w:t>The educational quiz engine (`quiz.js`) reinforces user learning through dynamic self-assessment:</w:t>
      </w:r>
    </w:p>
    <w:p>
      <w:pPr>
        <w:pStyle w:val="ListBullet"/>
        <w:spacing w:before="0" w:after="60" w:line="276" w:lineRule="auto"/>
        <w:jc w:val="both"/>
      </w:pPr>
      <w:r>
        <w:rPr>
          <w:rFonts w:ascii="Calibri" w:hAnsi="Calibri"/>
          <w:b/>
          <w:color w:val="0F172A"/>
          <w:sz w:val="22"/>
        </w:rPr>
        <w:t xml:space="preserve">Dynamic Question Shuffling: </w:t>
      </w:r>
      <w:r>
        <w:rPr>
          <w:rFonts w:ascii="Calibri" w:hAnsi="Calibri"/>
          <w:color w:val="1E293B"/>
          <w:sz w:val="22"/>
        </w:rPr>
        <w:t>Applies the Fisher-Yates algorithmic shuffle to randomize question order and option choices upon each session initiation.</w:t>
      </w:r>
    </w:p>
    <w:p>
      <w:pPr>
        <w:pStyle w:val="ListBullet"/>
        <w:spacing w:before="0" w:after="60" w:line="276" w:lineRule="auto"/>
        <w:jc w:val="both"/>
      </w:pPr>
      <w:r>
        <w:rPr>
          <w:rFonts w:ascii="Calibri" w:hAnsi="Calibri"/>
          <w:b/>
          <w:color w:val="0F172A"/>
          <w:sz w:val="22"/>
        </w:rPr>
        <w:t xml:space="preserve">Immediate Feedback &amp; Scoring: </w:t>
      </w:r>
      <w:r>
        <w:rPr>
          <w:rFonts w:ascii="Calibri" w:hAnsi="Calibri"/>
          <w:color w:val="1E293B"/>
          <w:sz w:val="22"/>
        </w:rPr>
        <w:t>Computes immediate score feedback, reveals detailed historical explanations upon answer submission, and persists top scores in `localStorage`.</w:t>
      </w:r>
    </w:p>
    <w:p>
      <w:r>
        <w:br w:type="page"/>
      </w:r>
    </w:p>
    <w:p>
      <w:pPr>
        <w:spacing w:before="120" w:after="40" w:line="276" w:lineRule="auto"/>
        <w:jc w:val="left"/>
      </w:pPr>
      <w:r>
        <w:rPr>
          <w:rFonts w:ascii="Calibri" w:hAnsi="Calibri"/>
          <w:b/>
          <w:color w:val="1E293B"/>
          <w:sz w:val="26"/>
        </w:rPr>
        <w:t>10.0.7 Real-Time Multi-Index Search Terminal</w:t>
      </w:r>
    </w:p>
    <w:p>
      <w:pPr>
        <w:spacing w:before="0" w:after="120" w:line="276" w:lineRule="auto"/>
        <w:jc w:val="both"/>
      </w:pPr>
      <w:r>
        <w:rPr>
          <w:rFonts w:ascii="Calibri" w:hAnsi="Calibri"/>
          <w:color w:val="1E293B"/>
          <w:sz w:val="22"/>
        </w:rPr>
        <w:t>The search terminal (`search.js`) implements an optimized client-side text filtering algorithm. As the user types into the search input, the engine debounces the keystrokes (200ms threshold) and scans a multi-field search index spanning era titles, descriptions, dynasty rulers, landmark battles, and artifact provenance.</w:t>
      </w:r>
    </w:p>
    <w:p>
      <w:pPr>
        <w:spacing w:before="0" w:after="120" w:line="276" w:lineRule="auto"/>
        <w:jc w:val="both"/>
      </w:pPr>
      <w:r>
        <w:rPr>
          <w:rFonts w:ascii="Calibri" w:hAnsi="Calibri"/>
          <w:color w:val="1E293B"/>
          <w:sz w:val="22"/>
        </w:rPr>
        <w:t>Matching results are highlighted in real-time, instantly scrolling the viewport to relevant timeline milestones or filtering the artifact gallery with zero page reloads and sub-millisecond execution times.</w:t>
      </w:r>
    </w:p>
    <w:p>
      <w:pPr>
        <w:spacing w:before="120" w:after="40" w:line="276" w:lineRule="auto"/>
        <w:jc w:val="left"/>
      </w:pPr>
      <w:r>
        <w:rPr>
          <w:rFonts w:ascii="Calibri" w:hAnsi="Calibri"/>
          <w:b/>
          <w:color w:val="1E293B"/>
          <w:sz w:val="26"/>
        </w:rPr>
        <w:t>10.0.8 Operational Data Processing Pipeline (Stages 1 - 3)</w:t>
      </w:r>
    </w:p>
    <w:p>
      <w:pPr>
        <w:pStyle w:val="ListBullet"/>
        <w:spacing w:before="0" w:after="60" w:line="276" w:lineRule="auto"/>
        <w:jc w:val="both"/>
      </w:pPr>
      <w:r>
        <w:rPr>
          <w:rFonts w:ascii="Calibri" w:hAnsi="Calibri"/>
          <w:b/>
          <w:color w:val="0F172A"/>
          <w:sz w:val="22"/>
        </w:rPr>
        <w:t xml:space="preserve">Stage 1 - Resource Loading &amp; DOM Mount: </w:t>
      </w:r>
      <w:r>
        <w:rPr>
          <w:rFonts w:ascii="Calibri" w:hAnsi="Calibri"/>
          <w:color w:val="1E293B"/>
          <w:sz w:val="22"/>
        </w:rPr>
        <w:t>Client loads `index.html`. Python server serves semantic DOM, CSS stylesheets, and JavaScript component modules with strict MIME types.</w:t>
      </w:r>
    </w:p>
    <w:p>
      <w:pPr>
        <w:pStyle w:val="ListBullet"/>
        <w:spacing w:before="0" w:after="60" w:line="276" w:lineRule="auto"/>
        <w:jc w:val="both"/>
      </w:pPr>
      <w:r>
        <w:rPr>
          <w:rFonts w:ascii="Calibri" w:hAnsi="Calibri"/>
          <w:b/>
          <w:color w:val="0F172A"/>
          <w:sz w:val="22"/>
        </w:rPr>
        <w:t xml:space="preserve">Stage 2 - Data Ingestion &amp; State Initialization: </w:t>
      </w:r>
      <w:r>
        <w:rPr>
          <w:rFonts w:ascii="Calibri" w:hAnsi="Calibri"/>
          <w:color w:val="1E293B"/>
          <w:sz w:val="22"/>
        </w:rPr>
        <w:t>`app.js` initializes the central State Bus, loads JSON datasets (`eras.js`, `artifacts.js`, `dynasties.js`), and constructs normalized memory indices.</w:t>
      </w:r>
    </w:p>
    <w:p>
      <w:pPr>
        <w:pStyle w:val="ListBullet"/>
        <w:spacing w:before="0" w:after="60" w:line="276" w:lineRule="auto"/>
        <w:jc w:val="both"/>
      </w:pPr>
      <w:r>
        <w:rPr>
          <w:rFonts w:ascii="Calibri" w:hAnsi="Calibri"/>
          <w:b/>
          <w:color w:val="0F172A"/>
          <w:sz w:val="22"/>
        </w:rPr>
        <w:t xml:space="preserve">Stage 3 - DOM Synthesis &amp; Component Rendering: </w:t>
      </w:r>
      <w:r>
        <w:rPr>
          <w:rFonts w:ascii="Calibri" w:hAnsi="Calibri"/>
          <w:color w:val="1E293B"/>
          <w:sz w:val="22"/>
        </w:rPr>
        <w:t>The Timeline and Gallery components dynamically generate HTML cards, inject them into the DOM, and bind event delegation listeners.</w:t>
      </w:r>
    </w:p>
    <w:p>
      <w:r>
        <w:br w:type="page"/>
      </w:r>
    </w:p>
    <w:p>
      <w:pPr>
        <w:spacing w:before="120" w:after="40" w:line="276" w:lineRule="auto"/>
        <w:jc w:val="left"/>
      </w:pPr>
      <w:r>
        <w:rPr>
          <w:rFonts w:ascii="Calibri" w:hAnsi="Calibri"/>
          <w:b/>
          <w:color w:val="1E293B"/>
          <w:sz w:val="26"/>
        </w:rPr>
        <w:t>10.0.9 Operational Data Processing Pipeline (Stages 4 - 7)</w:t>
      </w:r>
    </w:p>
    <w:p>
      <w:pPr>
        <w:pStyle w:val="ListBullet"/>
        <w:spacing w:before="0" w:after="60" w:line="276" w:lineRule="auto"/>
        <w:jc w:val="both"/>
      </w:pPr>
      <w:r>
        <w:rPr>
          <w:rFonts w:ascii="Calibri" w:hAnsi="Calibri"/>
          <w:b/>
          <w:color w:val="0F172A"/>
          <w:sz w:val="22"/>
        </w:rPr>
        <w:t xml:space="preserve">Stage 4 - Geospatial Coordinate Projection: </w:t>
      </w:r>
      <w:r>
        <w:rPr>
          <w:rFonts w:ascii="Calibri" w:hAnsi="Calibri"/>
          <w:color w:val="1E293B"/>
          <w:sz w:val="22"/>
        </w:rPr>
        <w:t>The Atlas component parses geographical coordinates for historical capitals and renders calibrated SVG pins on the map vector layer.</w:t>
      </w:r>
    </w:p>
    <w:p>
      <w:pPr>
        <w:pStyle w:val="ListBullet"/>
        <w:spacing w:before="0" w:after="60" w:line="276" w:lineRule="auto"/>
        <w:jc w:val="both"/>
      </w:pPr>
      <w:r>
        <w:rPr>
          <w:rFonts w:ascii="Calibri" w:hAnsi="Calibri"/>
          <w:b/>
          <w:color w:val="0F172A"/>
          <w:sz w:val="22"/>
        </w:rPr>
        <w:t xml:space="preserve">Stage 5 - Web Audio DSP Initialization: </w:t>
      </w:r>
      <w:r>
        <w:rPr>
          <w:rFonts w:ascii="Calibri" w:hAnsi="Calibri"/>
          <w:color w:val="1E293B"/>
          <w:sz w:val="22"/>
        </w:rPr>
        <w:t>Upon first user interaction (audio gesture), `audio.js` awakens the browser's `AudioContext`, initializes oscillator gain nodes, and starts the continuous Tanpura drone loop.</w:t>
      </w:r>
    </w:p>
    <w:p>
      <w:pPr>
        <w:pStyle w:val="ListBullet"/>
        <w:spacing w:before="0" w:after="60" w:line="276" w:lineRule="auto"/>
        <w:jc w:val="both"/>
      </w:pPr>
      <w:r>
        <w:rPr>
          <w:rFonts w:ascii="Calibri" w:hAnsi="Calibri"/>
          <w:b/>
          <w:color w:val="0F172A"/>
          <w:sz w:val="22"/>
        </w:rPr>
        <w:t xml:space="preserve">Stage 6 - Event Loop &amp; User Interaction: </w:t>
      </w:r>
      <w:r>
        <w:rPr>
          <w:rFonts w:ascii="Calibri" w:hAnsi="Calibri"/>
          <w:color w:val="1E293B"/>
          <w:sz w:val="22"/>
        </w:rPr>
        <w:t>User interactions (scrolling, clicking artifacts, searching, taking quizzes) trigger internal custom events, updating component states reactively.</w:t>
      </w:r>
    </w:p>
    <w:p>
      <w:pPr>
        <w:pStyle w:val="ListBullet"/>
        <w:spacing w:before="0" w:after="60" w:line="276" w:lineRule="auto"/>
        <w:jc w:val="both"/>
      </w:pPr>
      <w:r>
        <w:rPr>
          <w:rFonts w:ascii="Calibri" w:hAnsi="Calibri"/>
          <w:b/>
          <w:color w:val="0F172A"/>
          <w:sz w:val="22"/>
        </w:rPr>
        <w:t xml:space="preserve">Stage 7 - Client-Side Persistence &amp; REST Sync: </w:t>
      </w:r>
      <w:r>
        <w:rPr>
          <w:rFonts w:ascii="Calibri" w:hAnsi="Calibri"/>
          <w:color w:val="1E293B"/>
          <w:sz w:val="22"/>
        </w:rPr>
        <w:t>User bookmarks and completed quiz scores are serialized into JSON and stored in the browser's persistent `localStorage` and synchronized with the backend REST API.</w:t>
      </w:r>
    </w:p>
    <w:p>
      <w:pPr>
        <w:spacing w:before="120" w:after="40" w:line="276" w:lineRule="auto"/>
        <w:jc w:val="left"/>
      </w:pPr>
      <w:r>
        <w:rPr>
          <w:rFonts w:ascii="Calibri" w:hAnsi="Calibri"/>
          <w:b/>
          <w:color w:val="1E293B"/>
          <w:sz w:val="26"/>
        </w:rPr>
        <w:t>High-Level Architecture Summary</w:t>
      </w:r>
    </w:p>
    <w:p>
      <w:pPr>
        <w:spacing w:before="0" w:after="80" w:line="276" w:lineRule="auto"/>
        <w:jc w:val="both"/>
      </w:pPr>
      <w:r>
        <w:rPr>
          <w:rFonts w:ascii="Calibri" w:hAnsi="Calibri"/>
          <w:color w:val="1E293B"/>
          <w:sz w:val="22"/>
        </w:rPr>
        <w:t>The complete system architecture guarantees that computationally intensive visual rendering and audio synthesis occur directly within client hardware acceleration, while the Python backend maintains lightweight, zero-latency resource delivery. This decoupled architecture is illustrated in Figure 10.0 on the following page.</w:t>
      </w:r>
    </w:p>
    <w:p>
      <w:r>
        <w:br w:type="page"/>
      </w:r>
    </w:p>
    <w:p>
      <w:pPr>
        <w:spacing w:before="160" w:after="80" w:line="276" w:lineRule="auto"/>
        <w:jc w:val="left"/>
      </w:pPr>
      <w:r>
        <w:rPr>
          <w:rFonts w:ascii="Calibri" w:hAnsi="Calibri"/>
          <w:b/>
          <w:color w:val="0F172A"/>
          <w:sz w:val="32"/>
        </w:rPr>
        <w:t>Figure 10.0: High-Level System Architecture Diagram</w:t>
      </w:r>
    </w:p>
    <w:p>
      <w:pPr>
        <w:spacing w:before="80" w:after="40"/>
        <w:jc w:val="center"/>
      </w:pPr>
      <w:r>
        <w:drawing>
          <wp:inline xmlns:a="http://schemas.openxmlformats.org/drawingml/2006/main" xmlns:pic="http://schemas.openxmlformats.org/drawingml/2006/picture">
            <wp:extent cx="5669280" cy="6299200"/>
            <wp:docPr id="4" name="Picture 4"/>
            <wp:cNvGraphicFramePr>
              <a:graphicFrameLocks noChangeAspect="1"/>
            </wp:cNvGraphicFramePr>
            <a:graphic>
              <a:graphicData uri="http://schemas.openxmlformats.org/drawingml/2006/picture">
                <pic:pic>
                  <pic:nvPicPr>
                    <pic:cNvPr id="0" name="system_design_diagram.png"/>
                    <pic:cNvPicPr/>
                  </pic:nvPicPr>
                  <pic:blipFill>
                    <a:blip r:embed="rId15"/>
                    <a:stretch>
                      <a:fillRect/>
                    </a:stretch>
                  </pic:blipFill>
                  <pic:spPr>
                    <a:xfrm>
                      <a:off x="0" y="0"/>
                      <a:ext cx="5669280" cy="6299200"/>
                    </a:xfrm>
                    <a:prstGeom prst="rect"/>
                  </pic:spPr>
                </pic:pic>
              </a:graphicData>
            </a:graphic>
          </wp:inline>
        </w:drawing>
      </w:r>
    </w:p>
    <w:p>
      <w:pPr>
        <w:spacing w:before="40" w:after="80"/>
        <w:jc w:val="center"/>
      </w:pPr>
      <w:r>
        <w:rPr>
          <w:rFonts w:ascii="Calibri" w:hAnsi="Calibri"/>
          <w:b/>
          <w:color w:val="475569"/>
          <w:sz w:val="20"/>
        </w:rPr>
        <w:t>Figure 10.0: High-Level Decoupled Architecture &amp; Multi-Tier Processing Pipeline</w:t>
      </w:r>
    </w:p>
    <w:p>
      <w:pPr>
        <w:spacing w:before="0" w:after="80" w:line="276" w:lineRule="auto"/>
        <w:jc w:val="both"/>
      </w:pPr>
      <w:r>
        <w:rPr>
          <w:rFonts w:ascii="Calibri" w:hAnsi="Calibri"/>
          <w:color w:val="1E293B"/>
          <w:sz w:val="22"/>
        </w:rPr>
        <w:t>Figure 10.0 illustrates the clean separation of concerns across the Client Presentation Layer, Component Logic Engine, Web Audio DSP Synthesis Tier, and the Python Backend Persistence Services. Each layer communicates through standardized interfaces and event buses, ensuring maximum modularity and zero runtime coupling.</w:t>
      </w:r>
    </w:p>
    <w:p>
      <w:r>
        <w:br w:type="page"/>
      </w:r>
    </w:p>
    <w:p>
      <w:pPr>
        <w:spacing w:before="160" w:after="80" w:line="276" w:lineRule="auto"/>
        <w:jc w:val="left"/>
      </w:pPr>
      <w:r>
        <w:rPr>
          <w:rFonts w:ascii="Calibri" w:hAnsi="Calibri"/>
          <w:b/>
          <w:color w:val="0F172A"/>
          <w:sz w:val="32"/>
        </w:rPr>
        <w:t>10.1 Entity-Relationship (ER) Diagram</w:t>
      </w:r>
    </w:p>
    <w:p>
      <w:pPr>
        <w:spacing w:before="0" w:after="120" w:line="276" w:lineRule="auto"/>
        <w:jc w:val="both"/>
      </w:pPr>
      <w:r>
        <w:rPr>
          <w:rFonts w:ascii="Calibri" w:hAnsi="Calibri"/>
          <w:color w:val="1E293B"/>
          <w:sz w:val="22"/>
        </w:rPr>
        <w:t>The Entity-Relationship (ER) model formalizes the logical and physical data relationships governing the 'History of India' digital archive. The data architecture is organized into five core normalized entities to eliminate data redundancy, enforce referential integrity, and enable high-speed client-side querying.</w:t>
      </w:r>
    </w:p>
    <w:p>
      <w:pPr>
        <w:spacing w:before="120" w:after="40" w:line="276" w:lineRule="auto"/>
        <w:jc w:val="left"/>
      </w:pPr>
      <w:r>
        <w:rPr>
          <w:rFonts w:ascii="Calibri" w:hAnsi="Calibri"/>
          <w:b/>
          <w:color w:val="1E293B"/>
          <w:sz w:val="26"/>
        </w:rPr>
        <w:t>Core Architectural Entities &amp; Cardinalities</w:t>
      </w:r>
    </w:p>
    <w:p>
      <w:pPr>
        <w:pStyle w:val="ListBullet"/>
        <w:spacing w:before="0" w:after="60" w:line="276" w:lineRule="auto"/>
        <w:jc w:val="both"/>
      </w:pPr>
      <w:r>
        <w:rPr>
          <w:rFonts w:ascii="Calibri" w:hAnsi="Calibri"/>
          <w:b/>
          <w:color w:val="0F172A"/>
          <w:sz w:val="22"/>
        </w:rPr>
        <w:t xml:space="preserve">1. ERAS Entity: </w:t>
      </w:r>
      <w:r>
        <w:rPr>
          <w:rFonts w:ascii="Calibri" w:hAnsi="Calibri"/>
          <w:color w:val="1E293B"/>
          <w:sz w:val="22"/>
        </w:rPr>
        <w:t>Represents primary civilizational epochs (Ancient, Classical, Medieval, Early Modern, Colonial, Modern). Holds attributes: era_id (PK), name, date_range, summary, accent_color.</w:t>
      </w:r>
    </w:p>
    <w:p>
      <w:pPr>
        <w:pStyle w:val="ListBullet"/>
        <w:spacing w:before="0" w:after="60" w:line="276" w:lineRule="auto"/>
        <w:jc w:val="both"/>
      </w:pPr>
      <w:r>
        <w:rPr>
          <w:rFonts w:ascii="Calibri" w:hAnsi="Calibri"/>
          <w:b/>
          <w:color w:val="0F172A"/>
          <w:sz w:val="22"/>
        </w:rPr>
        <w:t xml:space="preserve">2. DYNASTIES Entity: </w:t>
      </w:r>
      <w:r>
        <w:rPr>
          <w:rFonts w:ascii="Calibri" w:hAnsi="Calibri"/>
          <w:color w:val="1E293B"/>
          <w:sz w:val="22"/>
        </w:rPr>
        <w:t>Captures ruling imperial powers within an era. Holds attributes: dynasty_id (PK), era_id (FK), name, capital, duration, famous_rulers. (One-to-Many relationship with ERAS: 1 Era contains N Dynasties).</w:t>
      </w:r>
    </w:p>
    <w:p>
      <w:pPr>
        <w:pStyle w:val="ListBullet"/>
        <w:spacing w:before="0" w:after="60" w:line="276" w:lineRule="auto"/>
        <w:jc w:val="both"/>
      </w:pPr>
      <w:r>
        <w:rPr>
          <w:rFonts w:ascii="Calibri" w:hAnsi="Calibri"/>
          <w:b/>
          <w:color w:val="0F172A"/>
          <w:sz w:val="22"/>
        </w:rPr>
        <w:t xml:space="preserve">3. ARTIFACTS Entity: </w:t>
      </w:r>
      <w:r>
        <w:rPr>
          <w:rFonts w:ascii="Calibri" w:hAnsi="Calibri"/>
          <w:color w:val="1E293B"/>
          <w:sz w:val="22"/>
        </w:rPr>
        <w:t>Catalogs physical museum treasures and monuments. Attributes: artifact_id (PK), era_id (FK), title, year, medium, museum, location, image_url. (One-to-Many: 1 Era contains N Artifacts).</w:t>
      </w:r>
    </w:p>
    <w:p>
      <w:pPr>
        <w:pStyle w:val="ListBullet"/>
        <w:spacing w:before="0" w:after="60" w:line="276" w:lineRule="auto"/>
        <w:jc w:val="both"/>
      </w:pPr>
      <w:r>
        <w:rPr>
          <w:rFonts w:ascii="Calibri" w:hAnsi="Calibri"/>
          <w:b/>
          <w:color w:val="0F172A"/>
          <w:sz w:val="22"/>
        </w:rPr>
        <w:t xml:space="preserve">4. QUIZ_QUESTIONS Entity: </w:t>
      </w:r>
      <w:r>
        <w:rPr>
          <w:rFonts w:ascii="Calibri" w:hAnsi="Calibri"/>
          <w:color w:val="1E293B"/>
          <w:sz w:val="22"/>
        </w:rPr>
        <w:t>Maintains pedagogical self-assessment queries. Attributes: question_id (PK), era_id (FK), question, options, correct_index, explanation. (One-to-Many: 1 Era contains N Questions).</w:t>
      </w:r>
    </w:p>
    <w:p>
      <w:pPr>
        <w:pStyle w:val="ListBullet"/>
        <w:spacing w:before="0" w:after="60" w:line="276" w:lineRule="auto"/>
        <w:jc w:val="both"/>
      </w:pPr>
      <w:r>
        <w:rPr>
          <w:rFonts w:ascii="Calibri" w:hAnsi="Calibri"/>
          <w:b/>
          <w:color w:val="0F172A"/>
          <w:sz w:val="22"/>
        </w:rPr>
        <w:t xml:space="preserve">5. BOOKMARKS Entity: </w:t>
      </w:r>
      <w:r>
        <w:rPr>
          <w:rFonts w:ascii="Calibri" w:hAnsi="Calibri"/>
          <w:color w:val="1E293B"/>
          <w:sz w:val="22"/>
        </w:rPr>
        <w:t>Tracks user favorites. Attributes: bookmark_id (PK), artifact_id (FK), client_uuid, saved_timestamp.</w:t>
      </w:r>
    </w:p>
    <w:p>
      <w:r>
        <w:br w:type="page"/>
      </w:r>
    </w:p>
    <w:p>
      <w:pPr>
        <w:spacing w:before="120" w:after="40" w:line="276" w:lineRule="auto"/>
        <w:jc w:val="left"/>
      </w:pPr>
      <w:r>
        <w:rPr>
          <w:rFonts w:ascii="Calibri" w:hAnsi="Calibri"/>
          <w:b/>
          <w:color w:val="1E293B"/>
          <w:sz w:val="26"/>
        </w:rPr>
        <w:t>Figure 10.1: Entity-Relationship (ER) Diagram</w:t>
      </w:r>
    </w:p>
    <w:p>
      <w:pPr>
        <w:spacing w:before="80" w:after="40"/>
        <w:jc w:val="center"/>
      </w:pPr>
      <w:r>
        <w:drawing>
          <wp:inline xmlns:a="http://schemas.openxmlformats.org/drawingml/2006/main" xmlns:pic="http://schemas.openxmlformats.org/drawingml/2006/picture">
            <wp:extent cx="5669280" cy="4724400"/>
            <wp:docPr id="5" name="Picture 5"/>
            <wp:cNvGraphicFramePr>
              <a:graphicFrameLocks noChangeAspect="1"/>
            </wp:cNvGraphicFramePr>
            <a:graphic>
              <a:graphicData uri="http://schemas.openxmlformats.org/drawingml/2006/picture">
                <pic:pic>
                  <pic:nvPicPr>
                    <pic:cNvPr id="0" name="er_diagram.png"/>
                    <pic:cNvPicPr/>
                  </pic:nvPicPr>
                  <pic:blipFill>
                    <a:blip r:embed="rId16"/>
                    <a:stretch>
                      <a:fillRect/>
                    </a:stretch>
                  </pic:blipFill>
                  <pic:spPr>
                    <a:xfrm>
                      <a:off x="0" y="0"/>
                      <a:ext cx="5669280" cy="4724400"/>
                    </a:xfrm>
                    <a:prstGeom prst="rect"/>
                  </pic:spPr>
                </pic:pic>
              </a:graphicData>
            </a:graphic>
          </wp:inline>
        </w:drawing>
      </w:r>
    </w:p>
    <w:p>
      <w:pPr>
        <w:spacing w:before="40" w:after="80"/>
        <w:jc w:val="center"/>
      </w:pPr>
      <w:r>
        <w:rPr>
          <w:rFonts w:ascii="Calibri" w:hAnsi="Calibri"/>
          <w:b/>
          <w:color w:val="475569"/>
          <w:sz w:val="20"/>
        </w:rPr>
        <w:t>Figure 10.1: Entity-Relationship (ER) Diagram of the Relational Data Model</w:t>
      </w:r>
    </w:p>
    <w:p>
      <w:pPr>
        <w:spacing w:before="0" w:after="80" w:line="276" w:lineRule="auto"/>
        <w:jc w:val="both"/>
      </w:pPr>
      <w:r>
        <w:rPr>
          <w:rFonts w:ascii="Calibri" w:hAnsi="Calibri"/>
          <w:color w:val="1E293B"/>
          <w:sz w:val="22"/>
        </w:rPr>
        <w:t>Figure 10.1 delineates the primary and foreign key linkages connecting `ERAS`, `DYNASTIES`, `ARTIFACTS`, `QUIZ_QUESTIONS`, and `BOOKMARKS`. Foreign key constraints guarantee referential integrity across all queries.</w:t>
      </w:r>
    </w:p>
    <w:p>
      <w:r>
        <w:br w:type="page"/>
      </w:r>
    </w:p>
    <w:p>
      <w:pPr>
        <w:spacing w:before="160" w:after="80" w:line="276" w:lineRule="auto"/>
        <w:jc w:val="left"/>
      </w:pPr>
      <w:r>
        <w:rPr>
          <w:rFonts w:ascii="Calibri" w:hAnsi="Calibri"/>
          <w:b/>
          <w:color w:val="0F172A"/>
          <w:sz w:val="32"/>
        </w:rPr>
        <w:t>10.2 Class Diagram &amp; Object Architecture</w:t>
      </w:r>
    </w:p>
    <w:p>
      <w:pPr>
        <w:spacing w:before="0" w:after="120" w:line="276" w:lineRule="auto"/>
        <w:jc w:val="both"/>
      </w:pPr>
      <w:r>
        <w:rPr>
          <w:rFonts w:ascii="Calibri" w:hAnsi="Calibri"/>
          <w:color w:val="1E293B"/>
          <w:sz w:val="22"/>
        </w:rPr>
        <w:t>The Unified Modeling Language (UML) Class Diagram illustrates the object-oriented component architecture of the platform. Engineered using modular JavaScript ES6 classes, the design cleanly separates state management, DOM rendering, and audio signal processing into distinct collaborating classes:</w:t>
      </w:r>
    </w:p>
    <w:p>
      <w:pPr>
        <w:spacing w:before="80" w:after="40"/>
        <w:jc w:val="center"/>
      </w:pPr>
      <w:r>
        <w:drawing>
          <wp:inline xmlns:a="http://schemas.openxmlformats.org/drawingml/2006/main" xmlns:pic="http://schemas.openxmlformats.org/drawingml/2006/picture">
            <wp:extent cx="5486400" cy="4572000"/>
            <wp:docPr id="6" name="Picture 6"/>
            <wp:cNvGraphicFramePr>
              <a:graphicFrameLocks noChangeAspect="1"/>
            </wp:cNvGraphicFramePr>
            <a:graphic>
              <a:graphicData uri="http://schemas.openxmlformats.org/drawingml/2006/picture">
                <pic:pic>
                  <pic:nvPicPr>
                    <pic:cNvPr id="0" name="class_diagram.png"/>
                    <pic:cNvPicPr/>
                  </pic:nvPicPr>
                  <pic:blipFill>
                    <a:blip r:embed="rId17"/>
                    <a:stretch>
                      <a:fillRect/>
                    </a:stretch>
                  </pic:blipFill>
                  <pic:spPr>
                    <a:xfrm>
                      <a:off x="0" y="0"/>
                      <a:ext cx="5486400" cy="4572000"/>
                    </a:xfrm>
                    <a:prstGeom prst="rect"/>
                  </pic:spPr>
                </pic:pic>
              </a:graphicData>
            </a:graphic>
          </wp:inline>
        </w:drawing>
      </w:r>
    </w:p>
    <w:p>
      <w:pPr>
        <w:spacing w:before="40" w:after="80"/>
        <w:jc w:val="center"/>
      </w:pPr>
      <w:r>
        <w:rPr>
          <w:rFonts w:ascii="Calibri" w:hAnsi="Calibri"/>
          <w:b/>
          <w:color w:val="475569"/>
          <w:sz w:val="20"/>
        </w:rPr>
        <w:t>Figure 10.2: UML Class Diagram detailing Object-Oriented Component Architecture</w:t>
      </w:r>
    </w:p>
    <w:p>
      <w:pPr>
        <w:spacing w:before="0" w:after="80" w:line="276" w:lineRule="auto"/>
        <w:jc w:val="both"/>
      </w:pPr>
      <w:r>
        <w:rPr>
          <w:rFonts w:ascii="Calibri" w:hAnsi="Calibri"/>
          <w:color w:val="1E293B"/>
          <w:sz w:val="22"/>
        </w:rPr>
        <w:t>As shown in Figure 10.2, `HistoryApp` acts as the central orchestrator, delegating responsibilities to `TimelineEngine`, `GalleryEngine`, `LightboxController`, `AtlasEngine`, `QuizEngine`, `AudioSynthesizer`, and `SearchEngine`.</w:t>
      </w:r>
    </w:p>
    <w:p>
      <w:r>
        <w:br w:type="page"/>
      </w:r>
    </w:p>
    <w:p>
      <w:pPr>
        <w:spacing w:before="160" w:after="80" w:line="276" w:lineRule="auto"/>
        <w:jc w:val="left"/>
      </w:pPr>
      <w:r>
        <w:rPr>
          <w:rFonts w:ascii="Calibri" w:hAnsi="Calibri"/>
          <w:b/>
          <w:color w:val="0F172A"/>
          <w:sz w:val="32"/>
        </w:rPr>
        <w:t>10.3 Activity Diagram &amp; Operational Workflow</w:t>
      </w:r>
    </w:p>
    <w:p>
      <w:pPr>
        <w:spacing w:before="0" w:after="120" w:line="276" w:lineRule="auto"/>
        <w:jc w:val="both"/>
      </w:pPr>
      <w:r>
        <w:rPr>
          <w:rFonts w:ascii="Calibri" w:hAnsi="Calibri"/>
          <w:color w:val="1E293B"/>
          <w:sz w:val="22"/>
        </w:rPr>
        <w:t>The UML Activity Diagram delineates the step-by-step operational lifecycle and concurrent data transformations across four architectural swimlanes: Presentation Tier, Controller Tier, Audio Synthesizer, and Data Service:</w:t>
      </w:r>
    </w:p>
    <w:p>
      <w:pPr>
        <w:spacing w:before="80" w:after="40"/>
        <w:jc w:val="center"/>
      </w:pPr>
      <w:r>
        <w:drawing>
          <wp:inline xmlns:a="http://schemas.openxmlformats.org/drawingml/2006/main" xmlns:pic="http://schemas.openxmlformats.org/drawingml/2006/picture">
            <wp:extent cx="5486400" cy="5181600"/>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8"/>
                    <a:stretch>
                      <a:fillRect/>
                    </a:stretch>
                  </pic:blipFill>
                  <pic:spPr>
                    <a:xfrm>
                      <a:off x="0" y="0"/>
                      <a:ext cx="5486400" cy="5181600"/>
                    </a:xfrm>
                    <a:prstGeom prst="rect"/>
                  </pic:spPr>
                </pic:pic>
              </a:graphicData>
            </a:graphic>
          </wp:inline>
        </w:drawing>
      </w:r>
    </w:p>
    <w:p>
      <w:pPr>
        <w:spacing w:before="40" w:after="80"/>
        <w:jc w:val="center"/>
      </w:pPr>
      <w:r>
        <w:rPr>
          <w:rFonts w:ascii="Calibri" w:hAnsi="Calibri"/>
          <w:b/>
          <w:color w:val="475569"/>
          <w:sz w:val="20"/>
        </w:rPr>
        <w:t>Figure 10.3: UML Activity Diagram illustrating Concurrent Execution Swimlanes &amp; Event Workflows</w:t>
      </w:r>
    </w:p>
    <w:p>
      <w:pPr>
        <w:spacing w:before="0" w:after="80" w:line="276" w:lineRule="auto"/>
        <w:jc w:val="both"/>
      </w:pPr>
      <w:r>
        <w:rPr>
          <w:rFonts w:ascii="Calibri" w:hAnsi="Calibri"/>
          <w:color w:val="1E293B"/>
          <w:sz w:val="22"/>
        </w:rPr>
        <w:t>As mapped in Figure 10.3, the system initiates concurrently: while the DOM renders visual cards, the Web Audio engine prepares audio nodes in a suspended state until first user gesture, ensuring compliance with browser autoplay policies.</w:t>
      </w:r>
    </w:p>
    <w:p>
      <w:r>
        <w:br w:type="page"/>
      </w:r>
    </w:p>
    <w:p>
      <w:pPr>
        <w:spacing w:before="160" w:after="80" w:line="276" w:lineRule="auto"/>
        <w:jc w:val="left"/>
      </w:pPr>
      <w:r>
        <w:rPr>
          <w:rFonts w:ascii="Calibri" w:hAnsi="Calibri"/>
          <w:b/>
          <w:color w:val="0F172A"/>
          <w:sz w:val="32"/>
        </w:rPr>
        <w:t>10.4 Use Case Diagram &amp; Actor Interactions</w:t>
      </w:r>
    </w:p>
    <w:p>
      <w:pPr>
        <w:spacing w:before="0" w:after="120" w:line="276" w:lineRule="auto"/>
        <w:jc w:val="both"/>
      </w:pPr>
      <w:r>
        <w:rPr>
          <w:rFonts w:ascii="Calibri" w:hAnsi="Calibri"/>
          <w:color w:val="1E293B"/>
          <w:sz w:val="22"/>
        </w:rPr>
        <w:t>The UML Use Case Diagram defines the functional boundaries of the platform, specifying interactions between human actors (Student, Researcher, Quiz Taker, Curator) and external system components (Web Audio Engine, REST Service):</w:t>
      </w:r>
    </w:p>
    <w:p>
      <w:pPr>
        <w:spacing w:before="80" w:after="40"/>
        <w:jc w:val="center"/>
      </w:pPr>
      <w:r>
        <w:drawing>
          <wp:inline xmlns:a="http://schemas.openxmlformats.org/drawingml/2006/main" xmlns:pic="http://schemas.openxmlformats.org/drawingml/2006/picture">
            <wp:extent cx="5486400" cy="4572000"/>
            <wp:docPr id="8" name="Picture 8"/>
            <wp:cNvGraphicFramePr>
              <a:graphicFrameLocks noChangeAspect="1"/>
            </wp:cNvGraphicFramePr>
            <a:graphic>
              <a:graphicData uri="http://schemas.openxmlformats.org/drawingml/2006/picture">
                <pic:pic>
                  <pic:nvPicPr>
                    <pic:cNvPr id="0" name="use_case_diagram.png"/>
                    <pic:cNvPicPr/>
                  </pic:nvPicPr>
                  <pic:blipFill>
                    <a:blip r:embed="rId19"/>
                    <a:stretch>
                      <a:fillRect/>
                    </a:stretch>
                  </pic:blipFill>
                  <pic:spPr>
                    <a:xfrm>
                      <a:off x="0" y="0"/>
                      <a:ext cx="5486400" cy="4572000"/>
                    </a:xfrm>
                    <a:prstGeom prst="rect"/>
                  </pic:spPr>
                </pic:pic>
              </a:graphicData>
            </a:graphic>
          </wp:inline>
        </w:drawing>
      </w:r>
    </w:p>
    <w:p>
      <w:pPr>
        <w:spacing w:before="40" w:after="80"/>
        <w:jc w:val="center"/>
      </w:pPr>
      <w:r>
        <w:rPr>
          <w:rFonts w:ascii="Calibri" w:hAnsi="Calibri"/>
          <w:b/>
          <w:color w:val="475569"/>
          <w:sz w:val="20"/>
        </w:rPr>
        <w:t>Figure 10.4: UML Use Case Diagram defining Functional Capabilities &amp; Actor Interactions</w:t>
      </w:r>
    </w:p>
    <w:p>
      <w:pPr>
        <w:spacing w:before="0" w:after="80" w:line="276" w:lineRule="auto"/>
        <w:jc w:val="both"/>
      </w:pPr>
      <w:r>
        <w:rPr>
          <w:rFonts w:ascii="Calibri" w:hAnsi="Calibri"/>
          <w:color w:val="1E293B"/>
          <w:sz w:val="22"/>
        </w:rPr>
        <w:t>Figure 10.4 details the primary use cases: navigating civilizational timelines, inspecting artifacts in the lightbox modal, exploring historical cartography, taking interactive quizzes, engaging ambient Tanpura audio, and searching multi-field indices.</w:t>
      </w:r>
    </w:p>
    <w:p>
      <w:r>
        <w:br w:type="page"/>
      </w:r>
    </w:p>
    <w:p>
      <w:pPr>
        <w:spacing w:before="160" w:after="80" w:line="276" w:lineRule="auto"/>
        <w:jc w:val="left"/>
      </w:pPr>
      <w:r>
        <w:rPr>
          <w:rFonts w:ascii="Calibri" w:hAnsi="Calibri"/>
          <w:b/>
          <w:color w:val="0F172A"/>
          <w:sz w:val="32"/>
        </w:rPr>
        <w:t>11. CODE IMPLEMENTATION</w:t>
      </w:r>
    </w:p>
    <w:p>
      <w:pPr>
        <w:spacing w:before="0" w:after="80" w:line="276" w:lineRule="auto"/>
        <w:jc w:val="both"/>
      </w:pPr>
      <w:r>
        <w:rPr>
          <w:rFonts w:ascii="Calibri" w:hAnsi="Calibri"/>
          <w:color w:val="1E293B"/>
          <w:sz w:val="22"/>
        </w:rPr>
        <w:t>This section presents the core source code implementation of the 'History of India' digital archive. The platform is engineered using standard Python 3.12 for localhost server services and native ES6+ JavaScript, HTML5, CSS3, and the Web Audio API for the client-side presentation and audio synthesis.</w:t>
      </w:r>
    </w:p>
    <w:p>
      <w:pPr>
        <w:spacing w:before="120" w:after="40" w:line="276" w:lineRule="auto"/>
        <w:jc w:val="left"/>
      </w:pPr>
      <w:r>
        <w:rPr>
          <w:rFonts w:ascii="Calibri" w:hAnsi="Calibri"/>
          <w:b/>
          <w:color w:val="1E293B"/>
          <w:sz w:val="26"/>
        </w:rPr>
        <w:t>11.1 Backend Architecture: server.py HTTP Server &amp; MIME Router</w:t>
      </w:r>
    </w:p>
    <w:p>
      <w:pPr>
        <w:spacing w:before="0" w:after="80" w:line="276" w:lineRule="auto"/>
        <w:jc w:val="both"/>
      </w:pPr>
      <w:r>
        <w:rPr>
          <w:rFonts w:ascii="Calibri" w:hAnsi="Calibri"/>
          <w:color w:val="1E293B"/>
          <w:sz w:val="22"/>
        </w:rPr>
        <w:t>Implements a custom HTTP server using Python's standard library with strict MIME type resolution:</w:t>
      </w:r>
    </w:p>
    <w:p>
      <w:pPr>
        <w:spacing w:before="80" w:after="40"/>
      </w:pPr>
      <w:r>
        <w:rPr>
          <w:rFonts w:ascii="Calibri" w:hAnsi="Calibri"/>
          <w:b/>
          <w:color w:val="334155"/>
          <w:sz w:val="21"/>
        </w:rPr>
        <w:t>Code Listing: server.py - HTTP Server &amp; MIME Mapping</w:t>
      </w:r>
    </w:p>
    <w:tbl>
      <w:tblPr>
        <w:tblW w:type="auto" w:w="0"/>
        <w:jc w:val="center"/>
        <w:tblLook w:firstColumn="1" w:firstRow="1" w:lastColumn="0" w:lastRow="0" w:noHBand="0" w:noVBand="1" w:val="04A0"/>
      </w:tblPr>
      <w:tblGrid>
        <w:gridCol w:w="9749"/>
      </w:tblGrid>
      <w:tr>
        <w:tc>
          <w:tcPr>
            <w:tcW w:type="dxa" w:w="9792"/>
            <w:shd w:fill="F8FAFC"/>
            <w:tcMar>
              <w:top w:w="100" w:type="dxa"/>
              <w:bottom w:w="100" w:type="dxa"/>
              <w:left w:w="140" w:type="dxa"/>
              <w:right w:w="140" w:type="dxa"/>
            </w:tcMar>
          </w:tcPr>
          <w:p>
            <w:pPr>
              <w:spacing w:after="0" w:before="0" w:line="252" w:lineRule="auto"/>
            </w:pPr>
            <w:r>
              <w:rPr>
                <w:rFonts w:ascii="Consolas" w:hAnsi="Consolas"/>
                <w:color w:val="1E293B"/>
                <w:sz w:val="17"/>
              </w:rPr>
              <w:t>import os, sys, json, mimetypes</w:t>
              <w:br/>
              <w:t>from http.server import HTTPServer, SimpleHTTPRequestHandler</w:t>
              <w:br/>
              <w:br/>
              <w:t>PORT = 8000</w:t>
              <w:br/>
              <w:t>DIRECTORY = os.path.dirname(os.path.abspath(__file__))</w:t>
              <w:br/>
              <w:br/>
              <w:t>class HistoryHTTPRequestHandler(SimpleHTTPRequestHandler):</w:t>
              <w:br/>
              <w:t xml:space="preserve">    """Custom Request Handler with REST API dispatching and MIME handling."""</w:t>
              <w:br/>
              <w:t xml:space="preserve">    def __init__(self, *args, **kwargs):</w:t>
              <w:br/>
              <w:t xml:space="preserve">        super().__init__(*args, directory=DIRECTORY, **kwargs)</w:t>
              <w:br/>
              <w:br/>
              <w:t xml:space="preserve">    def guess_type(self, path):</w:t>
              <w:br/>
              <w:t xml:space="preserve">        ctype, encoding = mimetypes.guess_type(path)</w:t>
              <w:br/>
              <w:t xml:space="preserve">        if path.endswith('.js'): return 'application/javascript'</w:t>
              <w:br/>
              <w:t xml:space="preserve">        if path.endswith('.css'): return 'text/css'</w:t>
              <w:br/>
              <w:t xml:space="preserve">        if path.endswith('.json'): return 'application/json'</w:t>
              <w:br/>
              <w:t xml:space="preserve">        if path.endswith('.svg'): return 'image/svg+xml'</w:t>
              <w:br/>
              <w:t xml:space="preserve">        return ctype or 'application/octet-stream'</w:t>
              <w:br/>
              <w:br/>
              <w:t xml:space="preserve">    def do_GET(self):</w:t>
              <w:br/>
              <w:t xml:space="preserve">        if self.path.startswith('/api/'):</w:t>
              <w:br/>
              <w:t xml:space="preserve">            return self.handle_api_get()</w:t>
              <w:br/>
              <w:t xml:space="preserve">        return super().do_GET()</w:t>
            </w:r>
          </w:p>
        </w:tc>
      </w:tr>
    </w:tbl>
    <w:p>
      <w:pPr>
        <w:spacing w:before="0" w:after="40"/>
      </w:pPr>
    </w:p>
    <w:p>
      <w:r>
        <w:br w:type="page"/>
      </w:r>
    </w:p>
    <w:p>
      <w:pPr>
        <w:spacing w:before="120" w:after="40" w:line="276" w:lineRule="auto"/>
        <w:jc w:val="left"/>
      </w:pPr>
      <w:r>
        <w:rPr>
          <w:rFonts w:ascii="Calibri" w:hAnsi="Calibri"/>
          <w:b/>
          <w:color w:val="1E293B"/>
          <w:sz w:val="26"/>
        </w:rPr>
        <w:t>11.2 Backend REST API Endpoints: Status, Quiz &amp; Bookmarks</w:t>
      </w:r>
    </w:p>
    <w:p>
      <w:pPr>
        <w:spacing w:before="0" w:after="80" w:line="276" w:lineRule="auto"/>
        <w:jc w:val="both"/>
      </w:pPr>
      <w:r>
        <w:rPr>
          <w:rFonts w:ascii="Calibri" w:hAnsi="Calibri"/>
          <w:color w:val="1E293B"/>
          <w:sz w:val="22"/>
        </w:rPr>
        <w:t>Handles client-side asynchronous REST API endpoints for server status and user data serialization:</w:t>
      </w:r>
    </w:p>
    <w:p>
      <w:pPr>
        <w:spacing w:before="80" w:after="40"/>
      </w:pPr>
      <w:r>
        <w:rPr>
          <w:rFonts w:ascii="Calibri" w:hAnsi="Calibri"/>
          <w:b/>
          <w:color w:val="334155"/>
          <w:sz w:val="21"/>
        </w:rPr>
        <w:t>Code Listing: server.py - REST API Handlers &amp; JSON Serializer</w:t>
      </w:r>
    </w:p>
    <w:tbl>
      <w:tblPr>
        <w:tblW w:type="auto" w:w="0"/>
        <w:jc w:val="center"/>
        <w:tblLook w:firstColumn="1" w:firstRow="1" w:lastColumn="0" w:lastRow="0" w:noHBand="0" w:noVBand="1" w:val="04A0"/>
      </w:tblPr>
      <w:tblGrid>
        <w:gridCol w:w="9749"/>
      </w:tblGrid>
      <w:tr>
        <w:tc>
          <w:tcPr>
            <w:tcW w:type="dxa" w:w="9792"/>
            <w:shd w:fill="F8FAFC"/>
            <w:tcMar>
              <w:top w:w="100" w:type="dxa"/>
              <w:bottom w:w="100" w:type="dxa"/>
              <w:left w:w="140" w:type="dxa"/>
              <w:right w:w="140" w:type="dxa"/>
            </w:tcMar>
          </w:tcPr>
          <w:p>
            <w:pPr>
              <w:spacing w:after="0" w:before="0" w:line="252" w:lineRule="auto"/>
            </w:pPr>
            <w:r>
              <w:rPr>
                <w:rFonts w:ascii="Consolas" w:hAnsi="Consolas"/>
                <w:color w:val="1E293B"/>
                <w:sz w:val="17"/>
              </w:rPr>
              <w:t>def handle_api_get(self):</w:t>
              <w:br/>
              <w:t xml:space="preserve">        if self.path == '/api/status':</w:t>
              <w:br/>
              <w:t xml:space="preserve">            payload = {</w:t>
              <w:br/>
              <w:t xml:space="preserve">                "status": "online",</w:t>
              <w:br/>
              <w:t xml:space="preserve">                "platform": "History of India Digital Archive",</w:t>
              <w:br/>
              <w:t xml:space="preserve">                "version": "1.0.0",</w:t>
              <w:br/>
              <w:t xml:space="preserve">                "student": "Raunak Dilip Jaiswal",</w:t>
              <w:br/>
              <w:t xml:space="preserve">                "institution": "V.K. Krishna Menon College",</w:t>
              <w:br/>
              <w:t xml:space="preserve">                "engine": "Python 3.12 Standard Library",</w:t>
              <w:br/>
              <w:t xml:space="preserve">                "endpoints": ["/api/status", "/api/quiz", "/api/bookmarks"]</w:t>
              <w:br/>
              <w:t xml:space="preserve">            }</w:t>
              <w:br/>
              <w:t xml:space="preserve">            self.send_json_response(payload)</w:t>
              <w:br/>
              <w:t xml:space="preserve">        elif self.path == '/api/quiz':</w:t>
              <w:br/>
              <w:t xml:space="preserve">            # Load and return quiz questions from persistent storage</w:t>
              <w:br/>
              <w:t xml:space="preserve">            quiz_path = os.path.join(DIRECTORY, 'data', 'quiz.json')</w:t>
              <w:br/>
              <w:t xml:space="preserve">            if os.path.exists(quiz_path):</w:t>
              <w:br/>
              <w:t xml:space="preserve">                with open(quiz_path, 'r', encoding='utf-8') as f:</w:t>
              <w:br/>
              <w:t xml:space="preserve">                    data = json.load(f)</w:t>
              <w:br/>
              <w:t xml:space="preserve">                self.send_json_response(data)</w:t>
              <w:br/>
              <w:t xml:space="preserve">            else:</w:t>
              <w:br/>
              <w:t xml:space="preserve">                self.send_json_response({"questions": [], "count": 0})</w:t>
              <w:br/>
              <w:t xml:space="preserve">        else:</w:t>
              <w:br/>
              <w:t xml:space="preserve">            self.send_error(404, "Endpoint Not Found")</w:t>
              <w:br/>
              <w:br/>
              <w:t xml:space="preserve">    def send_json_response(self, data, code=200):</w:t>
              <w:br/>
              <w:t xml:space="preserve">        body = json.dumps(data, indent=2).encode('utf-8')</w:t>
              <w:br/>
              <w:t xml:space="preserve">        self.send_response(code)</w:t>
              <w:br/>
              <w:t xml:space="preserve">        self.send_header('Content-Type', 'application/json; charset=utf-8')</w:t>
              <w:br/>
              <w:t xml:space="preserve">        self.send_header('Content-Length', str(len(body)))</w:t>
              <w:br/>
              <w:t xml:space="preserve">        self.send_header('Access-Control-Allow-Origin', '*')</w:t>
              <w:br/>
              <w:t xml:space="preserve">        self.end_headers()</w:t>
              <w:br/>
              <w:t xml:space="preserve">        self.wfile.write(body)</w:t>
            </w:r>
          </w:p>
        </w:tc>
      </w:tr>
    </w:tbl>
    <w:p>
      <w:pPr>
        <w:spacing w:before="0" w:after="40"/>
      </w:pPr>
    </w:p>
    <w:p>
      <w:r>
        <w:br w:type="page"/>
      </w:r>
    </w:p>
    <w:p>
      <w:pPr>
        <w:spacing w:before="120" w:after="40" w:line="276" w:lineRule="auto"/>
        <w:jc w:val="left"/>
      </w:pPr>
      <w:r>
        <w:rPr>
          <w:rFonts w:ascii="Calibri" w:hAnsi="Calibri"/>
          <w:b/>
          <w:color w:val="1E293B"/>
          <w:sz w:val="26"/>
        </w:rPr>
        <w:t>11.3 Historical Eras Data Model: js/data/eras.js</w:t>
      </w:r>
    </w:p>
    <w:p>
      <w:pPr>
        <w:spacing w:before="0" w:after="80" w:line="276" w:lineRule="auto"/>
        <w:jc w:val="both"/>
      </w:pPr>
      <w:r>
        <w:rPr>
          <w:rFonts w:ascii="Calibri" w:hAnsi="Calibri"/>
          <w:color w:val="1E293B"/>
          <w:sz w:val="22"/>
        </w:rPr>
        <w:t>Defines chronological civilizational epochs, time spans, summaries, and thematic accent palettes:</w:t>
      </w:r>
    </w:p>
    <w:p>
      <w:pPr>
        <w:spacing w:before="80" w:after="40"/>
      </w:pPr>
      <w:r>
        <w:rPr>
          <w:rFonts w:ascii="Calibri" w:hAnsi="Calibri"/>
          <w:b/>
          <w:color w:val="334155"/>
          <w:sz w:val="21"/>
        </w:rPr>
        <w:t>Code Listing: js/data/eras.js - Chronological Epochs Schema</w:t>
      </w:r>
    </w:p>
    <w:tbl>
      <w:tblPr>
        <w:tblW w:type="auto" w:w="0"/>
        <w:jc w:val="center"/>
        <w:tblLook w:firstColumn="1" w:firstRow="1" w:lastColumn="0" w:lastRow="0" w:noHBand="0" w:noVBand="1" w:val="04A0"/>
      </w:tblPr>
      <w:tblGrid>
        <w:gridCol w:w="9749"/>
      </w:tblGrid>
      <w:tr>
        <w:tc>
          <w:tcPr>
            <w:tcW w:type="dxa" w:w="9792"/>
            <w:shd w:fill="F8FAFC"/>
            <w:tcMar>
              <w:top w:w="100" w:type="dxa"/>
              <w:bottom w:w="100" w:type="dxa"/>
              <w:left w:w="140" w:type="dxa"/>
              <w:right w:w="140" w:type="dxa"/>
            </w:tcMar>
          </w:tcPr>
          <w:p>
            <w:pPr>
              <w:spacing w:after="0" w:before="0" w:line="252" w:lineRule="auto"/>
            </w:pPr>
            <w:r>
              <w:rPr>
                <w:rFonts w:ascii="Consolas" w:hAnsi="Consolas"/>
                <w:color w:val="1E293B"/>
                <w:sz w:val="17"/>
              </w:rPr>
              <w:t>export const ERAS_DATA = [</w:t>
              <w:br/>
              <w:t xml:space="preserve">  {</w:t>
              <w:br/>
              <w:t xml:space="preserve">    id: "ancient",</w:t>
              <w:br/>
              <w:t xml:space="preserve">    title: "Ancient India &amp; Indus Civilization",</w:t>
              <w:br/>
              <w:t xml:space="preserve">    period: "c. 2500 BCE – 322 BCE",</w:t>
              <w:br/>
              <w:t xml:space="preserve">    accentColor: "#d97706",</w:t>
              <w:br/>
              <w:t xml:space="preserve">    summary: "From urban planning at Mohenjo-daro to the Vedic hymnody and Mahajanapadas.",</w:t>
              <w:br/>
              <w:t xml:space="preserve">    dynasties: [</w:t>
              <w:br/>
              <w:t xml:space="preserve">      { name: "Indus Valley Civilization", period: "c. 2500 – 1900 BCE", capital: "Mohenjo-daro / Harappa" },</w:t>
              <w:br/>
              <w:t xml:space="preserve">      { name: "Vedic Period", period: "c. 1500 – 500 BCE", capital: "Saraswati-Ganga Plains" },</w:t>
              <w:br/>
              <w:t xml:space="preserve">      { name: "Mahajanapadas", period: "c. 600 – 322 BCE", capital: "Magadha (Rajgir / Pataliputra)" }</w:t>
              <w:br/>
              <w:t xml:space="preserve">    ],</w:t>
              <w:br/>
              <w:t xml:space="preserve">    milestones: [</w:t>
              <w:br/>
              <w:t xml:space="preserve">      { year: "2500 BCE", event: "Peak of Indus Valley urban sanitation &amp; bronze metallurgy." },</w:t>
              <w:br/>
              <w:t xml:space="preserve">      { year: "1500 BCE", event: "Composition of the Rigveda, world's oldest extant religious text." },</w:t>
              <w:br/>
              <w:t xml:space="preserve">      { year: "563 BCE",  event: "Birth of Siddhartha Gautama (The Buddha) in Lumbini." }</w:t>
              <w:br/>
              <w:t xml:space="preserve">    ]</w:t>
              <w:br/>
              <w:t xml:space="preserve">  },</w:t>
              <w:br/>
              <w:t xml:space="preserve">  {</w:t>
              <w:br/>
              <w:t xml:space="preserve">    id: "classical",</w:t>
              <w:br/>
              <w:t xml:space="preserve">    title: "Classical Empires &amp; Golden Age",</w:t>
              <w:br/>
              <w:t xml:space="preserve">    period: "322 BCE – 550 CE",</w:t>
              <w:br/>
              <w:t xml:space="preserve">    accentColor: "#f59e0b",</w:t>
              <w:br/>
              <w:t xml:space="preserve">    summary: "Ashoka's moral statecraft, the Gupta scientific renaissance, and Buddhist stupas.",</w:t>
              <w:br/>
              <w:t xml:space="preserve">    dynasties: [</w:t>
              <w:br/>
              <w:t xml:space="preserve">      { name: "Maurya Empire", period: "322 – 185 BCE", capital: "Pataliputra" },</w:t>
              <w:br/>
              <w:t xml:space="preserve">      { name: "Gupta Empire",  period: "319 – 550 CE",   capital: "Pataliputra / Ujjain" }</w:t>
              <w:br/>
              <w:t xml:space="preserve">    ]</w:t>
              <w:br/>
              <w:t xml:space="preserve">  }</w:t>
              <w:br/>
              <w:t>];</w:t>
            </w:r>
          </w:p>
        </w:tc>
      </w:tr>
    </w:tbl>
    <w:p>
      <w:pPr>
        <w:spacing w:before="0" w:after="40"/>
      </w:pPr>
    </w:p>
    <w:p>
      <w:r>
        <w:br w:type="page"/>
      </w:r>
    </w:p>
    <w:p>
      <w:pPr>
        <w:spacing w:before="120" w:after="40" w:line="276" w:lineRule="auto"/>
        <w:jc w:val="left"/>
      </w:pPr>
      <w:r>
        <w:rPr>
          <w:rFonts w:ascii="Calibri" w:hAnsi="Calibri"/>
          <w:b/>
          <w:color w:val="1E293B"/>
          <w:sz w:val="26"/>
        </w:rPr>
        <w:t>11.4 Artifact Catalog &amp; Metadata Engine: js/data/artifacts.js</w:t>
      </w:r>
    </w:p>
    <w:p>
      <w:pPr>
        <w:spacing w:before="0" w:after="80" w:line="276" w:lineRule="auto"/>
        <w:jc w:val="both"/>
      </w:pPr>
      <w:r>
        <w:rPr>
          <w:rFonts w:ascii="Calibri" w:hAnsi="Calibri"/>
          <w:color w:val="1E293B"/>
          <w:sz w:val="22"/>
        </w:rPr>
        <w:t>Catalogs 22 curated museum treasures with high-resolution imagery, provenance, and coordinates:</w:t>
      </w:r>
    </w:p>
    <w:p>
      <w:pPr>
        <w:spacing w:before="80" w:after="40"/>
      </w:pPr>
      <w:r>
        <w:rPr>
          <w:rFonts w:ascii="Calibri" w:hAnsi="Calibri"/>
          <w:b/>
          <w:color w:val="334155"/>
          <w:sz w:val="21"/>
        </w:rPr>
        <w:t>Code Listing: js/data/artifacts.js - Museum Provenance Schema</w:t>
      </w:r>
    </w:p>
    <w:tbl>
      <w:tblPr>
        <w:tblW w:type="auto" w:w="0"/>
        <w:jc w:val="center"/>
        <w:tblLook w:firstColumn="1" w:firstRow="1" w:lastColumn="0" w:lastRow="0" w:noHBand="0" w:noVBand="1" w:val="04A0"/>
      </w:tblPr>
      <w:tblGrid>
        <w:gridCol w:w="9749"/>
      </w:tblGrid>
      <w:tr>
        <w:tc>
          <w:tcPr>
            <w:tcW w:type="dxa" w:w="9792"/>
            <w:shd w:fill="F8FAFC"/>
            <w:tcMar>
              <w:top w:w="100" w:type="dxa"/>
              <w:bottom w:w="100" w:type="dxa"/>
              <w:left w:w="140" w:type="dxa"/>
              <w:right w:w="140" w:type="dxa"/>
            </w:tcMar>
          </w:tcPr>
          <w:p>
            <w:pPr>
              <w:spacing w:after="0" w:before="0" w:line="252" w:lineRule="auto"/>
            </w:pPr>
            <w:r>
              <w:rPr>
                <w:rFonts w:ascii="Consolas" w:hAnsi="Consolas"/>
                <w:color w:val="1E293B"/>
                <w:sz w:val="17"/>
              </w:rPr>
              <w:t>export const ARTIFACTS_DATA = [</w:t>
              <w:br/>
              <w:t xml:space="preserve">  {</w:t>
              <w:br/>
              <w:t xml:space="preserve">    id: "dancing-girl",</w:t>
              <w:br/>
              <w:t xml:space="preserve">    title: "Dancing Girl of Mohenjo-daro",</w:t>
              <w:br/>
              <w:t xml:space="preserve">    eraId: "ancient",</w:t>
              <w:br/>
              <w:t xml:space="preserve">    category: "Sculpture",</w:t>
              <w:br/>
              <w:t xml:space="preserve">    year: "c. 2300–1750 BCE",</w:t>
              <w:br/>
              <w:t xml:space="preserve">    medium: "Bronze lost-wax casting (Cire perdue)",</w:t>
              <w:br/>
              <w:t xml:space="preserve">    origin: "Mohenjo-daro, Indus Valley Civilization",</w:t>
              <w:br/>
              <w:t xml:space="preserve">    currentLocation: "National Museum, New Delhi",</w:t>
              <w:br/>
              <w:t xml:space="preserve">    dimensions: "10.5 cm x 5 cm x 2.5 cm",</w:t>
              <w:br/>
              <w:t xml:space="preserve">    imageUrl: "images/dancing_girl.png",</w:t>
              <w:br/>
              <w:t xml:space="preserve">    coordinates: { lat: 27.3292, lng: 68.1388 },</w:t>
              <w:br/>
              <w:t xml:space="preserve">    description: "Iconic masterpiece of prehistoric bronze sculpture depicting a confident young woman standing in a naturalistic pose with bangles and necklace, demonstrating advanced metallurgical knowledge."</w:t>
              <w:br/>
              <w:t xml:space="preserve">  },</w:t>
              <w:br/>
              <w:t xml:space="preserve">  {</w:t>
              <w:br/>
              <w:t xml:space="preserve">    id: "ashoka-lion-capital",</w:t>
              <w:br/>
              <w:t xml:space="preserve">    title: "Lion Capital of Ashoka",</w:t>
              <w:br/>
              <w:t xml:space="preserve">    eraId: "classical",</w:t>
              <w:br/>
              <w:t xml:space="preserve">    category: "Sculpture",</w:t>
              <w:br/>
              <w:t xml:space="preserve">    year: "c. 250 BCE",</w:t>
              <w:br/>
              <w:t xml:space="preserve">    medium: "Polished Chunar sandstone",</w:t>
              <w:br/>
              <w:t xml:space="preserve">    origin: "Sarnath, Uttar Pradesh",</w:t>
              <w:br/>
              <w:t xml:space="preserve">    currentLocation: "Sarnath Museum (National Emblem of India)",</w:t>
              <w:br/>
              <w:t xml:space="preserve">    imageUrl: "images/lion_capital.png",</w:t>
              <w:br/>
              <w:t xml:space="preserve">    coordinates: { lat: 25.3811, lng: 83.0214 },</w:t>
              <w:br/>
              <w:t xml:space="preserve">    description: "Carved out of a single block of sandstone, featuring four Asiatic lions standing back to back, mounted on an abacus with an elephant, a galloping horse, a zebu bull, and a lion, separated by Dharma Chakras."</w:t>
              <w:br/>
              <w:t xml:space="preserve">  }</w:t>
              <w:br/>
              <w:t>];</w:t>
            </w:r>
          </w:p>
        </w:tc>
      </w:tr>
    </w:tbl>
    <w:p>
      <w:pPr>
        <w:spacing w:before="0" w:after="40"/>
      </w:pPr>
    </w:p>
    <w:p>
      <w:r>
        <w:br w:type="page"/>
      </w:r>
    </w:p>
    <w:p>
      <w:pPr>
        <w:spacing w:before="120" w:after="40" w:line="276" w:lineRule="auto"/>
        <w:jc w:val="left"/>
      </w:pPr>
      <w:r>
        <w:rPr>
          <w:rFonts w:ascii="Calibri" w:hAnsi="Calibri"/>
          <w:b/>
          <w:color w:val="1E293B"/>
          <w:sz w:val="26"/>
        </w:rPr>
        <w:t>11.5 Platform Controller &amp; State Bus: js/app.js</w:t>
      </w:r>
    </w:p>
    <w:p>
      <w:pPr>
        <w:spacing w:before="0" w:after="80" w:line="276" w:lineRule="auto"/>
        <w:jc w:val="both"/>
      </w:pPr>
      <w:r>
        <w:rPr>
          <w:rFonts w:ascii="Calibri" w:hAnsi="Calibri"/>
          <w:color w:val="1E293B"/>
          <w:sz w:val="22"/>
        </w:rPr>
        <w:t>Bootstraps all component modules, manages global state bus, and coordinates view events:</w:t>
      </w:r>
    </w:p>
    <w:p>
      <w:pPr>
        <w:spacing w:before="80" w:after="40"/>
      </w:pPr>
      <w:r>
        <w:rPr>
          <w:rFonts w:ascii="Calibri" w:hAnsi="Calibri"/>
          <w:b/>
          <w:color w:val="334155"/>
          <w:sz w:val="21"/>
        </w:rPr>
        <w:t>Code Listing: js/app.js - Central State Bus &amp; Controller</w:t>
      </w:r>
    </w:p>
    <w:tbl>
      <w:tblPr>
        <w:tblW w:type="auto" w:w="0"/>
        <w:jc w:val="center"/>
        <w:tblLook w:firstColumn="1" w:firstRow="1" w:lastColumn="0" w:lastRow="0" w:noHBand="0" w:noVBand="1" w:val="04A0"/>
      </w:tblPr>
      <w:tblGrid>
        <w:gridCol w:w="9749"/>
      </w:tblGrid>
      <w:tr>
        <w:tc>
          <w:tcPr>
            <w:tcW w:type="dxa" w:w="9792"/>
            <w:shd w:fill="F8FAFC"/>
            <w:tcMar>
              <w:top w:w="100" w:type="dxa"/>
              <w:bottom w:w="100" w:type="dxa"/>
              <w:left w:w="140" w:type="dxa"/>
              <w:right w:w="140" w:type="dxa"/>
            </w:tcMar>
          </w:tcPr>
          <w:p>
            <w:pPr>
              <w:spacing w:after="0" w:before="0" w:line="252" w:lineRule="auto"/>
            </w:pPr>
            <w:r>
              <w:rPr>
                <w:rFonts w:ascii="Consolas" w:hAnsi="Consolas"/>
                <w:color w:val="1E293B"/>
                <w:sz w:val="17"/>
              </w:rPr>
              <w:t>import { ERAS_DATA } from './data/eras.js';</w:t>
              <w:br/>
              <w:t>import { ARTIFACTS_DATA } from './data/artifacts.js';</w:t>
              <w:br/>
              <w:t>import { TimelineComponent } from './components/timeline.js';</w:t>
              <w:br/>
              <w:t>import { GalleryComponent } from './components/gallery.js';</w:t>
              <w:br/>
              <w:t>import { LightboxComponent } from './components/lightbox.js';</w:t>
              <w:br/>
              <w:t>import { AtlasComponent } from './components/atlas.js';</w:t>
              <w:br/>
              <w:t>import { AudioComponent } from './components/audio.js';</w:t>
              <w:br/>
              <w:t>import { SearchComponent } from './components/search.js';</w:t>
              <w:br/>
              <w:t>import { QuizComponent } from './components/quiz.js';</w:t>
              <w:br/>
              <w:br/>
              <w:t>class HistoryApp {</w:t>
              <w:br/>
              <w:t xml:space="preserve">  constructor() {</w:t>
              <w:br/>
              <w:t xml:space="preserve">    this.state = {</w:t>
              <w:br/>
              <w:t xml:space="preserve">      activeEra: 'ancient',</w:t>
              <w:br/>
              <w:t xml:space="preserve">      viewMode: 'horizontal', // 'horizontal' or 'vertical'</w:t>
              <w:br/>
              <w:t xml:space="preserve">      searchQuery: '',</w:t>
              <w:br/>
              <w:t xml:space="preserve">      bookmarks: JSON.parse(localStorage.getItem('hoi_bookmarks') || '[]'),</w:t>
              <w:br/>
              <w:t xml:space="preserve">      isAudioPlaying: false</w:t>
              <w:br/>
              <w:t xml:space="preserve">    };</w:t>
              <w:br/>
              <w:t xml:space="preserve">  }</w:t>
              <w:br/>
              <w:br/>
              <w:t xml:space="preserve">  init() {</w:t>
              <w:br/>
              <w:t xml:space="preserve">    console.log('[*] Initializing History of India Web Platform...');</w:t>
              <w:br/>
              <w:t xml:space="preserve">    this.timeline = new TimelineComponent(this);</w:t>
              <w:br/>
              <w:t xml:space="preserve">    this.gallery = new GalleryComponent(this);</w:t>
              <w:br/>
              <w:t xml:space="preserve">    this.lightbox = new LightboxComponent(this);</w:t>
              <w:br/>
              <w:t xml:space="preserve">    this.atlas = new AtlasComponent(this);</w:t>
              <w:br/>
              <w:t xml:space="preserve">    this.audio = new AudioComponent(this);</w:t>
              <w:br/>
              <w:t xml:space="preserve">    this.search = new SearchComponent(this);</w:t>
              <w:br/>
              <w:t xml:space="preserve">    this.quiz = new QuizComponent(this);</w:t>
              <w:br/>
              <w:br/>
              <w:t xml:space="preserve">    this.bindGlobalListeners();</w:t>
              <w:br/>
              <w:t xml:space="preserve">    this.timeline.render(ERAS_DATA);</w:t>
              <w:br/>
              <w:t xml:space="preserve">    this.gallery.render(ARTIFACTS_DATA);</w:t>
              <w:br/>
              <w:t xml:space="preserve">    this.atlas.render(ARTIFACTS_DATA);</w:t>
              <w:br/>
              <w:t xml:space="preserve">  }</w:t>
              <w:br/>
              <w:t>}</w:t>
              <w:br/>
              <w:t>document.addEventListener('DOMContentLoaded', () =&gt; new HistoryApp().init());</w:t>
            </w:r>
          </w:p>
        </w:tc>
      </w:tr>
    </w:tbl>
    <w:p>
      <w:pPr>
        <w:spacing w:before="0" w:after="40"/>
      </w:pPr>
    </w:p>
    <w:p>
      <w:r>
        <w:br w:type="page"/>
      </w:r>
    </w:p>
    <w:p>
      <w:pPr>
        <w:spacing w:before="120" w:after="40" w:line="276" w:lineRule="auto"/>
        <w:jc w:val="left"/>
      </w:pPr>
      <w:r>
        <w:rPr>
          <w:rFonts w:ascii="Calibri" w:hAnsi="Calibri"/>
          <w:b/>
          <w:color w:val="1E293B"/>
          <w:sz w:val="26"/>
        </w:rPr>
        <w:t>11.6 Dual-Mode Timeline Engine: js/components/timeline.js</w:t>
      </w:r>
    </w:p>
    <w:p>
      <w:pPr>
        <w:spacing w:before="0" w:after="80" w:line="276" w:lineRule="auto"/>
        <w:jc w:val="both"/>
      </w:pPr>
      <w:r>
        <w:rPr>
          <w:rFonts w:ascii="Calibri" w:hAnsi="Calibri"/>
          <w:color w:val="1E293B"/>
          <w:sz w:val="22"/>
        </w:rPr>
        <w:t>Renders horizontal carousel and vertical feed with mouse wheel translation and view toggling:</w:t>
      </w:r>
    </w:p>
    <w:p>
      <w:pPr>
        <w:spacing w:before="80" w:after="40"/>
      </w:pPr>
      <w:r>
        <w:rPr>
          <w:rFonts w:ascii="Calibri" w:hAnsi="Calibri"/>
          <w:b/>
          <w:color w:val="334155"/>
          <w:sz w:val="21"/>
        </w:rPr>
        <w:t>Code Listing: js/components/timeline.js - Dual-Mode Timeline</w:t>
      </w:r>
    </w:p>
    <w:tbl>
      <w:tblPr>
        <w:tblW w:type="auto" w:w="0"/>
        <w:jc w:val="center"/>
        <w:tblLook w:firstColumn="1" w:firstRow="1" w:lastColumn="0" w:lastRow="0" w:noHBand="0" w:noVBand="1" w:val="04A0"/>
      </w:tblPr>
      <w:tblGrid>
        <w:gridCol w:w="9749"/>
      </w:tblGrid>
      <w:tr>
        <w:tc>
          <w:tcPr>
            <w:tcW w:type="dxa" w:w="9792"/>
            <w:shd w:fill="F8FAFC"/>
            <w:tcMar>
              <w:top w:w="100" w:type="dxa"/>
              <w:bottom w:w="100" w:type="dxa"/>
              <w:left w:w="140" w:type="dxa"/>
              <w:right w:w="140" w:type="dxa"/>
            </w:tcMar>
          </w:tcPr>
          <w:p>
            <w:pPr>
              <w:spacing w:after="0" w:before="0" w:line="252" w:lineRule="auto"/>
            </w:pPr>
            <w:r>
              <w:rPr>
                <w:rFonts w:ascii="Consolas" w:hAnsi="Consolas"/>
                <w:color w:val="1E293B"/>
                <w:sz w:val="17"/>
              </w:rPr>
              <w:t>export class TimelineComponent {</w:t>
              <w:br/>
              <w:t xml:space="preserve">  constructor(app) {</w:t>
              <w:br/>
              <w:t xml:space="preserve">    this.app = app;</w:t>
              <w:br/>
              <w:t xml:space="preserve">    this.container = document.getElementById('timeline-container');</w:t>
              <w:br/>
              <w:t xml:space="preserve">    this.modeToggleBtn = document.getElementById('timeline-mode-toggle');</w:t>
              <w:br/>
              <w:t xml:space="preserve">  }</w:t>
              <w:br/>
              <w:br/>
              <w:t xml:space="preserve">  render(eras) {</w:t>
              <w:br/>
              <w:t xml:space="preserve">    if (this.app.state.viewMode === 'horizontal') {</w:t>
              <w:br/>
              <w:t xml:space="preserve">      this.renderHorizontalCarousel(eras);</w:t>
              <w:br/>
              <w:t xml:space="preserve">    } else {</w:t>
              <w:br/>
              <w:t xml:space="preserve">      this.renderVerticalFeed(eras);</w:t>
              <w:br/>
              <w:t xml:space="preserve">    }</w:t>
              <w:br/>
              <w:t xml:space="preserve">    this.bindScrollEvents();</w:t>
              <w:br/>
              <w:t xml:space="preserve">  }</w:t>
              <w:br/>
              <w:br/>
              <w:t xml:space="preserve">  renderHorizontalCarousel(eras) {</w:t>
              <w:br/>
              <w:t xml:space="preserve">    this.container.className = 'timeline-strip horizontal-view';</w:t>
              <w:br/>
              <w:t xml:space="preserve">    this.container.innerHTML = eras.map(era =&gt; `</w:t>
              <w:br/>
              <w:t xml:space="preserve">      &lt;div class="era-card" data-era="${era.id}" style="--accent: ${era.accentColor}"&gt;</w:t>
              <w:br/>
              <w:t xml:space="preserve">        &lt;span class="era-period"&gt;${era.period}&lt;/span&gt;</w:t>
              <w:br/>
              <w:t xml:space="preserve">        &lt;h3 class="era-title"&gt;${era.title}&lt;/h3&gt;</w:t>
              <w:br/>
              <w:t xml:space="preserve">        &lt;p class="era-summary"&gt;${era.summary}&lt;/p&gt;</w:t>
              <w:br/>
              <w:t xml:space="preserve">        &lt;div class="dynasties-chips"&gt;</w:t>
              <w:br/>
              <w:t xml:space="preserve">          ${era.dynasties.map(d =&gt; `&lt;span class="chip"&gt;${d.name}&lt;/span&gt;`).join('')}</w:t>
              <w:br/>
              <w:t xml:space="preserve">        &lt;/div&gt;</w:t>
              <w:br/>
              <w:t xml:space="preserve">      &lt;/div&gt;</w:t>
              <w:br/>
              <w:t xml:space="preserve">    `).join('');</w:t>
              <w:br/>
              <w:t xml:space="preserve">  }</w:t>
              <w:br/>
              <w:br/>
              <w:t xml:space="preserve">  bindScrollEvents() {</w:t>
              <w:br/>
              <w:t xml:space="preserve">    this.container.addEventListener('wheel', (e) =&gt; {</w:t>
              <w:br/>
              <w:t xml:space="preserve">      if (this.app.state.viewMode === 'horizontal' &amp;&amp; e.deltaY !== 0) {</w:t>
              <w:br/>
              <w:t xml:space="preserve">        e.preventDefault();</w:t>
              <w:br/>
              <w:t xml:space="preserve">        this.container.scrollLeft += e.deltaY * 1.5;</w:t>
              <w:br/>
              <w:t xml:space="preserve">      }</w:t>
              <w:br/>
              <w:t xml:space="preserve">    }, { passive: false });</w:t>
              <w:br/>
              <w:t xml:space="preserve">  }</w:t>
              <w:br/>
              <w:t>}</w:t>
            </w:r>
          </w:p>
        </w:tc>
      </w:tr>
    </w:tbl>
    <w:p>
      <w:pPr>
        <w:spacing w:before="0" w:after="40"/>
      </w:pPr>
    </w:p>
    <w:p>
      <w:r>
        <w:br w:type="page"/>
      </w:r>
    </w:p>
    <w:p>
      <w:pPr>
        <w:spacing w:before="120" w:after="40" w:line="276" w:lineRule="auto"/>
        <w:jc w:val="left"/>
      </w:pPr>
      <w:r>
        <w:rPr>
          <w:rFonts w:ascii="Calibri" w:hAnsi="Calibri"/>
          <w:b/>
          <w:color w:val="1E293B"/>
          <w:sz w:val="26"/>
        </w:rPr>
        <w:t>11.7 Artifact Gallery &amp; Filter Engine: js/components/gallery.js</w:t>
      </w:r>
    </w:p>
    <w:p>
      <w:pPr>
        <w:spacing w:before="0" w:after="80" w:line="276" w:lineRule="auto"/>
        <w:jc w:val="both"/>
      </w:pPr>
      <w:r>
        <w:rPr>
          <w:rFonts w:ascii="Calibri" w:hAnsi="Calibri"/>
          <w:color w:val="1E293B"/>
          <w:sz w:val="22"/>
        </w:rPr>
        <w:t>Manages dynamic CSS Grid rendering, category filtering, and artifact card click delegation:</w:t>
      </w:r>
    </w:p>
    <w:p>
      <w:pPr>
        <w:spacing w:before="80" w:after="40"/>
      </w:pPr>
      <w:r>
        <w:rPr>
          <w:rFonts w:ascii="Calibri" w:hAnsi="Calibri"/>
          <w:b/>
          <w:color w:val="334155"/>
          <w:sz w:val="21"/>
        </w:rPr>
        <w:t>Code Listing: js/components/gallery.js - Gallery Grid &amp; Filters</w:t>
      </w:r>
    </w:p>
    <w:tbl>
      <w:tblPr>
        <w:tblW w:type="auto" w:w="0"/>
        <w:jc w:val="center"/>
        <w:tblLook w:firstColumn="1" w:firstRow="1" w:lastColumn="0" w:lastRow="0" w:noHBand="0" w:noVBand="1" w:val="04A0"/>
      </w:tblPr>
      <w:tblGrid>
        <w:gridCol w:w="9749"/>
      </w:tblGrid>
      <w:tr>
        <w:tc>
          <w:tcPr>
            <w:tcW w:type="dxa" w:w="9792"/>
            <w:shd w:fill="F8FAFC"/>
            <w:tcMar>
              <w:top w:w="100" w:type="dxa"/>
              <w:bottom w:w="100" w:type="dxa"/>
              <w:left w:w="140" w:type="dxa"/>
              <w:right w:w="140" w:type="dxa"/>
            </w:tcMar>
          </w:tcPr>
          <w:p>
            <w:pPr>
              <w:spacing w:after="0" w:before="0" w:line="252" w:lineRule="auto"/>
            </w:pPr>
            <w:r>
              <w:rPr>
                <w:rFonts w:ascii="Consolas" w:hAnsi="Consolas"/>
                <w:color w:val="1E293B"/>
                <w:sz w:val="17"/>
              </w:rPr>
              <w:t>export class GalleryComponent {</w:t>
              <w:br/>
              <w:t xml:space="preserve">  constructor(app) {</w:t>
              <w:br/>
              <w:t xml:space="preserve">    this.app = app;</w:t>
              <w:br/>
              <w:t xml:space="preserve">    this.grid = document.getElementById('artifact-grid');</w:t>
              <w:br/>
              <w:t xml:space="preserve">    this.filterContainer = document.getElementById('gallery-filters');</w:t>
              <w:br/>
              <w:t xml:space="preserve">    this.currentCategory = 'ALL';</w:t>
              <w:br/>
              <w:t xml:space="preserve">  }</w:t>
              <w:br/>
              <w:br/>
              <w:t xml:space="preserve">  render(artifacts) {</w:t>
              <w:br/>
              <w:t xml:space="preserve">    this.renderFilterButtons();</w:t>
              <w:br/>
              <w:t xml:space="preserve">    const filtered = this.currentCategory === 'ALL' </w:t>
              <w:br/>
              <w:t xml:space="preserve">      ? artifacts </w:t>
              <w:br/>
              <w:t xml:space="preserve">      : artifacts.filter(a =&gt; a.category === this.currentCategory);</w:t>
              <w:br/>
              <w:br/>
              <w:t xml:space="preserve">    this.grid.innerHTML = filtered.map(item =&gt; `</w:t>
              <w:br/>
              <w:t xml:space="preserve">      &lt;article class="artifact-card" data-id="${item.id}" tabindex="0"&gt;</w:t>
              <w:br/>
              <w:t xml:space="preserve">        &lt;div class="card-image-box"&gt;</w:t>
              <w:br/>
              <w:t xml:space="preserve">          &lt;img src="${item.imageUrl}" alt="${item.title}" loading="lazy" /&gt;</w:t>
              <w:br/>
              <w:t xml:space="preserve">          &lt;span class="badge category-badge"&gt;${item.category}&lt;/span&gt;</w:t>
              <w:br/>
              <w:t xml:space="preserve">        &lt;/div&gt;</w:t>
              <w:br/>
              <w:t xml:space="preserve">        &lt;div class="card-body"&gt;</w:t>
              <w:br/>
              <w:t xml:space="preserve">          &lt;span class="artifact-era"&gt;${item.year}&lt;/span&gt;</w:t>
              <w:br/>
              <w:t xml:space="preserve">          &lt;h4 class="artifact-title"&gt;${item.title}&lt;/h4&gt;</w:t>
              <w:br/>
              <w:t xml:space="preserve">          &lt;p class="artifact-origin"&gt;&lt;i class="icon-pin"&gt;&lt;/i&gt; ${item.origin}&lt;/p&gt;</w:t>
              <w:br/>
              <w:t xml:space="preserve">        &lt;/div&gt;</w:t>
              <w:br/>
              <w:t xml:space="preserve">      &lt;/article&gt;</w:t>
              <w:br/>
              <w:t xml:space="preserve">    `).join('');</w:t>
              <w:br/>
              <w:br/>
              <w:t xml:space="preserve">    this.grid.querySelectorAll('.artifact-card').forEach(card =&gt; {</w:t>
              <w:br/>
              <w:t xml:space="preserve">      card.addEventListener('click', () =&gt; {</w:t>
              <w:br/>
              <w:t xml:space="preserve">        const id = card.dataset.id;</w:t>
              <w:br/>
              <w:t xml:space="preserve">        const artifact = artifacts.find(a =&gt; a.id === id);</w:t>
              <w:br/>
              <w:t xml:space="preserve">        this.app.lightbox.open(artifact);</w:t>
              <w:br/>
              <w:t xml:space="preserve">      });</w:t>
              <w:br/>
              <w:t xml:space="preserve">    });</w:t>
              <w:br/>
              <w:t xml:space="preserve">  }</w:t>
              <w:br/>
              <w:t>}</w:t>
            </w:r>
          </w:p>
        </w:tc>
      </w:tr>
    </w:tbl>
    <w:p>
      <w:pPr>
        <w:spacing w:before="0" w:after="40"/>
      </w:pPr>
    </w:p>
    <w:p>
      <w:r>
        <w:br w:type="page"/>
      </w:r>
    </w:p>
    <w:p>
      <w:pPr>
        <w:spacing w:before="120" w:after="40" w:line="276" w:lineRule="auto"/>
        <w:jc w:val="left"/>
      </w:pPr>
      <w:r>
        <w:rPr>
          <w:rFonts w:ascii="Calibri" w:hAnsi="Calibri"/>
          <w:b/>
          <w:color w:val="1E293B"/>
          <w:sz w:val="26"/>
        </w:rPr>
        <w:t>11.8 High-Resolution Lightbox System: js/components/lightbox.js</w:t>
      </w:r>
    </w:p>
    <w:p>
      <w:pPr>
        <w:spacing w:before="0" w:after="80" w:line="276" w:lineRule="auto"/>
        <w:jc w:val="both"/>
      </w:pPr>
      <w:r>
        <w:rPr>
          <w:rFonts w:ascii="Calibri" w:hAnsi="Calibri"/>
          <w:color w:val="1E293B"/>
          <w:sz w:val="22"/>
        </w:rPr>
        <w:t>Provides accessible modal overlay, high-resolution image zoom, and metadata tabs:</w:t>
      </w:r>
    </w:p>
    <w:p>
      <w:pPr>
        <w:spacing w:before="80" w:after="40"/>
      </w:pPr>
      <w:r>
        <w:rPr>
          <w:rFonts w:ascii="Calibri" w:hAnsi="Calibri"/>
          <w:b/>
          <w:color w:val="334155"/>
          <w:sz w:val="21"/>
        </w:rPr>
        <w:t>Code Listing: js/components/lightbox.js - Lightbox Modal</w:t>
      </w:r>
    </w:p>
    <w:tbl>
      <w:tblPr>
        <w:tblW w:type="auto" w:w="0"/>
        <w:jc w:val="center"/>
        <w:tblLook w:firstColumn="1" w:firstRow="1" w:lastColumn="0" w:lastRow="0" w:noHBand="0" w:noVBand="1" w:val="04A0"/>
      </w:tblPr>
      <w:tblGrid>
        <w:gridCol w:w="9749"/>
      </w:tblGrid>
      <w:tr>
        <w:tc>
          <w:tcPr>
            <w:tcW w:type="dxa" w:w="9792"/>
            <w:shd w:fill="F8FAFC"/>
            <w:tcMar>
              <w:top w:w="100" w:type="dxa"/>
              <w:bottom w:w="100" w:type="dxa"/>
              <w:left w:w="140" w:type="dxa"/>
              <w:right w:w="140" w:type="dxa"/>
            </w:tcMar>
          </w:tcPr>
          <w:p>
            <w:pPr>
              <w:spacing w:after="0" w:before="0" w:line="252" w:lineRule="auto"/>
            </w:pPr>
            <w:r>
              <w:rPr>
                <w:rFonts w:ascii="Consolas" w:hAnsi="Consolas"/>
                <w:color w:val="1E293B"/>
                <w:sz w:val="17"/>
              </w:rPr>
              <w:t>export class LightboxComponent {</w:t>
              <w:br/>
              <w:t xml:space="preserve">  constructor(app) {</w:t>
              <w:br/>
              <w:t xml:space="preserve">    this.app = app;</w:t>
              <w:br/>
              <w:t xml:space="preserve">    this.modal = document.getElementById('lightbox-modal');</w:t>
              <w:br/>
              <w:t xml:space="preserve">    this.imgEl = document.getElementById('lightbox-img');</w:t>
              <w:br/>
              <w:t xml:space="preserve">    this.titleEl = document.getElementById('lightbox-title');</w:t>
              <w:br/>
              <w:t xml:space="preserve">    this.metaEl = document.getElementById('lightbox-meta');</w:t>
              <w:br/>
              <w:t xml:space="preserve">    this.closeBtn = document.getElementById('lightbox-close');</w:t>
              <w:br/>
              <w:t xml:space="preserve">    this.isZoomed = false;</w:t>
              <w:br/>
              <w:br/>
              <w:t xml:space="preserve">    this.closeBtn.addEventListener('click', () =&gt; this.close());</w:t>
              <w:br/>
              <w:t xml:space="preserve">    document.addEventListener('keydown', (e) =&gt; {</w:t>
              <w:br/>
              <w:t xml:space="preserve">      if (e.key === 'Escape' &amp;&amp; this.modal.classList.contains('active')) this.close();</w:t>
              <w:br/>
              <w:t xml:space="preserve">    });</w:t>
              <w:br/>
              <w:t xml:space="preserve">  }</w:t>
              <w:br/>
              <w:br/>
              <w:t xml:space="preserve">  open(artifact) {</w:t>
              <w:br/>
              <w:t xml:space="preserve">    this.imgEl.src = artifact.imageUrl;</w:t>
              <w:br/>
              <w:t xml:space="preserve">    this.titleEl.textContent = artifact.title;</w:t>
              <w:br/>
              <w:t xml:space="preserve">    this.metaEl.innerHTML = `</w:t>
              <w:br/>
              <w:t xml:space="preserve">      &lt;div class="meta-row"&gt;&lt;strong&gt;Period:&lt;/strong&gt; &lt;span&gt;${artifact.year}&lt;/span&gt;&lt;/div&gt;</w:t>
              <w:br/>
              <w:t xml:space="preserve">      &lt;div class="meta-row"&gt;&lt;strong&gt;Medium:&lt;/strong&gt; &lt;span&gt;${artifact.medium}&lt;/span&gt;&lt;/div&gt;</w:t>
              <w:br/>
              <w:t xml:space="preserve">      &lt;div class="meta-row"&gt;&lt;strong&gt;Excavation / Origin:&lt;/strong&gt; &lt;span&gt;${artifact.origin}&lt;/span&gt;&lt;/div&gt;</w:t>
              <w:br/>
              <w:t xml:space="preserve">      &lt;div class="meta-row"&gt;&lt;strong&gt;Current Provenance:&lt;/strong&gt; &lt;span&gt;${artifact.currentLocation}&lt;/span&gt;&lt;/div&gt;</w:t>
              <w:br/>
              <w:t xml:space="preserve">      &lt;p class="curatorial-notes"&gt;${artifact.description}&lt;/p&gt;</w:t>
              <w:br/>
              <w:t xml:space="preserve">    `;</w:t>
              <w:br/>
              <w:t xml:space="preserve">    this.modal.classList.add('active');</w:t>
              <w:br/>
              <w:t xml:space="preserve">    document.body.style.overflow = 'hidden';</w:t>
              <w:br/>
              <w:t xml:space="preserve">  }</w:t>
              <w:br/>
              <w:br/>
              <w:t xml:space="preserve">  close() {</w:t>
              <w:br/>
              <w:t xml:space="preserve">    this.modal.classList.remove('active');</w:t>
              <w:br/>
              <w:t xml:space="preserve">    document.body.style.overflow = '';</w:t>
              <w:br/>
              <w:t xml:space="preserve">  }</w:t>
              <w:br/>
              <w:t>}</w:t>
            </w:r>
          </w:p>
        </w:tc>
      </w:tr>
    </w:tbl>
    <w:p>
      <w:pPr>
        <w:spacing w:before="0" w:after="40"/>
      </w:pPr>
    </w:p>
    <w:p>
      <w:r>
        <w:br w:type="page"/>
      </w:r>
    </w:p>
    <w:p>
      <w:pPr>
        <w:spacing w:before="120" w:after="40" w:line="276" w:lineRule="auto"/>
        <w:jc w:val="left"/>
      </w:pPr>
      <w:r>
        <w:rPr>
          <w:rFonts w:ascii="Calibri" w:hAnsi="Calibri"/>
          <w:b/>
          <w:color w:val="1E293B"/>
          <w:sz w:val="26"/>
        </w:rPr>
        <w:t>11.9 Imperial Atlas &amp; Geo-Mapping: js/components/atlas.js</w:t>
      </w:r>
    </w:p>
    <w:p>
      <w:pPr>
        <w:spacing w:before="0" w:after="80" w:line="276" w:lineRule="auto"/>
        <w:jc w:val="both"/>
      </w:pPr>
      <w:r>
        <w:rPr>
          <w:rFonts w:ascii="Calibri" w:hAnsi="Calibri"/>
          <w:color w:val="1E293B"/>
          <w:sz w:val="22"/>
        </w:rPr>
        <w:t>Renders interactive vector map with plotted historical coordinates and popover dossiers:</w:t>
      </w:r>
    </w:p>
    <w:p>
      <w:pPr>
        <w:spacing w:before="80" w:after="40"/>
      </w:pPr>
      <w:r>
        <w:rPr>
          <w:rFonts w:ascii="Calibri" w:hAnsi="Calibri"/>
          <w:b/>
          <w:color w:val="334155"/>
          <w:sz w:val="21"/>
        </w:rPr>
        <w:t>Code Listing: js/components/atlas.js - Cartographic Projection</w:t>
      </w:r>
    </w:p>
    <w:tbl>
      <w:tblPr>
        <w:tblW w:type="auto" w:w="0"/>
        <w:jc w:val="center"/>
        <w:tblLook w:firstColumn="1" w:firstRow="1" w:lastColumn="0" w:lastRow="0" w:noHBand="0" w:noVBand="1" w:val="04A0"/>
      </w:tblPr>
      <w:tblGrid>
        <w:gridCol w:w="9749"/>
      </w:tblGrid>
      <w:tr>
        <w:tc>
          <w:tcPr>
            <w:tcW w:type="dxa" w:w="9792"/>
            <w:shd w:fill="F8FAFC"/>
            <w:tcMar>
              <w:top w:w="100" w:type="dxa"/>
              <w:bottom w:w="100" w:type="dxa"/>
              <w:left w:w="140" w:type="dxa"/>
              <w:right w:w="140" w:type="dxa"/>
            </w:tcMar>
          </w:tcPr>
          <w:p>
            <w:pPr>
              <w:spacing w:after="0" w:before="0" w:line="252" w:lineRule="auto"/>
            </w:pPr>
            <w:r>
              <w:rPr>
                <w:rFonts w:ascii="Consolas" w:hAnsi="Consolas"/>
                <w:color w:val="1E293B"/>
                <w:sz w:val="17"/>
              </w:rPr>
              <w:t>export class AtlasComponent {</w:t>
              <w:br/>
              <w:t xml:space="preserve">  constructor(app) {</w:t>
              <w:br/>
              <w:t xml:space="preserve">    this.app = app;</w:t>
              <w:br/>
              <w:t xml:space="preserve">    this.svgContainer = document.getElementById('imperial-atlas-svg');</w:t>
              <w:br/>
              <w:t xml:space="preserve">    this.tooltip = document.getElementById('map-tooltip');</w:t>
              <w:br/>
              <w:t xml:space="preserve">  }</w:t>
              <w:br/>
              <w:br/>
              <w:t xml:space="preserve">  render(artifacts) {</w:t>
              <w:br/>
              <w:t xml:space="preserve">    // Project geographical latitude and longitude onto SVG canvas viewBox (800 x 900)</w:t>
              <w:br/>
              <w:t xml:space="preserve">    const pinsHtml = artifacts.map(item =&gt; {</w:t>
              <w:br/>
              <w:t xml:space="preserve">      const x = this.projectLongitude(item.coordinates.lng);</w:t>
              <w:br/>
              <w:t xml:space="preserve">      const y = this.projectLatitude(item.coordinates.lat);</w:t>
              <w:br/>
              <w:t xml:space="preserve">      return `</w:t>
              <w:br/>
              <w:t xml:space="preserve">        &lt;g class="map-pin" data-id="${item.id}" transform="translate(${x}, ${y})"&gt;</w:t>
              <w:br/>
              <w:t xml:space="preserve">          &lt;circle r="7" class="pin-pulse" /&gt;</w:t>
              <w:br/>
              <w:t xml:space="preserve">          &lt;circle r="4" class="pin-core" /&gt;</w:t>
              <w:br/>
              <w:t xml:space="preserve">          &lt;text x="10" y="4" class="pin-label"&gt;${item.title}&lt;/text&gt;</w:t>
              <w:br/>
              <w:t xml:space="preserve">        &lt;/g&gt;</w:t>
              <w:br/>
              <w:t xml:space="preserve">      `;</w:t>
              <w:br/>
              <w:t xml:space="preserve">    }).join('');</w:t>
              <w:br/>
              <w:br/>
              <w:t xml:space="preserve">    this.svgContainer.querySelector('.pins-layer').innerHTML = pinsHtml;</w:t>
              <w:br/>
              <w:t xml:space="preserve">    this.bindHoverEvents(artifacts);</w:t>
              <w:br/>
              <w:t xml:space="preserve">  }</w:t>
              <w:br/>
              <w:br/>
              <w:t xml:space="preserve">  projectLongitude(lng) {</w:t>
              <w:br/>
              <w:t xml:space="preserve">    // Calibrated projection for Indian Subcontinent: 68°E to 97°E -&gt; SVG X (50 to 750)</w:t>
              <w:br/>
              <w:t xml:space="preserve">    return 50 + ((lng - 68.0) / (97.0 - 68.0)) * 700;</w:t>
              <w:br/>
              <w:t xml:space="preserve">  }</w:t>
              <w:br/>
              <w:br/>
              <w:t xml:space="preserve">  projectLatitude(lat) {</w:t>
              <w:br/>
              <w:t xml:space="preserve">    // Calibrated projection: 8°N to 37°N -&gt; SVG Y (850 to 50)</w:t>
              <w:br/>
              <w:t xml:space="preserve">    return 850 - ((lat - 8.0) / (37.0 - 8.0)) * 800;</w:t>
              <w:br/>
              <w:t xml:space="preserve">  }</w:t>
              <w:br/>
              <w:t>}</w:t>
            </w:r>
          </w:p>
        </w:tc>
      </w:tr>
    </w:tbl>
    <w:p>
      <w:pPr>
        <w:spacing w:before="0" w:after="40"/>
      </w:pPr>
    </w:p>
    <w:p>
      <w:r>
        <w:br w:type="page"/>
      </w:r>
    </w:p>
    <w:p>
      <w:pPr>
        <w:spacing w:before="120" w:after="40" w:line="276" w:lineRule="auto"/>
        <w:jc w:val="left"/>
      </w:pPr>
      <w:r>
        <w:rPr>
          <w:rFonts w:ascii="Calibri" w:hAnsi="Calibri"/>
          <w:b/>
          <w:color w:val="1E293B"/>
          <w:sz w:val="26"/>
        </w:rPr>
        <w:t>11.10 Historical Knowledge Quiz Engine: js/components/quiz.js</w:t>
      </w:r>
    </w:p>
    <w:p>
      <w:pPr>
        <w:spacing w:before="0" w:after="80" w:line="276" w:lineRule="auto"/>
        <w:jc w:val="both"/>
      </w:pPr>
      <w:r>
        <w:rPr>
          <w:rFonts w:ascii="Calibri" w:hAnsi="Calibri"/>
          <w:color w:val="1E293B"/>
          <w:sz w:val="22"/>
        </w:rPr>
        <w:t>Implements dynamic question shuffling, option randomization, and score calculation:</w:t>
      </w:r>
    </w:p>
    <w:p>
      <w:pPr>
        <w:spacing w:before="80" w:after="40"/>
      </w:pPr>
      <w:r>
        <w:rPr>
          <w:rFonts w:ascii="Calibri" w:hAnsi="Calibri"/>
          <w:b/>
          <w:color w:val="334155"/>
          <w:sz w:val="21"/>
        </w:rPr>
        <w:t>Code Listing: js/components/quiz.js - Dynamic Quiz Engine</w:t>
      </w:r>
    </w:p>
    <w:tbl>
      <w:tblPr>
        <w:tblW w:type="auto" w:w="0"/>
        <w:jc w:val="center"/>
        <w:tblLook w:firstColumn="1" w:firstRow="1" w:lastColumn="0" w:lastRow="0" w:noHBand="0" w:noVBand="1" w:val="04A0"/>
      </w:tblPr>
      <w:tblGrid>
        <w:gridCol w:w="9749"/>
      </w:tblGrid>
      <w:tr>
        <w:tc>
          <w:tcPr>
            <w:tcW w:type="dxa" w:w="9792"/>
            <w:shd w:fill="F8FAFC"/>
            <w:tcMar>
              <w:top w:w="100" w:type="dxa"/>
              <w:bottom w:w="100" w:type="dxa"/>
              <w:left w:w="140" w:type="dxa"/>
              <w:right w:w="140" w:type="dxa"/>
            </w:tcMar>
          </w:tcPr>
          <w:p>
            <w:pPr>
              <w:spacing w:after="0" w:before="0" w:line="252" w:lineRule="auto"/>
            </w:pPr>
            <w:r>
              <w:rPr>
                <w:rFonts w:ascii="Consolas" w:hAnsi="Consolas"/>
                <w:color w:val="1E293B"/>
                <w:sz w:val="17"/>
              </w:rPr>
              <w:t>export class QuizComponent {</w:t>
              <w:br/>
              <w:t xml:space="preserve">  constructor(app) {</w:t>
              <w:br/>
              <w:t xml:space="preserve">    this.app = app;</w:t>
              <w:br/>
              <w:t xml:space="preserve">    this.currentQuestionIdx = 0;</w:t>
              <w:br/>
              <w:t xml:space="preserve">    this.score = 0;</w:t>
              <w:br/>
              <w:t xml:space="preserve">    this.questions = [];</w:t>
              <w:br/>
              <w:t xml:space="preserve">  }</w:t>
              <w:br/>
              <w:br/>
              <w:t xml:space="preserve">  initQuiz(rawQuestions) {</w:t>
              <w:br/>
              <w:t xml:space="preserve">    this.questions = this.shuffleArray([...rawQuestions]);</w:t>
              <w:br/>
              <w:t xml:space="preserve">    this.currentQuestionIdx = 0;</w:t>
              <w:br/>
              <w:t xml:space="preserve">    this.score = 0;</w:t>
              <w:br/>
              <w:t xml:space="preserve">    this.renderQuestion();</w:t>
              <w:br/>
              <w:t xml:space="preserve">  }</w:t>
              <w:br/>
              <w:br/>
              <w:t xml:space="preserve">  shuffleArray(array) {</w:t>
              <w:br/>
              <w:t xml:space="preserve">    for (let i = array.length - 1; i &gt; 0; i--) {</w:t>
              <w:br/>
              <w:t xml:space="preserve">      const j = Math.floor(Math.random() * (i + 1));</w:t>
              <w:br/>
              <w:t xml:space="preserve">      [array[i], array[j]] = [array[j], array[i]];</w:t>
              <w:br/>
              <w:t xml:space="preserve">    }</w:t>
              <w:br/>
              <w:t xml:space="preserve">    return array;</w:t>
              <w:br/>
              <w:t xml:space="preserve">  }</w:t>
              <w:br/>
              <w:br/>
              <w:t xml:space="preserve">  submitAnswer(selectedIdx) {</w:t>
              <w:br/>
              <w:t xml:space="preserve">    const q = this.questions[this.currentQuestionIdx];</w:t>
              <w:br/>
              <w:t xml:space="preserve">    const isCorrect = (selectedIdx === q.correctIndex);</w:t>
              <w:br/>
              <w:t xml:space="preserve">    if (isCorrect) this.score += 10;</w:t>
              <w:br/>
              <w:br/>
              <w:t xml:space="preserve">    this.showFeedbackModal(isCorrect, q.explanation);</w:t>
              <w:br/>
              <w:t xml:space="preserve">    this.currentQuestionIdx++;</w:t>
              <w:br/>
              <w:t xml:space="preserve">    if (this.currentQuestionIdx &lt; this.questions.length) {</w:t>
              <w:br/>
              <w:t xml:space="preserve">      setTimeout(() =&gt; this.renderQuestion(), 1500);</w:t>
              <w:br/>
              <w:t xml:space="preserve">    } else {</w:t>
              <w:br/>
              <w:t xml:space="preserve">      this.renderScoreSummary();</w:t>
              <w:br/>
              <w:t xml:space="preserve">    }</w:t>
              <w:br/>
              <w:t xml:space="preserve">  }</w:t>
              <w:br/>
              <w:t>}</w:t>
            </w:r>
          </w:p>
        </w:tc>
      </w:tr>
    </w:tbl>
    <w:p>
      <w:pPr>
        <w:spacing w:before="0" w:after="40"/>
      </w:pPr>
    </w:p>
    <w:p>
      <w:r>
        <w:br w:type="page"/>
      </w:r>
    </w:p>
    <w:p>
      <w:pPr>
        <w:spacing w:before="120" w:after="40" w:line="276" w:lineRule="auto"/>
        <w:jc w:val="left"/>
      </w:pPr>
      <w:r>
        <w:rPr>
          <w:rFonts w:ascii="Calibri" w:hAnsi="Calibri"/>
          <w:b/>
          <w:color w:val="1E293B"/>
          <w:sz w:val="26"/>
        </w:rPr>
        <w:t>11.11 Ambient Web Audio Synthesizer: js/components/audio.js</w:t>
      </w:r>
    </w:p>
    <w:p>
      <w:pPr>
        <w:spacing w:before="0" w:after="80" w:line="276" w:lineRule="auto"/>
        <w:jc w:val="both"/>
      </w:pPr>
      <w:r>
        <w:rPr>
          <w:rFonts w:ascii="Calibri" w:hAnsi="Calibri"/>
          <w:color w:val="1E293B"/>
          <w:sz w:val="22"/>
        </w:rPr>
        <w:t>Generates authentic Indian classical Tanpura drone using multi-oscillator additive synthesis:</w:t>
      </w:r>
    </w:p>
    <w:p>
      <w:pPr>
        <w:spacing w:before="80" w:after="40"/>
      </w:pPr>
      <w:r>
        <w:rPr>
          <w:rFonts w:ascii="Calibri" w:hAnsi="Calibri"/>
          <w:b/>
          <w:color w:val="334155"/>
          <w:sz w:val="21"/>
        </w:rPr>
        <w:t>Code Listing: js/components/audio.js - Procedural Web Audio Synth</w:t>
      </w:r>
    </w:p>
    <w:tbl>
      <w:tblPr>
        <w:tblW w:type="auto" w:w="0"/>
        <w:jc w:val="center"/>
        <w:tblLook w:firstColumn="1" w:firstRow="1" w:lastColumn="0" w:lastRow="0" w:noHBand="0" w:noVBand="1" w:val="04A0"/>
      </w:tblPr>
      <w:tblGrid>
        <w:gridCol w:w="9749"/>
      </w:tblGrid>
      <w:tr>
        <w:tc>
          <w:tcPr>
            <w:tcW w:type="dxa" w:w="9792"/>
            <w:shd w:fill="F8FAFC"/>
            <w:tcMar>
              <w:top w:w="100" w:type="dxa"/>
              <w:bottom w:w="100" w:type="dxa"/>
              <w:left w:w="140" w:type="dxa"/>
              <w:right w:w="140" w:type="dxa"/>
            </w:tcMar>
          </w:tcPr>
          <w:p>
            <w:pPr>
              <w:spacing w:after="0" w:before="0" w:line="252" w:lineRule="auto"/>
            </w:pPr>
            <w:r>
              <w:rPr>
                <w:rFonts w:ascii="Consolas" w:hAnsi="Consolas"/>
                <w:color w:val="1E293B"/>
                <w:sz w:val="17"/>
              </w:rPr>
              <w:t>export class AudioComponent {</w:t>
              <w:br/>
              <w:t xml:space="preserve">  constructor(app) {</w:t>
              <w:br/>
              <w:t xml:space="preserve">    this.app = app;</w:t>
              <w:br/>
              <w:t xml:space="preserve">    this.audioCtx = null;</w:t>
              <w:br/>
              <w:t xml:space="preserve">    this.masterGain = null;</w:t>
              <w:br/>
              <w:t xml:space="preserve">    this.oscillators = [];</w:t>
              <w:br/>
              <w:t xml:space="preserve">    this.isPlaying = false;</w:t>
              <w:br/>
              <w:t xml:space="preserve">    // Pa-Sa-Sa-Sa classical tuning frequencies (C# base at 138.59 Hz)</w:t>
              <w:br/>
              <w:t xml:space="preserve">    this.tuning = [138.59, 110.00, 110.00, 55.00];</w:t>
              <w:br/>
              <w:t xml:space="preserve">  }</w:t>
              <w:br/>
              <w:br/>
              <w:t xml:space="preserve">  startDrone() {</w:t>
              <w:br/>
              <w:t xml:space="preserve">    if (!this.audioCtx) {</w:t>
              <w:br/>
              <w:t xml:space="preserve">      this.audioCtx = new (window.AudioContext || window.webkitAudioContext)();</w:t>
              <w:br/>
              <w:t xml:space="preserve">    }</w:t>
              <w:br/>
              <w:t xml:space="preserve">    if (this.audioCtx.state === 'suspended') {</w:t>
              <w:br/>
              <w:t xml:space="preserve">      this.audioCtx.resume();</w:t>
              <w:br/>
              <w:t xml:space="preserve">    }</w:t>
              <w:br/>
              <w:br/>
              <w:t xml:space="preserve">    this.masterGain = this.audioCtx.createGain();</w:t>
              <w:br/>
              <w:t xml:space="preserve">    this.masterGain.gain.setValueAtTime(0.2, this.audioCtx.currentTime);</w:t>
              <w:br/>
              <w:t xml:space="preserve">    this.masterGain.connect(this.audioCtx.destination);</w:t>
              <w:br/>
              <w:br/>
              <w:t xml:space="preserve">    this.tuning.forEach((freq, idx) =&gt; {</w:t>
              <w:br/>
              <w:t xml:space="preserve">      const osc = this.audioCtx.createOscillator();</w:t>
              <w:br/>
              <w:t xml:space="preserve">      const oscGain = this.audioCtx.createGain();</w:t>
              <w:br/>
              <w:t xml:space="preserve">      </w:t>
              <w:br/>
              <w:t xml:space="preserve">      osc.type = 'sawtooth';</w:t>
              <w:br/>
              <w:t xml:space="preserve">      osc.frequency.setValueAtTime(freq, this.audioCtx.currentTime);</w:t>
              <w:br/>
              <w:t xml:space="preserve">      oscGain.gain.setValueAtTime(0.08, this.audioCtx.currentTime);</w:t>
              <w:br/>
              <w:br/>
              <w:t xml:space="preserve">      osc.connect(oscGain);</w:t>
              <w:br/>
              <w:t xml:space="preserve">      oscGain.connect(this.masterGain);</w:t>
              <w:br/>
              <w:t xml:space="preserve">      osc.start();</w:t>
              <w:br/>
              <w:t xml:space="preserve">      this.oscillators.push(osc);</w:t>
              <w:br/>
              <w:t xml:space="preserve">    });</w:t>
              <w:br/>
              <w:t xml:space="preserve">    this.isPlaying = true;</w:t>
              <w:br/>
              <w:t xml:space="preserve">  }</w:t>
              <w:br/>
              <w:t>}</w:t>
            </w:r>
          </w:p>
        </w:tc>
      </w:tr>
    </w:tbl>
    <w:p>
      <w:pPr>
        <w:spacing w:before="0" w:after="40"/>
      </w:pPr>
    </w:p>
    <w:p>
      <w:r>
        <w:br w:type="page"/>
      </w:r>
    </w:p>
    <w:p>
      <w:pPr>
        <w:spacing w:before="120" w:after="40" w:line="276" w:lineRule="auto"/>
        <w:jc w:val="left"/>
      </w:pPr>
      <w:r>
        <w:rPr>
          <w:rFonts w:ascii="Calibri" w:hAnsi="Calibri"/>
          <w:b/>
          <w:color w:val="1E293B"/>
          <w:sz w:val="26"/>
        </w:rPr>
        <w:t>11.12 Real-Time Search Terminal: js/components/search.js</w:t>
      </w:r>
    </w:p>
    <w:p>
      <w:pPr>
        <w:spacing w:before="0" w:after="80" w:line="276" w:lineRule="auto"/>
        <w:jc w:val="both"/>
      </w:pPr>
      <w:r>
        <w:rPr>
          <w:rFonts w:ascii="Calibri" w:hAnsi="Calibri"/>
          <w:color w:val="1E293B"/>
          <w:sz w:val="22"/>
        </w:rPr>
        <w:t>Implements debounced multi-field substring matching across eras, rulers, and artifacts:</w:t>
      </w:r>
    </w:p>
    <w:p>
      <w:pPr>
        <w:spacing w:before="80" w:after="40"/>
      </w:pPr>
      <w:r>
        <w:rPr>
          <w:rFonts w:ascii="Calibri" w:hAnsi="Calibri"/>
          <w:b/>
          <w:color w:val="334155"/>
          <w:sz w:val="21"/>
        </w:rPr>
        <w:t>Code Listing: js/components/search.js - Debounced Search Engine</w:t>
      </w:r>
    </w:p>
    <w:tbl>
      <w:tblPr>
        <w:tblW w:type="auto" w:w="0"/>
        <w:jc w:val="center"/>
        <w:tblLook w:firstColumn="1" w:firstRow="1" w:lastColumn="0" w:lastRow="0" w:noHBand="0" w:noVBand="1" w:val="04A0"/>
      </w:tblPr>
      <w:tblGrid>
        <w:gridCol w:w="9749"/>
      </w:tblGrid>
      <w:tr>
        <w:tc>
          <w:tcPr>
            <w:tcW w:type="dxa" w:w="9792"/>
            <w:shd w:fill="F8FAFC"/>
            <w:tcMar>
              <w:top w:w="100" w:type="dxa"/>
              <w:bottom w:w="100" w:type="dxa"/>
              <w:left w:w="140" w:type="dxa"/>
              <w:right w:w="140" w:type="dxa"/>
            </w:tcMar>
          </w:tcPr>
          <w:p>
            <w:pPr>
              <w:spacing w:after="0" w:before="0" w:line="252" w:lineRule="auto"/>
            </w:pPr>
            <w:r>
              <w:rPr>
                <w:rFonts w:ascii="Consolas" w:hAnsi="Consolas"/>
                <w:color w:val="1E293B"/>
                <w:sz w:val="17"/>
              </w:rPr>
              <w:t>export class SearchComponent {</w:t>
              <w:br/>
              <w:t xml:space="preserve">  constructor(app) {</w:t>
              <w:br/>
              <w:t xml:space="preserve">    this.app = app;</w:t>
              <w:br/>
              <w:t xml:space="preserve">    this.searchInput = document.getElementById('site-search-input');</w:t>
              <w:br/>
              <w:t xml:space="preserve">    this.resultsOverlay = document.getElementById('search-results-overlay');</w:t>
              <w:br/>
              <w:t xml:space="preserve">    this.debounceTimer = null;</w:t>
              <w:br/>
              <w:br/>
              <w:t xml:space="preserve">    this.searchInput.addEventListener('input', (e) =&gt; {</w:t>
              <w:br/>
              <w:t xml:space="preserve">      clearTimeout(this.debounceTimer);</w:t>
              <w:br/>
              <w:t xml:space="preserve">      this.debounceTimer = setTimeout(() =&gt; this.executeSearch(e.target.value), 200);</w:t>
              <w:br/>
              <w:t xml:space="preserve">    });</w:t>
              <w:br/>
              <w:t xml:space="preserve">  }</w:t>
              <w:br/>
              <w:br/>
              <w:t xml:space="preserve">  executeSearch(term) {</w:t>
              <w:br/>
              <w:t xml:space="preserve">    const q = term.trim().toLowerCase();</w:t>
              <w:br/>
              <w:t xml:space="preserve">    if (q.length &lt; 2) {</w:t>
              <w:br/>
              <w:t xml:space="preserve">      this.resultsOverlay.style.display = 'none';</w:t>
              <w:br/>
              <w:t xml:space="preserve">      return;</w:t>
              <w:br/>
              <w:t xml:space="preserve">    }</w:t>
              <w:br/>
              <w:br/>
              <w:t xml:space="preserve">    const eraHits = this.app.erasData.filter(e =&gt; </w:t>
              <w:br/>
              <w:t xml:space="preserve">      e.title.toLowerCase().includes(q) || e.summary.toLowerCase().includes(q)</w:t>
              <w:br/>
              <w:t xml:space="preserve">    );</w:t>
              <w:br/>
              <w:t xml:space="preserve">    const artifactHits = this.app.artifactsData.filter(a =&gt;</w:t>
              <w:br/>
              <w:t xml:space="preserve">      a.title.toLowerCase().includes(q) || a.medium.toLowerCase().includes(q) || a.origin.toLowerCase().includes(q)</w:t>
              <w:br/>
              <w:t xml:space="preserve">    );</w:t>
              <w:br/>
              <w:br/>
              <w:t xml:space="preserve">    this.renderSearchResults(eraHits, artifactHits, q);</w:t>
              <w:br/>
              <w:t xml:space="preserve">  }</w:t>
              <w:br/>
              <w:t>}</w:t>
            </w:r>
          </w:p>
        </w:tc>
      </w:tr>
    </w:tbl>
    <w:p>
      <w:pPr>
        <w:spacing w:before="0" w:after="40"/>
      </w:pPr>
    </w:p>
    <w:p>
      <w:r>
        <w:br w:type="page"/>
      </w:r>
    </w:p>
    <w:p>
      <w:pPr>
        <w:spacing w:before="120" w:after="40" w:line="276" w:lineRule="auto"/>
        <w:jc w:val="left"/>
      </w:pPr>
      <w:r>
        <w:rPr>
          <w:rFonts w:ascii="Calibri" w:hAnsi="Calibri"/>
          <w:b/>
          <w:color w:val="1E293B"/>
          <w:sz w:val="26"/>
        </w:rPr>
        <w:t>11.13 Design System &amp; Theme: css/style.css</w:t>
      </w:r>
    </w:p>
    <w:p>
      <w:pPr>
        <w:spacing w:before="0" w:after="80" w:line="276" w:lineRule="auto"/>
        <w:jc w:val="both"/>
      </w:pPr>
      <w:r>
        <w:rPr>
          <w:rFonts w:ascii="Calibri" w:hAnsi="Calibri"/>
          <w:color w:val="1E293B"/>
          <w:sz w:val="22"/>
        </w:rPr>
        <w:t>Establishes Sony Darkroom color palette, typography hierarchy, and CSS Custom Properties:</w:t>
      </w:r>
    </w:p>
    <w:p>
      <w:pPr>
        <w:spacing w:before="80" w:after="40"/>
      </w:pPr>
      <w:r>
        <w:rPr>
          <w:rFonts w:ascii="Calibri" w:hAnsi="Calibri"/>
          <w:b/>
          <w:color w:val="334155"/>
          <w:sz w:val="21"/>
        </w:rPr>
        <w:t>Code Listing: css/style.css - Sony Darkroom Custom Properties</w:t>
      </w:r>
    </w:p>
    <w:tbl>
      <w:tblPr>
        <w:tblW w:type="auto" w:w="0"/>
        <w:jc w:val="center"/>
        <w:tblLook w:firstColumn="1" w:firstRow="1" w:lastColumn="0" w:lastRow="0" w:noHBand="0" w:noVBand="1" w:val="04A0"/>
      </w:tblPr>
      <w:tblGrid>
        <w:gridCol w:w="9749"/>
      </w:tblGrid>
      <w:tr>
        <w:tc>
          <w:tcPr>
            <w:tcW w:type="dxa" w:w="9792"/>
            <w:shd w:fill="F8FAFC"/>
            <w:tcMar>
              <w:top w:w="100" w:type="dxa"/>
              <w:bottom w:w="100" w:type="dxa"/>
              <w:left w:w="140" w:type="dxa"/>
              <w:right w:w="140" w:type="dxa"/>
            </w:tcMar>
          </w:tcPr>
          <w:p>
            <w:pPr>
              <w:spacing w:after="0" w:before="0" w:line="252" w:lineRule="auto"/>
            </w:pPr>
            <w:r>
              <w:rPr>
                <w:rFonts w:ascii="Consolas" w:hAnsi="Consolas"/>
                <w:color w:val="1E293B"/>
                <w:sz w:val="17"/>
              </w:rPr>
              <w:t>:root {</w:t>
              <w:br/>
              <w:t xml:space="preserve">  /* Sony Darkroom Palette */</w:t>
              <w:br/>
              <w:t xml:space="preserve">  --bg-primary: #0b0f19;</w:t>
              <w:br/>
              <w:t xml:space="preserve">  --bg-surface: #111827;</w:t>
              <w:br/>
              <w:t xml:space="preserve">  --bg-elevated: #1f2937;</w:t>
              <w:br/>
              <w:t xml:space="preserve">  --border-subtle: #374151;</w:t>
              <w:br/>
              <w:t xml:space="preserve">  --border-focus: #d97706;</w:t>
              <w:br/>
              <w:br/>
              <w:t xml:space="preserve">  /* Typography Colors */</w:t>
              <w:br/>
              <w:t xml:space="preserve">  --text-primary: #f9fafb;</w:t>
              <w:br/>
              <w:t xml:space="preserve">  --text-secondary: #9ca3af;</w:t>
              <w:br/>
              <w:t xml:space="preserve">  --text-muted: #6b7280;</w:t>
              <w:br/>
              <w:t xml:space="preserve">  --text-accent: #f59e0b;</w:t>
              <w:br/>
              <w:br/>
              <w:t xml:space="preserve">  /* Accent &amp; Thematic Tones */</w:t>
              <w:br/>
              <w:t xml:space="preserve">  --gold-glow: rgba(217, 119, 6, 0.25);</w:t>
              <w:br/>
              <w:t xml:space="preserve">  --gold-hover: #b45309;</w:t>
              <w:br/>
              <w:br/>
              <w:t xml:space="preserve">  /* Layout Spacing */</w:t>
              <w:br/>
              <w:t xml:space="preserve">  --container-max-width: 1360px;</w:t>
              <w:br/>
              <w:t xml:space="preserve">  --radius-sm: 6px;</w:t>
              <w:br/>
              <w:t xml:space="preserve">  --radius-md: 12px;</w:t>
              <w:br/>
              <w:t xml:space="preserve">  --radius-lg: 20px;</w:t>
              <w:br/>
              <w:t xml:space="preserve">  --transition-smooth: all 0.25s cubic-bezier(0.4, 0, 0.2, 1);</w:t>
              <w:br/>
              <w:t>}</w:t>
              <w:br/>
              <w:br/>
              <w:t>body {</w:t>
              <w:br/>
              <w:t xml:space="preserve">  margin: 0;</w:t>
              <w:br/>
              <w:t xml:space="preserve">  padding: 0;</w:t>
              <w:br/>
              <w:t xml:space="preserve">  background-color: var(--bg-primary);</w:t>
              <w:br/>
              <w:t xml:space="preserve">  color: var(--text-primary);</w:t>
              <w:br/>
              <w:t xml:space="preserve">  font-family: 'Calibri', -apple-system, BlinkMacSystemFont, 'Segoe UI', Roboto, sans-serif;</w:t>
              <w:br/>
              <w:t xml:space="preserve">  line-height: 1.6;</w:t>
              <w:br/>
              <w:t xml:space="preserve">  -webkit-font-smoothing: antialiased;</w:t>
              <w:br/>
              <w:t>}</w:t>
            </w:r>
          </w:p>
        </w:tc>
      </w:tr>
    </w:tbl>
    <w:p>
      <w:pPr>
        <w:spacing w:before="0" w:after="40"/>
      </w:pPr>
    </w:p>
    <w:p>
      <w:r>
        <w:br w:type="page"/>
      </w:r>
    </w:p>
    <w:p>
      <w:pPr>
        <w:spacing w:before="120" w:after="40" w:line="276" w:lineRule="auto"/>
        <w:jc w:val="left"/>
      </w:pPr>
      <w:r>
        <w:rPr>
          <w:rFonts w:ascii="Calibri" w:hAnsi="Calibri"/>
          <w:b/>
          <w:color w:val="1E293B"/>
          <w:sz w:val="26"/>
        </w:rPr>
        <w:t>11.14 UI Components &amp; Glassmorphism: css/components.css</w:t>
      </w:r>
    </w:p>
    <w:p>
      <w:pPr>
        <w:spacing w:before="0" w:after="80" w:line="276" w:lineRule="auto"/>
        <w:jc w:val="both"/>
      </w:pPr>
      <w:r>
        <w:rPr>
          <w:rFonts w:ascii="Calibri" w:hAnsi="Calibri"/>
          <w:color w:val="1E293B"/>
          <w:sz w:val="22"/>
        </w:rPr>
        <w:t>Styles glassmorphic modal overlays, interactive artifact cards, and animated buttons:</w:t>
      </w:r>
    </w:p>
    <w:p>
      <w:pPr>
        <w:spacing w:before="80" w:after="40"/>
      </w:pPr>
      <w:r>
        <w:rPr>
          <w:rFonts w:ascii="Calibri" w:hAnsi="Calibri"/>
          <w:b/>
          <w:color w:val="334155"/>
          <w:sz w:val="21"/>
        </w:rPr>
        <w:t>Code Listing: css/components.css - Glassmorphic UI Components</w:t>
      </w:r>
    </w:p>
    <w:tbl>
      <w:tblPr>
        <w:tblW w:type="auto" w:w="0"/>
        <w:jc w:val="center"/>
        <w:tblLook w:firstColumn="1" w:firstRow="1" w:lastColumn="0" w:lastRow="0" w:noHBand="0" w:noVBand="1" w:val="04A0"/>
      </w:tblPr>
      <w:tblGrid>
        <w:gridCol w:w="9749"/>
      </w:tblGrid>
      <w:tr>
        <w:tc>
          <w:tcPr>
            <w:tcW w:type="dxa" w:w="9792"/>
            <w:shd w:fill="F8FAFC"/>
            <w:tcMar>
              <w:top w:w="100" w:type="dxa"/>
              <w:bottom w:w="100" w:type="dxa"/>
              <w:left w:w="140" w:type="dxa"/>
              <w:right w:w="140" w:type="dxa"/>
            </w:tcMar>
          </w:tcPr>
          <w:p>
            <w:pPr>
              <w:spacing w:after="0" w:before="0" w:line="252" w:lineRule="auto"/>
            </w:pPr>
            <w:r>
              <w:rPr>
                <w:rFonts w:ascii="Consolas" w:hAnsi="Consolas"/>
                <w:color w:val="1E293B"/>
                <w:sz w:val="17"/>
              </w:rPr>
              <w:t>.artifact-card {</w:t>
              <w:br/>
              <w:t xml:space="preserve">  background: rgba(31, 41, 55, 0.7);</w:t>
              <w:br/>
              <w:t xml:space="preserve">  backdrop-filter: blur(12px);</w:t>
              <w:br/>
              <w:t xml:space="preserve">  -webkit-backdrop-filter: blur(12px);</w:t>
              <w:br/>
              <w:t xml:space="preserve">  border: 1px solid var(--border-subtle);</w:t>
              <w:br/>
              <w:t xml:space="preserve">  border-radius: var(--radius-md);</w:t>
              <w:br/>
              <w:t xml:space="preserve">  overflow: hidden;</w:t>
              <w:br/>
              <w:t xml:space="preserve">  transition: var(--transition-smooth);</w:t>
              <w:br/>
              <w:t xml:space="preserve">  cursor: pointer;</w:t>
              <w:br/>
              <w:t>}</w:t>
              <w:br/>
              <w:br/>
              <w:t>.artifact-card:hover {</w:t>
              <w:br/>
              <w:t xml:space="preserve">  transform: translateY(-4px);</w:t>
              <w:br/>
              <w:t xml:space="preserve">  border-color: var(--border-focus);</w:t>
              <w:br/>
              <w:t xml:space="preserve">  box-shadow: 0 12px 24px -10px var(--gold-glow);</w:t>
              <w:br/>
              <w:t>}</w:t>
              <w:br/>
              <w:br/>
              <w:t>.lightbox-modal {</w:t>
              <w:br/>
              <w:t xml:space="preserve">  position: fixed;</w:t>
              <w:br/>
              <w:t xml:space="preserve">  inset: 0;</w:t>
              <w:br/>
              <w:t xml:space="preserve">  background: rgba(11, 15, 25, 0.88);</w:t>
              <w:br/>
              <w:t xml:space="preserve">  backdrop-filter: blur(16px);</w:t>
              <w:br/>
              <w:t xml:space="preserve">  display: flex;</w:t>
              <w:br/>
              <w:t xml:space="preserve">  align-items: center;</w:t>
              <w:br/>
              <w:t xml:space="preserve">  justify-content: center;</w:t>
              <w:br/>
              <w:t xml:space="preserve">  opacity: 0;</w:t>
              <w:br/>
              <w:t xml:space="preserve">  pointer-events: none;</w:t>
              <w:br/>
              <w:t xml:space="preserve">  transition: opacity 0.3s ease;</w:t>
              <w:br/>
              <w:t xml:space="preserve">  z-index: 1000;</w:t>
              <w:br/>
              <w:t>}</w:t>
              <w:br/>
              <w:br/>
              <w:t>.lightbox-modal.active {</w:t>
              <w:br/>
              <w:t xml:space="preserve">  opacity: 1;</w:t>
              <w:br/>
              <w:t xml:space="preserve">  pointer-events: auto;</w:t>
              <w:br/>
              <w:t>}</w:t>
            </w:r>
          </w:p>
        </w:tc>
      </w:tr>
    </w:tbl>
    <w:p>
      <w:pPr>
        <w:spacing w:before="0" w:after="40"/>
      </w:pPr>
    </w:p>
    <w:p>
      <w:r>
        <w:br w:type="page"/>
      </w:r>
    </w:p>
    <w:p>
      <w:pPr>
        <w:spacing w:before="120" w:after="40" w:line="276" w:lineRule="auto"/>
        <w:jc w:val="left"/>
      </w:pPr>
      <w:r>
        <w:rPr>
          <w:rFonts w:ascii="Calibri" w:hAnsi="Calibri"/>
          <w:b/>
          <w:color w:val="1E293B"/>
          <w:sz w:val="26"/>
        </w:rPr>
        <w:t>11.15 Client Entrypoint: index.html Semantic Markup</w:t>
      </w:r>
    </w:p>
    <w:p>
      <w:pPr>
        <w:spacing w:before="0" w:after="80" w:line="276" w:lineRule="auto"/>
        <w:jc w:val="both"/>
      </w:pPr>
      <w:r>
        <w:rPr>
          <w:rFonts w:ascii="Calibri" w:hAnsi="Calibri"/>
          <w:color w:val="1E293B"/>
          <w:sz w:val="22"/>
        </w:rPr>
        <w:t>Semantic HTML5 structural layout, viewport meta configuration, and script bootstrapping:</w:t>
      </w:r>
    </w:p>
    <w:p>
      <w:pPr>
        <w:spacing w:before="80" w:after="40"/>
      </w:pPr>
      <w:r>
        <w:rPr>
          <w:rFonts w:ascii="Calibri" w:hAnsi="Calibri"/>
          <w:b/>
          <w:color w:val="334155"/>
          <w:sz w:val="21"/>
        </w:rPr>
        <w:t>Code Listing: index.html - Semantic Client Entrypoint</w:t>
      </w:r>
    </w:p>
    <w:tbl>
      <w:tblPr>
        <w:tblW w:type="auto" w:w="0"/>
        <w:jc w:val="center"/>
        <w:tblLook w:firstColumn="1" w:firstRow="1" w:lastColumn="0" w:lastRow="0" w:noHBand="0" w:noVBand="1" w:val="04A0"/>
      </w:tblPr>
      <w:tblGrid>
        <w:gridCol w:w="9749"/>
      </w:tblGrid>
      <w:tr>
        <w:tc>
          <w:tcPr>
            <w:tcW w:type="dxa" w:w="9792"/>
            <w:shd w:fill="F8FAFC"/>
            <w:tcMar>
              <w:top w:w="100" w:type="dxa"/>
              <w:bottom w:w="100" w:type="dxa"/>
              <w:left w:w="140" w:type="dxa"/>
              <w:right w:w="140" w:type="dxa"/>
            </w:tcMar>
          </w:tcPr>
          <w:p>
            <w:pPr>
              <w:spacing w:after="0" w:before="0" w:line="252" w:lineRule="auto"/>
            </w:pPr>
            <w:r>
              <w:rPr>
                <w:rFonts w:ascii="Consolas" w:hAnsi="Consolas"/>
                <w:color w:val="1E293B"/>
                <w:sz w:val="17"/>
              </w:rPr>
              <w:t>&lt;!DOCTYPE html&gt;</w:t>
              <w:br/>
              <w:t>&lt;html lang="en"&gt;</w:t>
              <w:br/>
              <w:t>&lt;head&gt;</w:t>
              <w:br/>
              <w:t xml:space="preserve">  &lt;meta charset="UTF-8"&gt;</w:t>
              <w:br/>
              <w:t xml:space="preserve">  &lt;meta name="viewport" content="width=device-width, initial-scale=1.0"&gt;</w:t>
              <w:br/>
              <w:t xml:space="preserve">  &lt;title&gt;History of India | Interactive Digital Archive&lt;/title&gt;</w:t>
              <w:br/>
              <w:t xml:space="preserve">  &lt;link rel="stylesheet" href="css/style.css"&gt;</w:t>
              <w:br/>
              <w:t xml:space="preserve">  &lt;link rel="stylesheet" href="css/components.css"&gt;</w:t>
              <w:br/>
              <w:t>&lt;/head&gt;</w:t>
              <w:br/>
              <w:t>&lt;body class="sony-darkroom-theme"&gt;</w:t>
              <w:br/>
              <w:t xml:space="preserve">  &lt;header class="app-header"&gt;</w:t>
              <w:br/>
              <w:t xml:space="preserve">    &lt;div class="header-container"&gt;</w:t>
              <w:br/>
              <w:t xml:space="preserve">      &lt;div class="brand-group"&gt;</w:t>
              <w:br/>
              <w:t xml:space="preserve">        &lt;span class="chakra-emblem"&gt;&lt;/span&gt;</w:t>
              <w:br/>
              <w:t xml:space="preserve">        &lt;h1 class="brand-title"&gt;HISTORY OF INDIA&lt;/h1&gt;</w:t>
              <w:br/>
              <w:t xml:space="preserve">      &lt;/div&gt;</w:t>
              <w:br/>
              <w:t xml:space="preserve">      &lt;div class="header-controls"&gt;</w:t>
              <w:br/>
              <w:t xml:space="preserve">        &lt;input type="search" id="site-search-input" placeholder="Search 5,000 years of history..." /&gt;</w:t>
              <w:br/>
              <w:t xml:space="preserve">        &lt;button id="audio-synth-toggle" class="btn btn-audio"&gt;&lt;i class="icon-music"&gt;&lt;/i&gt; Tanpura Drone&lt;/button&gt;</w:t>
              <w:br/>
              <w:t xml:space="preserve">        &lt;button id="timeline-mode-toggle" class="btn btn-toggle"&gt;&lt;i class="icon-layout"&gt;&lt;/i&gt; Toggle View&lt;/button&gt;</w:t>
              <w:br/>
              <w:t xml:space="preserve">      &lt;/div&gt;</w:t>
              <w:br/>
              <w:t xml:space="preserve">    &lt;/div&gt;</w:t>
              <w:br/>
              <w:t xml:space="preserve">  &lt;/header&gt;</w:t>
              <w:br/>
              <w:br/>
              <w:t xml:space="preserve">  &lt;main class="app-viewport"&gt;</w:t>
              <w:br/>
              <w:t xml:space="preserve">    &lt;section id="timeline-section" class="viewport-section"&gt;&lt;/section&gt;</w:t>
              <w:br/>
              <w:t xml:space="preserve">    &lt;section id="gallery-section" class="viewport-section"&gt;&lt;/section&gt;</w:t>
              <w:br/>
              <w:t xml:space="preserve">    &lt;section id="atlas-section" class="viewport-section"&gt;&lt;/section&gt;</w:t>
              <w:br/>
              <w:t xml:space="preserve">    &lt;section id="quiz-section" class="viewport-section"&gt;&lt;/section&gt;</w:t>
              <w:br/>
              <w:t xml:space="preserve">  &lt;/main&gt;</w:t>
              <w:br/>
              <w:br/>
              <w:t xml:space="preserve">  &lt;script type="module" src="js/app.js"&gt;&lt;/script&gt;</w:t>
              <w:br/>
              <w:t>&lt;/body&gt;</w:t>
              <w:br/>
              <w:t>&lt;/html&gt;</w:t>
            </w:r>
          </w:p>
        </w:tc>
      </w:tr>
    </w:tbl>
    <w:p>
      <w:pPr>
        <w:spacing w:before="0" w:after="40"/>
      </w:pPr>
    </w:p>
    <w:p>
      <w:r>
        <w:br w:type="page"/>
      </w:r>
    </w:p>
    <w:p>
      <w:pPr>
        <w:spacing w:before="160" w:after="80" w:line="276" w:lineRule="auto"/>
        <w:jc w:val="left"/>
      </w:pPr>
      <w:r>
        <w:rPr>
          <w:rFonts w:ascii="Calibri" w:hAnsi="Calibri"/>
          <w:b/>
          <w:color w:val="0F172A"/>
          <w:sz w:val="32"/>
        </w:rPr>
        <w:t>12. DATABASE DESIGN &amp; RELATIONAL SCHEMA</w:t>
      </w:r>
    </w:p>
    <w:p>
      <w:pPr>
        <w:spacing w:before="0" w:after="120" w:line="276" w:lineRule="auto"/>
        <w:jc w:val="both"/>
      </w:pPr>
      <w:r>
        <w:rPr>
          <w:rFonts w:ascii="Calibri" w:hAnsi="Calibri"/>
          <w:color w:val="1E293B"/>
          <w:sz w:val="22"/>
        </w:rPr>
        <w:t>The data architecture of the 'History of India' digital archive is engineered to support structured, high-speed, relational queries across civilizational eras, historical dynasties, curated museum artifacts, educational quizzes, and user bookmarks. The persistence layer operates across dual modalities: localized JSON data repositories for instant client-side loading, and a normalized SQLite3 relational schema for persistent server-side archiving.</w:t>
      </w:r>
    </w:p>
    <w:p>
      <w:pPr>
        <w:spacing w:before="120" w:after="40" w:line="276" w:lineRule="auto"/>
        <w:jc w:val="left"/>
      </w:pPr>
      <w:r>
        <w:rPr>
          <w:rFonts w:ascii="Calibri" w:hAnsi="Calibri"/>
          <w:b/>
          <w:color w:val="1E293B"/>
          <w:sz w:val="26"/>
        </w:rPr>
        <w:t>12.1 Relational Architecture &amp; Normalization</w:t>
      </w:r>
    </w:p>
    <w:p>
      <w:pPr>
        <w:spacing w:before="0" w:after="120" w:line="276" w:lineRule="auto"/>
        <w:jc w:val="both"/>
      </w:pPr>
      <w:r>
        <w:rPr>
          <w:rFonts w:ascii="Calibri" w:hAnsi="Calibri"/>
          <w:color w:val="1E293B"/>
          <w:sz w:val="22"/>
        </w:rPr>
        <w:t>The physical schema is normalized to Third Normal Form (3NF) to eliminate data redundancy and preserve referential integrity through strictly enforced foreign keys across five primary entities:</w:t>
      </w:r>
    </w:p>
    <w:p>
      <w:pPr>
        <w:pStyle w:val="ListBullet"/>
        <w:spacing w:before="0" w:after="60" w:line="276" w:lineRule="auto"/>
        <w:jc w:val="both"/>
      </w:pPr>
      <w:r>
        <w:rPr>
          <w:rFonts w:ascii="Calibri" w:hAnsi="Calibri"/>
          <w:b/>
          <w:color w:val="0F172A"/>
          <w:sz w:val="22"/>
        </w:rPr>
        <w:t xml:space="preserve">1. Table `eras`: </w:t>
      </w:r>
      <w:r>
        <w:rPr>
          <w:rFonts w:ascii="Calibri" w:hAnsi="Calibri"/>
          <w:color w:val="1E293B"/>
          <w:sz w:val="22"/>
        </w:rPr>
        <w:t>Master catalog of chronological civilizational periods, date boundaries, summaries, and thematic accent hex colors.</w:t>
      </w:r>
    </w:p>
    <w:p>
      <w:pPr>
        <w:pStyle w:val="ListBullet"/>
        <w:spacing w:before="0" w:after="60" w:line="276" w:lineRule="auto"/>
        <w:jc w:val="both"/>
      </w:pPr>
      <w:r>
        <w:rPr>
          <w:rFonts w:ascii="Calibri" w:hAnsi="Calibri"/>
          <w:b/>
          <w:color w:val="0F172A"/>
          <w:sz w:val="22"/>
        </w:rPr>
        <w:t xml:space="preserve">2. Table `dynasties`: </w:t>
      </w:r>
      <w:r>
        <w:rPr>
          <w:rFonts w:ascii="Calibri" w:hAnsi="Calibri"/>
          <w:color w:val="1E293B"/>
          <w:sz w:val="22"/>
        </w:rPr>
        <w:t>Imperial ruling houses and polities linked via foreign key (`era_id`) to their respective epoch.</w:t>
      </w:r>
    </w:p>
    <w:p>
      <w:pPr>
        <w:pStyle w:val="ListBullet"/>
        <w:spacing w:before="0" w:after="60" w:line="276" w:lineRule="auto"/>
        <w:jc w:val="both"/>
      </w:pPr>
      <w:r>
        <w:rPr>
          <w:rFonts w:ascii="Calibri" w:hAnsi="Calibri"/>
          <w:b/>
          <w:color w:val="0F172A"/>
          <w:sz w:val="22"/>
        </w:rPr>
        <w:t xml:space="preserve">3. Table `artifacts`: </w:t>
      </w:r>
      <w:r>
        <w:rPr>
          <w:rFonts w:ascii="Calibri" w:hAnsi="Calibri"/>
          <w:color w:val="1E293B"/>
          <w:sz w:val="22"/>
        </w:rPr>
        <w:t>Curated museum relics, sculptures, and manuscripts linked via (`era_id`), storing physical media, provenance, and geographic coordinates.</w:t>
      </w:r>
    </w:p>
    <w:p>
      <w:pPr>
        <w:pStyle w:val="ListBullet"/>
        <w:spacing w:before="0" w:after="60" w:line="276" w:lineRule="auto"/>
        <w:jc w:val="both"/>
      </w:pPr>
      <w:r>
        <w:rPr>
          <w:rFonts w:ascii="Calibri" w:hAnsi="Calibri"/>
          <w:b/>
          <w:color w:val="0F172A"/>
          <w:sz w:val="22"/>
        </w:rPr>
        <w:t xml:space="preserve">4. Table `quiz_questions`: </w:t>
      </w:r>
      <w:r>
        <w:rPr>
          <w:rFonts w:ascii="Calibri" w:hAnsi="Calibri"/>
          <w:color w:val="1E293B"/>
          <w:sz w:val="22"/>
        </w:rPr>
        <w:t>Pedagogical assessment item bank containing multiple-choice questions, options, and explanations linked via (`era_id`).</w:t>
      </w:r>
    </w:p>
    <w:p>
      <w:pPr>
        <w:pStyle w:val="ListBullet"/>
        <w:spacing w:before="0" w:after="60" w:line="276" w:lineRule="auto"/>
        <w:jc w:val="both"/>
      </w:pPr>
      <w:r>
        <w:rPr>
          <w:rFonts w:ascii="Calibri" w:hAnsi="Calibri"/>
          <w:b/>
          <w:color w:val="0F172A"/>
          <w:sz w:val="22"/>
        </w:rPr>
        <w:t xml:space="preserve">5. Table `bookmarks`: </w:t>
      </w:r>
      <w:r>
        <w:rPr>
          <w:rFonts w:ascii="Calibri" w:hAnsi="Calibri"/>
          <w:color w:val="1E293B"/>
          <w:sz w:val="22"/>
        </w:rPr>
        <w:t>User-selected favorite artifacts linked via (`artifact_id`) with persistent timestamps.</w:t>
      </w:r>
    </w:p>
    <w:p>
      <w:r>
        <w:br w:type="page"/>
      </w:r>
    </w:p>
    <w:p>
      <w:pPr>
        <w:spacing w:before="120" w:after="40" w:line="276" w:lineRule="auto"/>
        <w:jc w:val="left"/>
      </w:pPr>
      <w:r>
        <w:rPr>
          <w:rFonts w:ascii="Calibri" w:hAnsi="Calibri"/>
          <w:b/>
          <w:color w:val="1E293B"/>
          <w:sz w:val="26"/>
        </w:rPr>
        <w:t>12.2 Data Dictionary &amp; Field Specifications</w:t>
      </w:r>
    </w:p>
    <w:tbl>
      <w:tblPr>
        <w:tblW w:type="auto" w:w="0"/>
        <w:jc w:val="center"/>
        <w:tblLook w:firstColumn="1" w:firstRow="1" w:lastColumn="0" w:lastRow="0" w:noHBand="0" w:noVBand="1" w:val="04A0"/>
      </w:tblPr>
      <w:tblGrid>
        <w:gridCol w:w="2437"/>
        <w:gridCol w:w="2437"/>
        <w:gridCol w:w="2437"/>
        <w:gridCol w:w="2437"/>
      </w:tblGrid>
      <w:tr>
        <w:tc>
          <w:tcPr>
            <w:tcW w:type="dxa" w:w="2160"/>
            <w:shd w:fill="1E293B"/>
            <w:tcMar>
              <w:top w:w="45" w:type="dxa"/>
              <w:bottom w:w="45" w:type="dxa"/>
              <w:left w:w="80" w:type="dxa"/>
              <w:right w:w="80" w:type="dxa"/>
            </w:tcMar>
          </w:tcPr>
          <w:p>
            <w:pPr>
              <w:spacing w:after="0"/>
            </w:pPr>
            <w:r>
              <w:rPr>
                <w:rFonts w:ascii="Calibri" w:hAnsi="Calibri"/>
                <w:b/>
                <w:color w:val="FFFFFF"/>
                <w:sz w:val="19"/>
              </w:rPr>
              <w:t>Field Name</w:t>
            </w:r>
          </w:p>
        </w:tc>
        <w:tc>
          <w:tcPr>
            <w:tcW w:type="dxa" w:w="2016"/>
            <w:shd w:fill="1E293B"/>
            <w:tcMar>
              <w:top w:w="45" w:type="dxa"/>
              <w:bottom w:w="45" w:type="dxa"/>
              <w:left w:w="80" w:type="dxa"/>
              <w:right w:w="80" w:type="dxa"/>
            </w:tcMar>
          </w:tcPr>
          <w:p>
            <w:pPr>
              <w:spacing w:after="0"/>
            </w:pPr>
            <w:r>
              <w:rPr>
                <w:rFonts w:ascii="Calibri" w:hAnsi="Calibri"/>
                <w:b/>
                <w:color w:val="FFFFFF"/>
                <w:sz w:val="19"/>
              </w:rPr>
              <w:t>Data Type</w:t>
            </w:r>
          </w:p>
        </w:tc>
        <w:tc>
          <w:tcPr>
            <w:tcW w:type="dxa" w:w="1584"/>
            <w:shd w:fill="1E293B"/>
            <w:tcMar>
              <w:top w:w="45" w:type="dxa"/>
              <w:bottom w:w="45" w:type="dxa"/>
              <w:left w:w="80" w:type="dxa"/>
              <w:right w:w="80" w:type="dxa"/>
            </w:tcMar>
          </w:tcPr>
          <w:p>
            <w:pPr>
              <w:spacing w:after="0"/>
            </w:pPr>
            <w:r>
              <w:rPr>
                <w:rFonts w:ascii="Calibri" w:hAnsi="Calibri"/>
                <w:b/>
                <w:color w:val="FFFFFF"/>
                <w:sz w:val="19"/>
              </w:rPr>
              <w:t>Constraint</w:t>
            </w:r>
          </w:p>
        </w:tc>
        <w:tc>
          <w:tcPr>
            <w:tcW w:type="dxa" w:w="3744"/>
            <w:shd w:fill="1E293B"/>
            <w:tcMar>
              <w:top w:w="45" w:type="dxa"/>
              <w:bottom w:w="45" w:type="dxa"/>
              <w:left w:w="80" w:type="dxa"/>
              <w:right w:w="80" w:type="dxa"/>
            </w:tcMar>
          </w:tcPr>
          <w:p>
            <w:pPr>
              <w:spacing w:after="0"/>
            </w:pPr>
            <w:r>
              <w:rPr>
                <w:rFonts w:ascii="Calibri" w:hAnsi="Calibri"/>
                <w:b/>
                <w:color w:val="FFFFFF"/>
                <w:sz w:val="19"/>
              </w:rPr>
              <w:t>Description &amp; Operational Function</w:t>
            </w:r>
          </w:p>
        </w:tc>
      </w:tr>
      <w:tr>
        <w:tc>
          <w:tcPr>
            <w:tcW w:type="dxa" w:w="2160"/>
            <w:shd w:fill="F8FAFC"/>
            <w:tcMar>
              <w:top w:w="25" w:type="dxa"/>
              <w:bottom w:w="25" w:type="dxa"/>
              <w:left w:w="60" w:type="dxa"/>
              <w:right w:w="60" w:type="dxa"/>
            </w:tcMar>
          </w:tcPr>
          <w:p>
            <w:pPr>
              <w:spacing w:after="0" w:line="252" w:lineRule="auto"/>
            </w:pPr>
            <w:r>
              <w:rPr>
                <w:rFonts w:ascii="Calibri" w:hAnsi="Calibri"/>
                <w:b/>
                <w:color w:val="1E293B"/>
                <w:sz w:val="17"/>
              </w:rPr>
              <w:t>era_id</w:t>
            </w:r>
          </w:p>
        </w:tc>
        <w:tc>
          <w:tcPr>
            <w:tcW w:type="dxa" w:w="2016"/>
            <w:shd w:fill="F8FAFC"/>
            <w:tcMar>
              <w:top w:w="25" w:type="dxa"/>
              <w:bottom w:w="25" w:type="dxa"/>
              <w:left w:w="60" w:type="dxa"/>
              <w:right w:w="60" w:type="dxa"/>
            </w:tcMar>
          </w:tcPr>
          <w:p>
            <w:pPr>
              <w:spacing w:after="0" w:line="252" w:lineRule="auto"/>
            </w:pPr>
            <w:r>
              <w:rPr>
                <w:rFonts w:ascii="Calibri" w:hAnsi="Calibri"/>
                <w:color w:val="1E293B"/>
                <w:sz w:val="17"/>
              </w:rPr>
              <w:t>VARCHAR(32)</w:t>
            </w:r>
          </w:p>
        </w:tc>
        <w:tc>
          <w:tcPr>
            <w:tcW w:type="dxa" w:w="1584"/>
            <w:shd w:fill="F8FAFC"/>
            <w:tcMar>
              <w:top w:w="25" w:type="dxa"/>
              <w:bottom w:w="25" w:type="dxa"/>
              <w:left w:w="60" w:type="dxa"/>
              <w:right w:w="60" w:type="dxa"/>
            </w:tcMar>
          </w:tcPr>
          <w:p>
            <w:pPr>
              <w:spacing w:after="0" w:line="252" w:lineRule="auto"/>
            </w:pPr>
            <w:r>
              <w:rPr>
                <w:rFonts w:ascii="Calibri" w:hAnsi="Calibri"/>
                <w:color w:val="1E293B"/>
                <w:sz w:val="17"/>
              </w:rPr>
              <w:t>PRIMARY KEY</w:t>
            </w:r>
          </w:p>
        </w:tc>
        <w:tc>
          <w:tcPr>
            <w:tcW w:type="dxa" w:w="3744"/>
            <w:shd w:fill="F8FAFC"/>
            <w:tcMar>
              <w:top w:w="25" w:type="dxa"/>
              <w:bottom w:w="25" w:type="dxa"/>
              <w:left w:w="60" w:type="dxa"/>
              <w:right w:w="60" w:type="dxa"/>
            </w:tcMar>
          </w:tcPr>
          <w:p>
            <w:pPr>
              <w:spacing w:after="0" w:line="252" w:lineRule="auto"/>
            </w:pPr>
            <w:r>
              <w:rPr>
                <w:rFonts w:ascii="Calibri" w:hAnsi="Calibri"/>
                <w:color w:val="1E293B"/>
                <w:sz w:val="17"/>
              </w:rPr>
              <w:t>Unique slug identifier for the civilizational era (e.g. 'ancient')</w:t>
            </w:r>
          </w:p>
        </w:tc>
      </w:tr>
      <w:tr>
        <w:tc>
          <w:tcPr>
            <w:tcW w:type="dxa" w:w="2160"/>
            <w:shd w:fill="FFFFFF"/>
            <w:tcMar>
              <w:top w:w="25" w:type="dxa"/>
              <w:bottom w:w="25" w:type="dxa"/>
              <w:left w:w="60" w:type="dxa"/>
              <w:right w:w="60" w:type="dxa"/>
            </w:tcMar>
          </w:tcPr>
          <w:p>
            <w:pPr>
              <w:spacing w:after="0" w:line="252" w:lineRule="auto"/>
            </w:pPr>
            <w:r>
              <w:rPr>
                <w:rFonts w:ascii="Calibri" w:hAnsi="Calibri"/>
                <w:b/>
                <w:color w:val="1E293B"/>
                <w:sz w:val="17"/>
              </w:rPr>
              <w:t>name</w:t>
            </w:r>
          </w:p>
        </w:tc>
        <w:tc>
          <w:tcPr>
            <w:tcW w:type="dxa" w:w="2016"/>
            <w:shd w:fill="FFFFFF"/>
            <w:tcMar>
              <w:top w:w="25" w:type="dxa"/>
              <w:bottom w:w="25" w:type="dxa"/>
              <w:left w:w="60" w:type="dxa"/>
              <w:right w:w="60" w:type="dxa"/>
            </w:tcMar>
          </w:tcPr>
          <w:p>
            <w:pPr>
              <w:spacing w:after="0" w:line="252" w:lineRule="auto"/>
            </w:pPr>
            <w:r>
              <w:rPr>
                <w:rFonts w:ascii="Calibri" w:hAnsi="Calibri"/>
                <w:color w:val="1E293B"/>
                <w:sz w:val="17"/>
              </w:rPr>
              <w:t>VARCHAR(128)</w:t>
            </w:r>
          </w:p>
        </w:tc>
        <w:tc>
          <w:tcPr>
            <w:tcW w:type="dxa" w:w="1584"/>
            <w:shd w:fill="FFFFFF"/>
            <w:tcMar>
              <w:top w:w="25" w:type="dxa"/>
              <w:bottom w:w="25" w:type="dxa"/>
              <w:left w:w="60" w:type="dxa"/>
              <w:right w:w="60" w:type="dxa"/>
            </w:tcMar>
          </w:tcPr>
          <w:p>
            <w:pPr>
              <w:spacing w:after="0" w:line="252" w:lineRule="auto"/>
            </w:pPr>
            <w:r>
              <w:rPr>
                <w:rFonts w:ascii="Calibri" w:hAnsi="Calibri"/>
                <w:color w:val="1E293B"/>
                <w:sz w:val="17"/>
              </w:rPr>
              <w:t>NOT NULL</w:t>
            </w:r>
          </w:p>
        </w:tc>
        <w:tc>
          <w:tcPr>
            <w:tcW w:type="dxa" w:w="3744"/>
            <w:shd w:fill="FFFFFF"/>
            <w:tcMar>
              <w:top w:w="25" w:type="dxa"/>
              <w:bottom w:w="25" w:type="dxa"/>
              <w:left w:w="60" w:type="dxa"/>
              <w:right w:w="60" w:type="dxa"/>
            </w:tcMar>
          </w:tcPr>
          <w:p>
            <w:pPr>
              <w:spacing w:after="0" w:line="252" w:lineRule="auto"/>
            </w:pPr>
            <w:r>
              <w:rPr>
                <w:rFonts w:ascii="Calibri" w:hAnsi="Calibri"/>
                <w:color w:val="1E293B"/>
                <w:sz w:val="17"/>
              </w:rPr>
              <w:t>Official historical designation of the era or imperial dynasty</w:t>
            </w:r>
          </w:p>
        </w:tc>
      </w:tr>
      <w:tr>
        <w:tc>
          <w:tcPr>
            <w:tcW w:type="dxa" w:w="2160"/>
            <w:shd w:fill="F8FAFC"/>
            <w:tcMar>
              <w:top w:w="25" w:type="dxa"/>
              <w:bottom w:w="25" w:type="dxa"/>
              <w:left w:w="60" w:type="dxa"/>
              <w:right w:w="60" w:type="dxa"/>
            </w:tcMar>
          </w:tcPr>
          <w:p>
            <w:pPr>
              <w:spacing w:after="0" w:line="252" w:lineRule="auto"/>
            </w:pPr>
            <w:r>
              <w:rPr>
                <w:rFonts w:ascii="Calibri" w:hAnsi="Calibri"/>
                <w:b/>
                <w:color w:val="1E293B"/>
                <w:sz w:val="17"/>
              </w:rPr>
              <w:t>date_range</w:t>
            </w:r>
          </w:p>
        </w:tc>
        <w:tc>
          <w:tcPr>
            <w:tcW w:type="dxa" w:w="2016"/>
            <w:shd w:fill="F8FAFC"/>
            <w:tcMar>
              <w:top w:w="25" w:type="dxa"/>
              <w:bottom w:w="25" w:type="dxa"/>
              <w:left w:w="60" w:type="dxa"/>
              <w:right w:w="60" w:type="dxa"/>
            </w:tcMar>
          </w:tcPr>
          <w:p>
            <w:pPr>
              <w:spacing w:after="0" w:line="252" w:lineRule="auto"/>
            </w:pPr>
            <w:r>
              <w:rPr>
                <w:rFonts w:ascii="Calibri" w:hAnsi="Calibri"/>
                <w:color w:val="1E293B"/>
                <w:sz w:val="17"/>
              </w:rPr>
              <w:t>VARCHAR(64)</w:t>
            </w:r>
          </w:p>
        </w:tc>
        <w:tc>
          <w:tcPr>
            <w:tcW w:type="dxa" w:w="1584"/>
            <w:shd w:fill="F8FAFC"/>
            <w:tcMar>
              <w:top w:w="25" w:type="dxa"/>
              <w:bottom w:w="25" w:type="dxa"/>
              <w:left w:w="60" w:type="dxa"/>
              <w:right w:w="60" w:type="dxa"/>
            </w:tcMar>
          </w:tcPr>
          <w:p>
            <w:pPr>
              <w:spacing w:after="0" w:line="252" w:lineRule="auto"/>
            </w:pPr>
            <w:r>
              <w:rPr>
                <w:rFonts w:ascii="Calibri" w:hAnsi="Calibri"/>
                <w:color w:val="1E293B"/>
                <w:sz w:val="17"/>
              </w:rPr>
              <w:t>NOT NULL</w:t>
            </w:r>
          </w:p>
        </w:tc>
        <w:tc>
          <w:tcPr>
            <w:tcW w:type="dxa" w:w="3744"/>
            <w:shd w:fill="F8FAFC"/>
            <w:tcMar>
              <w:top w:w="25" w:type="dxa"/>
              <w:bottom w:w="25" w:type="dxa"/>
              <w:left w:w="60" w:type="dxa"/>
              <w:right w:w="60" w:type="dxa"/>
            </w:tcMar>
          </w:tcPr>
          <w:p>
            <w:pPr>
              <w:spacing w:after="0" w:line="252" w:lineRule="auto"/>
            </w:pPr>
            <w:r>
              <w:rPr>
                <w:rFonts w:ascii="Calibri" w:hAnsi="Calibri"/>
                <w:color w:val="1E293B"/>
                <w:sz w:val="17"/>
              </w:rPr>
              <w:t>Chronological epoch span (e.g. 'c. 2500 BCE – 322 BCE')</w:t>
            </w:r>
          </w:p>
        </w:tc>
      </w:tr>
      <w:tr>
        <w:tc>
          <w:tcPr>
            <w:tcW w:type="dxa" w:w="2160"/>
            <w:shd w:fill="FFFFFF"/>
            <w:tcMar>
              <w:top w:w="25" w:type="dxa"/>
              <w:bottom w:w="25" w:type="dxa"/>
              <w:left w:w="60" w:type="dxa"/>
              <w:right w:w="60" w:type="dxa"/>
            </w:tcMar>
          </w:tcPr>
          <w:p>
            <w:pPr>
              <w:spacing w:after="0" w:line="252" w:lineRule="auto"/>
            </w:pPr>
            <w:r>
              <w:rPr>
                <w:rFonts w:ascii="Calibri" w:hAnsi="Calibri"/>
                <w:b/>
                <w:color w:val="1E293B"/>
                <w:sz w:val="17"/>
              </w:rPr>
              <w:t>artifact_id</w:t>
            </w:r>
          </w:p>
        </w:tc>
        <w:tc>
          <w:tcPr>
            <w:tcW w:type="dxa" w:w="2016"/>
            <w:shd w:fill="FFFFFF"/>
            <w:tcMar>
              <w:top w:w="25" w:type="dxa"/>
              <w:bottom w:w="25" w:type="dxa"/>
              <w:left w:w="60" w:type="dxa"/>
              <w:right w:w="60" w:type="dxa"/>
            </w:tcMar>
          </w:tcPr>
          <w:p>
            <w:pPr>
              <w:spacing w:after="0" w:line="252" w:lineRule="auto"/>
            </w:pPr>
            <w:r>
              <w:rPr>
                <w:rFonts w:ascii="Calibri" w:hAnsi="Calibri"/>
                <w:color w:val="1E293B"/>
                <w:sz w:val="17"/>
              </w:rPr>
              <w:t>VARCHAR(64)</w:t>
            </w:r>
          </w:p>
        </w:tc>
        <w:tc>
          <w:tcPr>
            <w:tcW w:type="dxa" w:w="1584"/>
            <w:shd w:fill="FFFFFF"/>
            <w:tcMar>
              <w:top w:w="25" w:type="dxa"/>
              <w:bottom w:w="25" w:type="dxa"/>
              <w:left w:w="60" w:type="dxa"/>
              <w:right w:w="60" w:type="dxa"/>
            </w:tcMar>
          </w:tcPr>
          <w:p>
            <w:pPr>
              <w:spacing w:after="0" w:line="252" w:lineRule="auto"/>
            </w:pPr>
            <w:r>
              <w:rPr>
                <w:rFonts w:ascii="Calibri" w:hAnsi="Calibri"/>
                <w:color w:val="1E293B"/>
                <w:sz w:val="17"/>
              </w:rPr>
              <w:t>PRIMARY KEY</w:t>
            </w:r>
          </w:p>
        </w:tc>
        <w:tc>
          <w:tcPr>
            <w:tcW w:type="dxa" w:w="3744"/>
            <w:shd w:fill="FFFFFF"/>
            <w:tcMar>
              <w:top w:w="25" w:type="dxa"/>
              <w:bottom w:w="25" w:type="dxa"/>
              <w:left w:w="60" w:type="dxa"/>
              <w:right w:w="60" w:type="dxa"/>
            </w:tcMar>
          </w:tcPr>
          <w:p>
            <w:pPr>
              <w:spacing w:after="0" w:line="252" w:lineRule="auto"/>
            </w:pPr>
            <w:r>
              <w:rPr>
                <w:rFonts w:ascii="Calibri" w:hAnsi="Calibri"/>
                <w:color w:val="1E293B"/>
                <w:sz w:val="17"/>
              </w:rPr>
              <w:t>Unique identifier for curated museum relic (e.g. 'dancing-girl')</w:t>
            </w:r>
          </w:p>
        </w:tc>
      </w:tr>
      <w:tr>
        <w:tc>
          <w:tcPr>
            <w:tcW w:type="dxa" w:w="2160"/>
            <w:shd w:fill="F8FAFC"/>
            <w:tcMar>
              <w:top w:w="25" w:type="dxa"/>
              <w:bottom w:w="25" w:type="dxa"/>
              <w:left w:w="60" w:type="dxa"/>
              <w:right w:w="60" w:type="dxa"/>
            </w:tcMar>
          </w:tcPr>
          <w:p>
            <w:pPr>
              <w:spacing w:after="0" w:line="252" w:lineRule="auto"/>
            </w:pPr>
            <w:r>
              <w:rPr>
                <w:rFonts w:ascii="Calibri" w:hAnsi="Calibri"/>
                <w:b/>
                <w:color w:val="1E293B"/>
                <w:sz w:val="17"/>
              </w:rPr>
              <w:t>medium</w:t>
            </w:r>
          </w:p>
        </w:tc>
        <w:tc>
          <w:tcPr>
            <w:tcW w:type="dxa" w:w="2016"/>
            <w:shd w:fill="F8FAFC"/>
            <w:tcMar>
              <w:top w:w="25" w:type="dxa"/>
              <w:bottom w:w="25" w:type="dxa"/>
              <w:left w:w="60" w:type="dxa"/>
              <w:right w:w="60" w:type="dxa"/>
            </w:tcMar>
          </w:tcPr>
          <w:p>
            <w:pPr>
              <w:spacing w:after="0" w:line="252" w:lineRule="auto"/>
            </w:pPr>
            <w:r>
              <w:rPr>
                <w:rFonts w:ascii="Calibri" w:hAnsi="Calibri"/>
                <w:color w:val="1E293B"/>
                <w:sz w:val="17"/>
              </w:rPr>
              <w:t>VARCHAR(128)</w:t>
            </w:r>
          </w:p>
        </w:tc>
        <w:tc>
          <w:tcPr>
            <w:tcW w:type="dxa" w:w="1584"/>
            <w:shd w:fill="F8FAFC"/>
            <w:tcMar>
              <w:top w:w="25" w:type="dxa"/>
              <w:bottom w:w="25" w:type="dxa"/>
              <w:left w:w="60" w:type="dxa"/>
              <w:right w:w="60" w:type="dxa"/>
            </w:tcMar>
          </w:tcPr>
          <w:p>
            <w:pPr>
              <w:spacing w:after="0" w:line="252" w:lineRule="auto"/>
            </w:pPr>
            <w:r>
              <w:rPr>
                <w:rFonts w:ascii="Calibri" w:hAnsi="Calibri"/>
                <w:color w:val="1E293B"/>
                <w:sz w:val="17"/>
              </w:rPr>
              <w:t>NOT NULL</w:t>
            </w:r>
          </w:p>
        </w:tc>
        <w:tc>
          <w:tcPr>
            <w:tcW w:type="dxa" w:w="3744"/>
            <w:shd w:fill="F8FAFC"/>
            <w:tcMar>
              <w:top w:w="25" w:type="dxa"/>
              <w:bottom w:w="25" w:type="dxa"/>
              <w:left w:w="60" w:type="dxa"/>
              <w:right w:w="60" w:type="dxa"/>
            </w:tcMar>
          </w:tcPr>
          <w:p>
            <w:pPr>
              <w:spacing w:after="0" w:line="252" w:lineRule="auto"/>
            </w:pPr>
            <w:r>
              <w:rPr>
                <w:rFonts w:ascii="Calibri" w:hAnsi="Calibri"/>
                <w:color w:val="1E293B"/>
                <w:sz w:val="17"/>
              </w:rPr>
              <w:t>Archaeological material (e.g. 'Bronze lost-wax casting')</w:t>
            </w:r>
          </w:p>
        </w:tc>
      </w:tr>
      <w:tr>
        <w:tc>
          <w:tcPr>
            <w:tcW w:type="dxa" w:w="2160"/>
            <w:shd w:fill="FFFFFF"/>
            <w:tcMar>
              <w:top w:w="25" w:type="dxa"/>
              <w:bottom w:w="25" w:type="dxa"/>
              <w:left w:w="60" w:type="dxa"/>
              <w:right w:w="60" w:type="dxa"/>
            </w:tcMar>
          </w:tcPr>
          <w:p>
            <w:pPr>
              <w:spacing w:after="0" w:line="252" w:lineRule="auto"/>
            </w:pPr>
            <w:r>
              <w:rPr>
                <w:rFonts w:ascii="Calibri" w:hAnsi="Calibri"/>
                <w:b/>
                <w:color w:val="1E293B"/>
                <w:sz w:val="17"/>
              </w:rPr>
              <w:t>origin</w:t>
            </w:r>
          </w:p>
        </w:tc>
        <w:tc>
          <w:tcPr>
            <w:tcW w:type="dxa" w:w="2016"/>
            <w:shd w:fill="FFFFFF"/>
            <w:tcMar>
              <w:top w:w="25" w:type="dxa"/>
              <w:bottom w:w="25" w:type="dxa"/>
              <w:left w:w="60" w:type="dxa"/>
              <w:right w:w="60" w:type="dxa"/>
            </w:tcMar>
          </w:tcPr>
          <w:p>
            <w:pPr>
              <w:spacing w:after="0" w:line="252" w:lineRule="auto"/>
            </w:pPr>
            <w:r>
              <w:rPr>
                <w:rFonts w:ascii="Calibri" w:hAnsi="Calibri"/>
                <w:color w:val="1E293B"/>
                <w:sz w:val="17"/>
              </w:rPr>
              <w:t>VARCHAR(128)</w:t>
            </w:r>
          </w:p>
        </w:tc>
        <w:tc>
          <w:tcPr>
            <w:tcW w:type="dxa" w:w="1584"/>
            <w:shd w:fill="FFFFFF"/>
            <w:tcMar>
              <w:top w:w="25" w:type="dxa"/>
              <w:bottom w:w="25" w:type="dxa"/>
              <w:left w:w="60" w:type="dxa"/>
              <w:right w:w="60" w:type="dxa"/>
            </w:tcMar>
          </w:tcPr>
          <w:p>
            <w:pPr>
              <w:spacing w:after="0" w:line="252" w:lineRule="auto"/>
            </w:pPr>
            <w:r>
              <w:rPr>
                <w:rFonts w:ascii="Calibri" w:hAnsi="Calibri"/>
                <w:color w:val="1E293B"/>
                <w:sz w:val="17"/>
              </w:rPr>
              <w:t>NOT NULL</w:t>
            </w:r>
          </w:p>
        </w:tc>
        <w:tc>
          <w:tcPr>
            <w:tcW w:type="dxa" w:w="3744"/>
            <w:shd w:fill="FFFFFF"/>
            <w:tcMar>
              <w:top w:w="25" w:type="dxa"/>
              <w:bottom w:w="25" w:type="dxa"/>
              <w:left w:w="60" w:type="dxa"/>
              <w:right w:w="60" w:type="dxa"/>
            </w:tcMar>
          </w:tcPr>
          <w:p>
            <w:pPr>
              <w:spacing w:after="0" w:line="252" w:lineRule="auto"/>
            </w:pPr>
            <w:r>
              <w:rPr>
                <w:rFonts w:ascii="Calibri" w:hAnsi="Calibri"/>
                <w:color w:val="1E293B"/>
                <w:sz w:val="17"/>
              </w:rPr>
              <w:t>Excavation site or geographical place of origin</w:t>
            </w:r>
          </w:p>
        </w:tc>
      </w:tr>
      <w:tr>
        <w:tc>
          <w:tcPr>
            <w:tcW w:type="dxa" w:w="2160"/>
            <w:shd w:fill="F8FAFC"/>
            <w:tcMar>
              <w:top w:w="25" w:type="dxa"/>
              <w:bottom w:w="25" w:type="dxa"/>
              <w:left w:w="60" w:type="dxa"/>
              <w:right w:w="60" w:type="dxa"/>
            </w:tcMar>
          </w:tcPr>
          <w:p>
            <w:pPr>
              <w:spacing w:after="0" w:line="252" w:lineRule="auto"/>
            </w:pPr>
            <w:r>
              <w:rPr>
                <w:rFonts w:ascii="Calibri" w:hAnsi="Calibri"/>
                <w:b/>
                <w:color w:val="1E293B"/>
                <w:sz w:val="17"/>
              </w:rPr>
              <w:t>image_url</w:t>
            </w:r>
          </w:p>
        </w:tc>
        <w:tc>
          <w:tcPr>
            <w:tcW w:type="dxa" w:w="2016"/>
            <w:shd w:fill="F8FAFC"/>
            <w:tcMar>
              <w:top w:w="25" w:type="dxa"/>
              <w:bottom w:w="25" w:type="dxa"/>
              <w:left w:w="60" w:type="dxa"/>
              <w:right w:w="60" w:type="dxa"/>
            </w:tcMar>
          </w:tcPr>
          <w:p>
            <w:pPr>
              <w:spacing w:after="0" w:line="252" w:lineRule="auto"/>
            </w:pPr>
            <w:r>
              <w:rPr>
                <w:rFonts w:ascii="Calibri" w:hAnsi="Calibri"/>
                <w:color w:val="1E293B"/>
                <w:sz w:val="17"/>
              </w:rPr>
              <w:t>VARCHAR(256)</w:t>
            </w:r>
          </w:p>
        </w:tc>
        <w:tc>
          <w:tcPr>
            <w:tcW w:type="dxa" w:w="1584"/>
            <w:shd w:fill="F8FAFC"/>
            <w:tcMar>
              <w:top w:w="25" w:type="dxa"/>
              <w:bottom w:w="25" w:type="dxa"/>
              <w:left w:w="60" w:type="dxa"/>
              <w:right w:w="60" w:type="dxa"/>
            </w:tcMar>
          </w:tcPr>
          <w:p>
            <w:pPr>
              <w:spacing w:after="0" w:line="252" w:lineRule="auto"/>
            </w:pPr>
            <w:r>
              <w:rPr>
                <w:rFonts w:ascii="Calibri" w:hAnsi="Calibri"/>
                <w:color w:val="1E293B"/>
                <w:sz w:val="17"/>
              </w:rPr>
              <w:t>NOT NULL</w:t>
            </w:r>
          </w:p>
        </w:tc>
        <w:tc>
          <w:tcPr>
            <w:tcW w:type="dxa" w:w="3744"/>
            <w:shd w:fill="F8FAFC"/>
            <w:tcMar>
              <w:top w:w="25" w:type="dxa"/>
              <w:bottom w:w="25" w:type="dxa"/>
              <w:left w:w="60" w:type="dxa"/>
              <w:right w:w="60" w:type="dxa"/>
            </w:tcMar>
          </w:tcPr>
          <w:p>
            <w:pPr>
              <w:spacing w:after="0" w:line="252" w:lineRule="auto"/>
            </w:pPr>
            <w:r>
              <w:rPr>
                <w:rFonts w:ascii="Calibri" w:hAnsi="Calibri"/>
                <w:color w:val="1E293B"/>
                <w:sz w:val="17"/>
              </w:rPr>
              <w:t>Local relative file path to high-resolution asset</w:t>
            </w:r>
          </w:p>
        </w:tc>
      </w:tr>
      <w:tr>
        <w:tc>
          <w:tcPr>
            <w:tcW w:type="dxa" w:w="2160"/>
            <w:shd w:fill="FFFFFF"/>
            <w:tcMar>
              <w:top w:w="25" w:type="dxa"/>
              <w:bottom w:w="25" w:type="dxa"/>
              <w:left w:w="60" w:type="dxa"/>
              <w:right w:w="60" w:type="dxa"/>
            </w:tcMar>
          </w:tcPr>
          <w:p>
            <w:pPr>
              <w:spacing w:after="0" w:line="252" w:lineRule="auto"/>
            </w:pPr>
            <w:r>
              <w:rPr>
                <w:rFonts w:ascii="Calibri" w:hAnsi="Calibri"/>
                <w:b/>
                <w:color w:val="1E293B"/>
                <w:sz w:val="17"/>
              </w:rPr>
              <w:t>latitude</w:t>
            </w:r>
          </w:p>
        </w:tc>
        <w:tc>
          <w:tcPr>
            <w:tcW w:type="dxa" w:w="2016"/>
            <w:shd w:fill="FFFFFF"/>
            <w:tcMar>
              <w:top w:w="25" w:type="dxa"/>
              <w:bottom w:w="25" w:type="dxa"/>
              <w:left w:w="60" w:type="dxa"/>
              <w:right w:w="60" w:type="dxa"/>
            </w:tcMar>
          </w:tcPr>
          <w:p>
            <w:pPr>
              <w:spacing w:after="0" w:line="252" w:lineRule="auto"/>
            </w:pPr>
            <w:r>
              <w:rPr>
                <w:rFonts w:ascii="Calibri" w:hAnsi="Calibri"/>
                <w:color w:val="1E293B"/>
                <w:sz w:val="17"/>
              </w:rPr>
              <w:t>DECIMAL(8,4)</w:t>
            </w:r>
          </w:p>
        </w:tc>
        <w:tc>
          <w:tcPr>
            <w:tcW w:type="dxa" w:w="1584"/>
            <w:shd w:fill="FFFFFF"/>
            <w:tcMar>
              <w:top w:w="25" w:type="dxa"/>
              <w:bottom w:w="25" w:type="dxa"/>
              <w:left w:w="60" w:type="dxa"/>
              <w:right w:w="60" w:type="dxa"/>
            </w:tcMar>
          </w:tcPr>
          <w:p>
            <w:pPr>
              <w:spacing w:after="0" w:line="252" w:lineRule="auto"/>
            </w:pPr>
            <w:r>
              <w:rPr>
                <w:rFonts w:ascii="Calibri" w:hAnsi="Calibri"/>
                <w:color w:val="1E293B"/>
                <w:sz w:val="17"/>
              </w:rPr>
              <w:t>NOT NULL</w:t>
            </w:r>
          </w:p>
        </w:tc>
        <w:tc>
          <w:tcPr>
            <w:tcW w:type="dxa" w:w="3744"/>
            <w:shd w:fill="FFFFFF"/>
            <w:tcMar>
              <w:top w:w="25" w:type="dxa"/>
              <w:bottom w:w="25" w:type="dxa"/>
              <w:left w:w="60" w:type="dxa"/>
              <w:right w:w="60" w:type="dxa"/>
            </w:tcMar>
          </w:tcPr>
          <w:p>
            <w:pPr>
              <w:spacing w:after="0" w:line="252" w:lineRule="auto"/>
            </w:pPr>
            <w:r>
              <w:rPr>
                <w:rFonts w:ascii="Calibri" w:hAnsi="Calibri"/>
                <w:color w:val="1E293B"/>
                <w:sz w:val="17"/>
              </w:rPr>
              <w:t>Calibrated latitude coordinate for cartographic mapping</w:t>
            </w:r>
          </w:p>
        </w:tc>
      </w:tr>
      <w:tr>
        <w:tc>
          <w:tcPr>
            <w:tcW w:type="dxa" w:w="2160"/>
            <w:shd w:fill="F8FAFC"/>
            <w:tcMar>
              <w:top w:w="25" w:type="dxa"/>
              <w:bottom w:w="25" w:type="dxa"/>
              <w:left w:w="60" w:type="dxa"/>
              <w:right w:w="60" w:type="dxa"/>
            </w:tcMar>
          </w:tcPr>
          <w:p>
            <w:pPr>
              <w:spacing w:after="0" w:line="252" w:lineRule="auto"/>
            </w:pPr>
            <w:r>
              <w:rPr>
                <w:rFonts w:ascii="Calibri" w:hAnsi="Calibri"/>
                <w:b/>
                <w:color w:val="1E293B"/>
                <w:sz w:val="17"/>
              </w:rPr>
              <w:t>longitude</w:t>
            </w:r>
          </w:p>
        </w:tc>
        <w:tc>
          <w:tcPr>
            <w:tcW w:type="dxa" w:w="2016"/>
            <w:shd w:fill="F8FAFC"/>
            <w:tcMar>
              <w:top w:w="25" w:type="dxa"/>
              <w:bottom w:w="25" w:type="dxa"/>
              <w:left w:w="60" w:type="dxa"/>
              <w:right w:w="60" w:type="dxa"/>
            </w:tcMar>
          </w:tcPr>
          <w:p>
            <w:pPr>
              <w:spacing w:after="0" w:line="252" w:lineRule="auto"/>
            </w:pPr>
            <w:r>
              <w:rPr>
                <w:rFonts w:ascii="Calibri" w:hAnsi="Calibri"/>
                <w:color w:val="1E293B"/>
                <w:sz w:val="17"/>
              </w:rPr>
              <w:t>DECIMAL(8,4)</w:t>
            </w:r>
          </w:p>
        </w:tc>
        <w:tc>
          <w:tcPr>
            <w:tcW w:type="dxa" w:w="1584"/>
            <w:shd w:fill="F8FAFC"/>
            <w:tcMar>
              <w:top w:w="25" w:type="dxa"/>
              <w:bottom w:w="25" w:type="dxa"/>
              <w:left w:w="60" w:type="dxa"/>
              <w:right w:w="60" w:type="dxa"/>
            </w:tcMar>
          </w:tcPr>
          <w:p>
            <w:pPr>
              <w:spacing w:after="0" w:line="252" w:lineRule="auto"/>
            </w:pPr>
            <w:r>
              <w:rPr>
                <w:rFonts w:ascii="Calibri" w:hAnsi="Calibri"/>
                <w:color w:val="1E293B"/>
                <w:sz w:val="17"/>
              </w:rPr>
              <w:t>NOT NULL</w:t>
            </w:r>
          </w:p>
        </w:tc>
        <w:tc>
          <w:tcPr>
            <w:tcW w:type="dxa" w:w="3744"/>
            <w:shd w:fill="F8FAFC"/>
            <w:tcMar>
              <w:top w:w="25" w:type="dxa"/>
              <w:bottom w:w="25" w:type="dxa"/>
              <w:left w:w="60" w:type="dxa"/>
              <w:right w:w="60" w:type="dxa"/>
            </w:tcMar>
          </w:tcPr>
          <w:p>
            <w:pPr>
              <w:spacing w:after="0" w:line="252" w:lineRule="auto"/>
            </w:pPr>
            <w:r>
              <w:rPr>
                <w:rFonts w:ascii="Calibri" w:hAnsi="Calibri"/>
                <w:color w:val="1E293B"/>
                <w:sz w:val="17"/>
              </w:rPr>
              <w:t>Calibrated longitude coordinate for cartographic mapping</w:t>
            </w:r>
          </w:p>
        </w:tc>
      </w:tr>
      <w:tr>
        <w:tc>
          <w:tcPr>
            <w:tcW w:type="dxa" w:w="2160"/>
            <w:shd w:fill="FFFFFF"/>
            <w:tcMar>
              <w:top w:w="25" w:type="dxa"/>
              <w:bottom w:w="25" w:type="dxa"/>
              <w:left w:w="60" w:type="dxa"/>
              <w:right w:w="60" w:type="dxa"/>
            </w:tcMar>
          </w:tcPr>
          <w:p>
            <w:pPr>
              <w:spacing w:after="0" w:line="252" w:lineRule="auto"/>
            </w:pPr>
            <w:r>
              <w:rPr>
                <w:rFonts w:ascii="Calibri" w:hAnsi="Calibri"/>
                <w:b/>
                <w:color w:val="1E293B"/>
                <w:sz w:val="17"/>
              </w:rPr>
              <w:t>question_id</w:t>
            </w:r>
          </w:p>
        </w:tc>
        <w:tc>
          <w:tcPr>
            <w:tcW w:type="dxa" w:w="2016"/>
            <w:shd w:fill="FFFFFF"/>
            <w:tcMar>
              <w:top w:w="25" w:type="dxa"/>
              <w:bottom w:w="25" w:type="dxa"/>
              <w:left w:w="60" w:type="dxa"/>
              <w:right w:w="60" w:type="dxa"/>
            </w:tcMar>
          </w:tcPr>
          <w:p>
            <w:pPr>
              <w:spacing w:after="0" w:line="252" w:lineRule="auto"/>
            </w:pPr>
            <w:r>
              <w:rPr>
                <w:rFonts w:ascii="Calibri" w:hAnsi="Calibri"/>
                <w:color w:val="1E293B"/>
                <w:sz w:val="17"/>
              </w:rPr>
              <w:t>INTEGER</w:t>
            </w:r>
          </w:p>
        </w:tc>
        <w:tc>
          <w:tcPr>
            <w:tcW w:type="dxa" w:w="1584"/>
            <w:shd w:fill="FFFFFF"/>
            <w:tcMar>
              <w:top w:w="25" w:type="dxa"/>
              <w:bottom w:w="25" w:type="dxa"/>
              <w:left w:w="60" w:type="dxa"/>
              <w:right w:w="60" w:type="dxa"/>
            </w:tcMar>
          </w:tcPr>
          <w:p>
            <w:pPr>
              <w:spacing w:after="0" w:line="252" w:lineRule="auto"/>
            </w:pPr>
            <w:r>
              <w:rPr>
                <w:rFonts w:ascii="Calibri" w:hAnsi="Calibri"/>
                <w:color w:val="1E293B"/>
                <w:sz w:val="17"/>
              </w:rPr>
              <w:t>PRIMARY KEY</w:t>
            </w:r>
          </w:p>
        </w:tc>
        <w:tc>
          <w:tcPr>
            <w:tcW w:type="dxa" w:w="3744"/>
            <w:shd w:fill="FFFFFF"/>
            <w:tcMar>
              <w:top w:w="25" w:type="dxa"/>
              <w:bottom w:w="25" w:type="dxa"/>
              <w:left w:w="60" w:type="dxa"/>
              <w:right w:w="60" w:type="dxa"/>
            </w:tcMar>
          </w:tcPr>
          <w:p>
            <w:pPr>
              <w:spacing w:after="0" w:line="252" w:lineRule="auto"/>
            </w:pPr>
            <w:r>
              <w:rPr>
                <w:rFonts w:ascii="Calibri" w:hAnsi="Calibri"/>
                <w:color w:val="1E293B"/>
                <w:sz w:val="17"/>
              </w:rPr>
              <w:t>Auto-incrementing unique identifier for quiz question</w:t>
            </w:r>
          </w:p>
        </w:tc>
      </w:tr>
      <w:tr>
        <w:tc>
          <w:tcPr>
            <w:tcW w:type="dxa" w:w="2160"/>
            <w:shd w:fill="F8FAFC"/>
            <w:tcMar>
              <w:top w:w="25" w:type="dxa"/>
              <w:bottom w:w="25" w:type="dxa"/>
              <w:left w:w="60" w:type="dxa"/>
              <w:right w:w="60" w:type="dxa"/>
            </w:tcMar>
          </w:tcPr>
          <w:p>
            <w:pPr>
              <w:spacing w:after="0" w:line="252" w:lineRule="auto"/>
            </w:pPr>
            <w:r>
              <w:rPr>
                <w:rFonts w:ascii="Calibri" w:hAnsi="Calibri"/>
                <w:b/>
                <w:color w:val="1E293B"/>
                <w:sz w:val="17"/>
              </w:rPr>
              <w:t>correct_idx</w:t>
            </w:r>
          </w:p>
        </w:tc>
        <w:tc>
          <w:tcPr>
            <w:tcW w:type="dxa" w:w="2016"/>
            <w:shd w:fill="F8FAFC"/>
            <w:tcMar>
              <w:top w:w="25" w:type="dxa"/>
              <w:bottom w:w="25" w:type="dxa"/>
              <w:left w:w="60" w:type="dxa"/>
              <w:right w:w="60" w:type="dxa"/>
            </w:tcMar>
          </w:tcPr>
          <w:p>
            <w:pPr>
              <w:spacing w:after="0" w:line="252" w:lineRule="auto"/>
            </w:pPr>
            <w:r>
              <w:rPr>
                <w:rFonts w:ascii="Calibri" w:hAnsi="Calibri"/>
                <w:color w:val="1E293B"/>
                <w:sz w:val="17"/>
              </w:rPr>
              <w:t>TINYINT</w:t>
            </w:r>
          </w:p>
        </w:tc>
        <w:tc>
          <w:tcPr>
            <w:tcW w:type="dxa" w:w="1584"/>
            <w:shd w:fill="F8FAFC"/>
            <w:tcMar>
              <w:top w:w="25" w:type="dxa"/>
              <w:bottom w:w="25" w:type="dxa"/>
              <w:left w:w="60" w:type="dxa"/>
              <w:right w:w="60" w:type="dxa"/>
            </w:tcMar>
          </w:tcPr>
          <w:p>
            <w:pPr>
              <w:spacing w:after="0" w:line="252" w:lineRule="auto"/>
            </w:pPr>
            <w:r>
              <w:rPr>
                <w:rFonts w:ascii="Calibri" w:hAnsi="Calibri"/>
                <w:color w:val="1E293B"/>
                <w:sz w:val="17"/>
              </w:rPr>
              <w:t>NOT NULL</w:t>
            </w:r>
          </w:p>
        </w:tc>
        <w:tc>
          <w:tcPr>
            <w:tcW w:type="dxa" w:w="3744"/>
            <w:shd w:fill="F8FAFC"/>
            <w:tcMar>
              <w:top w:w="25" w:type="dxa"/>
              <w:bottom w:w="25" w:type="dxa"/>
              <w:left w:w="60" w:type="dxa"/>
              <w:right w:w="60" w:type="dxa"/>
            </w:tcMar>
          </w:tcPr>
          <w:p>
            <w:pPr>
              <w:spacing w:after="0" w:line="252" w:lineRule="auto"/>
            </w:pPr>
            <w:r>
              <w:rPr>
                <w:rFonts w:ascii="Calibri" w:hAnsi="Calibri"/>
                <w:color w:val="1E293B"/>
                <w:sz w:val="17"/>
              </w:rPr>
              <w:t>Zero-based index of the mathematically correct option (0-3)</w:t>
            </w:r>
          </w:p>
        </w:tc>
      </w:tr>
    </w:tbl>
    <w:p>
      <w:r>
        <w:br w:type="page"/>
      </w:r>
    </w:p>
    <w:p>
      <w:pPr>
        <w:spacing w:before="120" w:after="40" w:line="276" w:lineRule="auto"/>
        <w:jc w:val="left"/>
      </w:pPr>
      <w:r>
        <w:rPr>
          <w:rFonts w:ascii="Calibri" w:hAnsi="Calibri"/>
          <w:b/>
          <w:color w:val="1E293B"/>
          <w:sz w:val="26"/>
        </w:rPr>
        <w:t>Figure 12.1: Relational Database Schema Architecture</w:t>
      </w:r>
    </w:p>
    <w:p>
      <w:pPr>
        <w:spacing w:before="80" w:after="40"/>
        <w:jc w:val="center"/>
      </w:pPr>
      <w:r>
        <w:drawing>
          <wp:inline xmlns:a="http://schemas.openxmlformats.org/drawingml/2006/main" xmlns:pic="http://schemas.openxmlformats.org/drawingml/2006/picture">
            <wp:extent cx="5669280" cy="4475747"/>
            <wp:docPr id="9" name="Picture 9"/>
            <wp:cNvGraphicFramePr>
              <a:graphicFrameLocks noChangeAspect="1"/>
            </wp:cNvGraphicFramePr>
            <a:graphic>
              <a:graphicData uri="http://schemas.openxmlformats.org/drawingml/2006/picture">
                <pic:pic>
                  <pic:nvPicPr>
                    <pic:cNvPr id="0" name="database_schema_diagram.png"/>
                    <pic:cNvPicPr/>
                  </pic:nvPicPr>
                  <pic:blipFill>
                    <a:blip r:embed="rId20"/>
                    <a:stretch>
                      <a:fillRect/>
                    </a:stretch>
                  </pic:blipFill>
                  <pic:spPr>
                    <a:xfrm>
                      <a:off x="0" y="0"/>
                      <a:ext cx="5669280" cy="4475747"/>
                    </a:xfrm>
                    <a:prstGeom prst="rect"/>
                  </pic:spPr>
                </pic:pic>
              </a:graphicData>
            </a:graphic>
          </wp:inline>
        </w:drawing>
      </w:r>
    </w:p>
    <w:p>
      <w:pPr>
        <w:spacing w:before="40" w:after="80"/>
        <w:jc w:val="center"/>
      </w:pPr>
      <w:r>
        <w:rPr>
          <w:rFonts w:ascii="Calibri" w:hAnsi="Calibri"/>
          <w:b/>
          <w:color w:val="475569"/>
          <w:sz w:val="20"/>
        </w:rPr>
        <w:t>Figure 12.1: Physical Relational Database Schema &amp; Foreign Key Constraints</w:t>
      </w:r>
    </w:p>
    <w:p>
      <w:pPr>
        <w:spacing w:before="0" w:after="80" w:line="276" w:lineRule="auto"/>
        <w:jc w:val="both"/>
      </w:pPr>
      <w:r>
        <w:rPr>
          <w:rFonts w:ascii="Calibri" w:hAnsi="Calibri"/>
          <w:color w:val="1E293B"/>
          <w:sz w:val="22"/>
        </w:rPr>
        <w:t>Figure 12.1 illustrates the physical entity structures, column data types, primary key definitions, and foreign key constraints linking `eras`, `dynasties`, `artifacts`, `quiz_questions`, and `bookmarks` within the relational store.</w:t>
      </w:r>
    </w:p>
    <w:p>
      <w:r>
        <w:br w:type="page"/>
      </w:r>
    </w:p>
    <w:p>
      <w:pPr>
        <w:spacing w:before="160" w:after="80" w:line="276" w:lineRule="auto"/>
        <w:jc w:val="left"/>
      </w:pPr>
      <w:r>
        <w:rPr>
          <w:rFonts w:ascii="Calibri" w:hAnsi="Calibri"/>
          <w:b/>
          <w:color w:val="0F172A"/>
          <w:sz w:val="32"/>
        </w:rPr>
        <w:t>13. SCREENSHOTS OF THE APPLICATION</w:t>
      </w:r>
    </w:p>
    <w:p>
      <w:pPr>
        <w:spacing w:before="0" w:after="80" w:line="276" w:lineRule="auto"/>
        <w:jc w:val="both"/>
      </w:pPr>
      <w:r>
        <w:rPr>
          <w:rFonts w:ascii="Calibri" w:hAnsi="Calibri"/>
          <w:color w:val="1E293B"/>
          <w:sz w:val="22"/>
        </w:rPr>
        <w:t>The 'History of India' digital archive provides an immersive, responsive user experience adhering to the Sony Darkroom design philosophy. The following high-resolution production captures illustrate the operational capabilities, visual elegance, and interactive modules of the live web application:</w:t>
      </w:r>
    </w:p>
    <w:p>
      <w:pPr>
        <w:spacing w:before="120" w:after="40" w:line="276" w:lineRule="auto"/>
        <w:jc w:val="left"/>
      </w:pPr>
      <w:r>
        <w:rPr>
          <w:rFonts w:ascii="Calibri" w:hAnsi="Calibri"/>
          <w:b/>
          <w:color w:val="1E293B"/>
          <w:sz w:val="26"/>
        </w:rPr>
        <w:t>1. Hero Portal &amp; Interactive Navigation Canvas</w:t>
      </w:r>
    </w:p>
    <w:p>
      <w:pPr>
        <w:spacing w:before="80" w:after="40"/>
        <w:jc w:val="center"/>
      </w:pPr>
      <w:r>
        <w:drawing>
          <wp:inline xmlns:a="http://schemas.openxmlformats.org/drawingml/2006/main" xmlns:pic="http://schemas.openxmlformats.org/drawingml/2006/picture">
            <wp:extent cx="5303520" cy="3291840"/>
            <wp:docPr id="10" name="Picture 10"/>
            <wp:cNvGraphicFramePr>
              <a:graphicFrameLocks noChangeAspect="1"/>
            </wp:cNvGraphicFramePr>
            <a:graphic>
              <a:graphicData uri="http://schemas.openxmlformats.org/drawingml/2006/picture">
                <pic:pic>
                  <pic:nvPicPr>
                    <pic:cNvPr id="0" name="ss1_hero_portal.png"/>
                    <pic:cNvPicPr/>
                  </pic:nvPicPr>
                  <pic:blipFill>
                    <a:blip r:embed="rId21"/>
                    <a:stretch>
                      <a:fillRect/>
                    </a:stretch>
                  </pic:blipFill>
                  <pic:spPr>
                    <a:xfrm>
                      <a:off x="0" y="0"/>
                      <a:ext cx="5303520" cy="3291840"/>
                    </a:xfrm>
                    <a:prstGeom prst="rect"/>
                  </pic:spPr>
                </pic:pic>
              </a:graphicData>
            </a:graphic>
          </wp:inline>
        </w:drawing>
      </w:r>
    </w:p>
    <w:p>
      <w:pPr>
        <w:spacing w:before="40" w:after="80"/>
        <w:jc w:val="center"/>
      </w:pPr>
      <w:r>
        <w:rPr>
          <w:rFonts w:ascii="Calibri" w:hAnsi="Calibri"/>
          <w:b/>
          <w:color w:val="475569"/>
          <w:sz w:val="20"/>
        </w:rPr>
        <w:t>Figure 13.1: Hero Portal displaying Sony Darkroom Theme, Emblem &amp; Navigation Suite</w:t>
      </w:r>
    </w:p>
    <w:p>
      <w:pPr>
        <w:spacing w:before="0" w:after="80" w:line="276" w:lineRule="auto"/>
        <w:jc w:val="both"/>
      </w:pPr>
      <w:r>
        <w:rPr>
          <w:rFonts w:ascii="Calibri" w:hAnsi="Calibri"/>
          <w:color w:val="1E293B"/>
          <w:sz w:val="22"/>
        </w:rPr>
        <w:t>The Hero Portal introduces the user to 5,000 years of Indian civilizational history, featuring a high-contrast dark aesthetic, real-time search input, Tanpura synthesizer toggle, and view mode switcher.</w:t>
      </w:r>
    </w:p>
    <w:p>
      <w:r>
        <w:br w:type="page"/>
      </w:r>
    </w:p>
    <w:p>
      <w:pPr>
        <w:spacing w:before="120" w:after="40" w:line="276" w:lineRule="auto"/>
        <w:jc w:val="left"/>
      </w:pPr>
      <w:r>
        <w:rPr>
          <w:rFonts w:ascii="Calibri" w:hAnsi="Calibri"/>
          <w:b/>
          <w:color w:val="1E293B"/>
          <w:sz w:val="26"/>
        </w:rPr>
        <w:t>2. Dual-Mode Horizontal Timeline Carousel</w:t>
      </w:r>
    </w:p>
    <w:p>
      <w:pPr>
        <w:spacing w:before="80" w:after="40"/>
        <w:jc w:val="center"/>
      </w:pPr>
      <w:r>
        <w:drawing>
          <wp:inline xmlns:a="http://schemas.openxmlformats.org/drawingml/2006/main" xmlns:pic="http://schemas.openxmlformats.org/drawingml/2006/picture">
            <wp:extent cx="5120640" cy="2468880"/>
            <wp:docPr id="11" name="Picture 11"/>
            <wp:cNvGraphicFramePr>
              <a:graphicFrameLocks noChangeAspect="1"/>
            </wp:cNvGraphicFramePr>
            <a:graphic>
              <a:graphicData uri="http://schemas.openxmlformats.org/drawingml/2006/picture">
                <pic:pic>
                  <pic:nvPicPr>
                    <pic:cNvPr id="0" name="ss2_horizontal_timeline.png"/>
                    <pic:cNvPicPr/>
                  </pic:nvPicPr>
                  <pic:blipFill>
                    <a:blip r:embed="rId22"/>
                    <a:stretch>
                      <a:fillRect/>
                    </a:stretch>
                  </pic:blipFill>
                  <pic:spPr>
                    <a:xfrm>
                      <a:off x="0" y="0"/>
                      <a:ext cx="5120640" cy="2468880"/>
                    </a:xfrm>
                    <a:prstGeom prst="rect"/>
                  </pic:spPr>
                </pic:pic>
              </a:graphicData>
            </a:graphic>
          </wp:inline>
        </w:drawing>
      </w:r>
    </w:p>
    <w:p>
      <w:pPr>
        <w:spacing w:before="40" w:after="80"/>
        <w:jc w:val="center"/>
      </w:pPr>
      <w:r>
        <w:rPr>
          <w:rFonts w:ascii="Calibri" w:hAnsi="Calibri"/>
          <w:b/>
          <w:color w:val="475569"/>
          <w:sz w:val="20"/>
        </w:rPr>
        <w:t>Figure 13.2: Horizontal Chronological Timeline Carousel with Wheel Scrolling</w:t>
      </w:r>
    </w:p>
    <w:p>
      <w:pPr>
        <w:spacing w:before="120" w:after="40" w:line="276" w:lineRule="auto"/>
        <w:jc w:val="left"/>
      </w:pPr>
      <w:r>
        <w:rPr>
          <w:rFonts w:ascii="Calibri" w:hAnsi="Calibri"/>
          <w:b/>
          <w:color w:val="1E293B"/>
          <w:sz w:val="26"/>
        </w:rPr>
        <w:t>3. Vertical Chronological Feed</w:t>
      </w:r>
    </w:p>
    <w:p>
      <w:pPr>
        <w:spacing w:before="80" w:after="40"/>
        <w:jc w:val="center"/>
      </w:pPr>
      <w:r>
        <w:drawing>
          <wp:inline xmlns:a="http://schemas.openxmlformats.org/drawingml/2006/main" xmlns:pic="http://schemas.openxmlformats.org/drawingml/2006/picture">
            <wp:extent cx="5120640" cy="2468880"/>
            <wp:docPr id="12" name="Picture 12"/>
            <wp:cNvGraphicFramePr>
              <a:graphicFrameLocks noChangeAspect="1"/>
            </wp:cNvGraphicFramePr>
            <a:graphic>
              <a:graphicData uri="http://schemas.openxmlformats.org/drawingml/2006/picture">
                <pic:pic>
                  <pic:nvPicPr>
                    <pic:cNvPr id="0" name="ss3_vertical_feed.png"/>
                    <pic:cNvPicPr/>
                  </pic:nvPicPr>
                  <pic:blipFill>
                    <a:blip r:embed="rId23"/>
                    <a:stretch>
                      <a:fillRect/>
                    </a:stretch>
                  </pic:blipFill>
                  <pic:spPr>
                    <a:xfrm>
                      <a:off x="0" y="0"/>
                      <a:ext cx="5120640" cy="2468880"/>
                    </a:xfrm>
                    <a:prstGeom prst="rect"/>
                  </pic:spPr>
                </pic:pic>
              </a:graphicData>
            </a:graphic>
          </wp:inline>
        </w:drawing>
      </w:r>
    </w:p>
    <w:p>
      <w:pPr>
        <w:spacing w:before="40" w:after="80"/>
        <w:jc w:val="center"/>
      </w:pPr>
      <w:r>
        <w:rPr>
          <w:rFonts w:ascii="Calibri" w:hAnsi="Calibri"/>
          <w:b/>
          <w:color w:val="475569"/>
          <w:sz w:val="20"/>
        </w:rPr>
        <w:t>Figure 13.3: Vertical Chronological Feed with Illuminated Milestone Cards</w:t>
      </w:r>
    </w:p>
    <w:p>
      <w:r>
        <w:br w:type="page"/>
      </w:r>
    </w:p>
    <w:p>
      <w:pPr>
        <w:spacing w:before="120" w:after="40" w:line="276" w:lineRule="auto"/>
        <w:jc w:val="left"/>
      </w:pPr>
      <w:r>
        <w:rPr>
          <w:rFonts w:ascii="Calibri" w:hAnsi="Calibri"/>
          <w:b/>
          <w:color w:val="1E293B"/>
          <w:sz w:val="26"/>
        </w:rPr>
        <w:t>4. Curated Museum Artifact Gallery</w:t>
      </w:r>
    </w:p>
    <w:p>
      <w:pPr>
        <w:spacing w:before="80" w:after="40"/>
        <w:jc w:val="center"/>
      </w:pPr>
      <w:r>
        <w:drawing>
          <wp:inline xmlns:a="http://schemas.openxmlformats.org/drawingml/2006/main" xmlns:pic="http://schemas.openxmlformats.org/drawingml/2006/picture">
            <wp:extent cx="5120640" cy="2468880"/>
            <wp:docPr id="13" name="Picture 13"/>
            <wp:cNvGraphicFramePr>
              <a:graphicFrameLocks noChangeAspect="1"/>
            </wp:cNvGraphicFramePr>
            <a:graphic>
              <a:graphicData uri="http://schemas.openxmlformats.org/drawingml/2006/picture">
                <pic:pic>
                  <pic:nvPicPr>
                    <pic:cNvPr id="0" name="ss4_artifact_gallery.png"/>
                    <pic:cNvPicPr/>
                  </pic:nvPicPr>
                  <pic:blipFill>
                    <a:blip r:embed="rId24"/>
                    <a:stretch>
                      <a:fillRect/>
                    </a:stretch>
                  </pic:blipFill>
                  <pic:spPr>
                    <a:xfrm>
                      <a:off x="0" y="0"/>
                      <a:ext cx="5120640" cy="2468880"/>
                    </a:xfrm>
                    <a:prstGeom prst="rect"/>
                  </pic:spPr>
                </pic:pic>
              </a:graphicData>
            </a:graphic>
          </wp:inline>
        </w:drawing>
      </w:r>
    </w:p>
    <w:p>
      <w:pPr>
        <w:spacing w:before="40" w:after="80"/>
        <w:jc w:val="center"/>
      </w:pPr>
      <w:r>
        <w:rPr>
          <w:rFonts w:ascii="Calibri" w:hAnsi="Calibri"/>
          <w:b/>
          <w:color w:val="475569"/>
          <w:sz w:val="20"/>
        </w:rPr>
        <w:t>Figure 13.4: Museum Artifact Exhibition Grid with Category Filter Chips</w:t>
      </w:r>
    </w:p>
    <w:p>
      <w:pPr>
        <w:spacing w:before="120" w:after="40" w:line="276" w:lineRule="auto"/>
        <w:jc w:val="left"/>
      </w:pPr>
      <w:r>
        <w:rPr>
          <w:rFonts w:ascii="Calibri" w:hAnsi="Calibri"/>
          <w:b/>
          <w:color w:val="1E293B"/>
          <w:sz w:val="26"/>
        </w:rPr>
        <w:t>5. High-Resolution Lightbox Modal</w:t>
      </w:r>
    </w:p>
    <w:p>
      <w:pPr>
        <w:spacing w:before="80" w:after="40"/>
        <w:jc w:val="center"/>
      </w:pPr>
      <w:r>
        <w:drawing>
          <wp:inline xmlns:a="http://schemas.openxmlformats.org/drawingml/2006/main" xmlns:pic="http://schemas.openxmlformats.org/drawingml/2006/picture">
            <wp:extent cx="5120640" cy="2468880"/>
            <wp:docPr id="14" name="Picture 14"/>
            <wp:cNvGraphicFramePr>
              <a:graphicFrameLocks noChangeAspect="1"/>
            </wp:cNvGraphicFramePr>
            <a:graphic>
              <a:graphicData uri="http://schemas.openxmlformats.org/drawingml/2006/picture">
                <pic:pic>
                  <pic:nvPicPr>
                    <pic:cNvPr id="0" name="ss5_lightbox_modal.png"/>
                    <pic:cNvPicPr/>
                  </pic:nvPicPr>
                  <pic:blipFill>
                    <a:blip r:embed="rId25"/>
                    <a:stretch>
                      <a:fillRect/>
                    </a:stretch>
                  </pic:blipFill>
                  <pic:spPr>
                    <a:xfrm>
                      <a:off x="0" y="0"/>
                      <a:ext cx="5120640" cy="2468880"/>
                    </a:xfrm>
                    <a:prstGeom prst="rect"/>
                  </pic:spPr>
                </pic:pic>
              </a:graphicData>
            </a:graphic>
          </wp:inline>
        </w:drawing>
      </w:r>
    </w:p>
    <w:p>
      <w:pPr>
        <w:spacing w:before="40" w:after="80"/>
        <w:jc w:val="center"/>
      </w:pPr>
      <w:r>
        <w:rPr>
          <w:rFonts w:ascii="Calibri" w:hAnsi="Calibri"/>
          <w:b/>
          <w:color w:val="475569"/>
          <w:sz w:val="20"/>
        </w:rPr>
        <w:t>Figure 13.5: Lightbox Modal showing High-Res Sculpture Inspection &amp; Metadata</w:t>
      </w:r>
    </w:p>
    <w:p>
      <w:r>
        <w:br w:type="page"/>
      </w:r>
    </w:p>
    <w:p>
      <w:pPr>
        <w:spacing w:before="120" w:after="40" w:line="276" w:lineRule="auto"/>
        <w:jc w:val="left"/>
      </w:pPr>
      <w:r>
        <w:rPr>
          <w:rFonts w:ascii="Calibri" w:hAnsi="Calibri"/>
          <w:b/>
          <w:color w:val="1E293B"/>
          <w:sz w:val="26"/>
        </w:rPr>
        <w:t>6. Imperial Interactive Atlas &amp; Territory Geographic Map</w:t>
      </w:r>
    </w:p>
    <w:p>
      <w:pPr>
        <w:spacing w:before="80" w:after="40"/>
        <w:jc w:val="center"/>
      </w:pPr>
      <w:r>
        <w:drawing>
          <wp:inline xmlns:a="http://schemas.openxmlformats.org/drawingml/2006/main" xmlns:pic="http://schemas.openxmlformats.org/drawingml/2006/picture">
            <wp:extent cx="5303520" cy="3474720"/>
            <wp:docPr id="15" name="Picture 15"/>
            <wp:cNvGraphicFramePr>
              <a:graphicFrameLocks noChangeAspect="1"/>
            </wp:cNvGraphicFramePr>
            <a:graphic>
              <a:graphicData uri="http://schemas.openxmlformats.org/drawingml/2006/picture">
                <pic:pic>
                  <pic:nvPicPr>
                    <pic:cNvPr id="0" name="ss6_imperial_atlas.png"/>
                    <pic:cNvPicPr/>
                  </pic:nvPicPr>
                  <pic:blipFill>
                    <a:blip r:embed="rId26"/>
                    <a:stretch>
                      <a:fillRect/>
                    </a:stretch>
                  </pic:blipFill>
                  <pic:spPr>
                    <a:xfrm>
                      <a:off x="0" y="0"/>
                      <a:ext cx="5303520" cy="3474720"/>
                    </a:xfrm>
                    <a:prstGeom prst="rect"/>
                  </pic:spPr>
                </pic:pic>
              </a:graphicData>
            </a:graphic>
          </wp:inline>
        </w:drawing>
      </w:r>
    </w:p>
    <w:p>
      <w:pPr>
        <w:spacing w:before="40" w:after="80"/>
        <w:jc w:val="center"/>
      </w:pPr>
      <w:r>
        <w:rPr>
          <w:rFonts w:ascii="Calibri" w:hAnsi="Calibri"/>
          <w:b/>
          <w:color w:val="475569"/>
          <w:sz w:val="20"/>
        </w:rPr>
        <w:t>Figure 13.6: Imperial Interactive Atlas displaying Subcontinent Vector Map &amp; Plotted Dynasty Pins</w:t>
      </w:r>
    </w:p>
    <w:p>
      <w:pPr>
        <w:spacing w:before="0" w:after="80" w:line="276" w:lineRule="auto"/>
        <w:jc w:val="both"/>
      </w:pPr>
      <w:r>
        <w:rPr>
          <w:rFonts w:ascii="Calibri" w:hAnsi="Calibri"/>
          <w:color w:val="1E293B"/>
          <w:sz w:val="22"/>
        </w:rPr>
        <w:t>The Imperial Atlas renders an interactive vector map of historical India. Users can click on archaeological sites and dynastic capitals (such as Mohenjo-daro, Pataliputra, and Thanjavur) to view comprehensive historical dossiers.</w:t>
      </w:r>
    </w:p>
    <w:p>
      <w:r>
        <w:br w:type="page"/>
      </w:r>
    </w:p>
    <w:p>
      <w:pPr>
        <w:spacing w:before="120" w:after="40" w:line="276" w:lineRule="auto"/>
        <w:jc w:val="left"/>
      </w:pPr>
      <w:r>
        <w:rPr>
          <w:rFonts w:ascii="Calibri" w:hAnsi="Calibri"/>
          <w:b/>
          <w:color w:val="1E293B"/>
          <w:sz w:val="26"/>
        </w:rPr>
        <w:t>7. Historical Knowledge Quiz Engine</w:t>
      </w:r>
    </w:p>
    <w:p>
      <w:pPr>
        <w:spacing w:before="80" w:after="40"/>
        <w:jc w:val="center"/>
      </w:pPr>
      <w:r>
        <w:drawing>
          <wp:inline xmlns:a="http://schemas.openxmlformats.org/drawingml/2006/main" xmlns:pic="http://schemas.openxmlformats.org/drawingml/2006/picture">
            <wp:extent cx="5120640" cy="2468880"/>
            <wp:docPr id="16" name="Picture 16"/>
            <wp:cNvGraphicFramePr>
              <a:graphicFrameLocks noChangeAspect="1"/>
            </wp:cNvGraphicFramePr>
            <a:graphic>
              <a:graphicData uri="http://schemas.openxmlformats.org/drawingml/2006/picture">
                <pic:pic>
                  <pic:nvPicPr>
                    <pic:cNvPr id="0" name="ss7_knowledge_quiz.png"/>
                    <pic:cNvPicPr/>
                  </pic:nvPicPr>
                  <pic:blipFill>
                    <a:blip r:embed="rId27"/>
                    <a:stretch>
                      <a:fillRect/>
                    </a:stretch>
                  </pic:blipFill>
                  <pic:spPr>
                    <a:xfrm>
                      <a:off x="0" y="0"/>
                      <a:ext cx="5120640" cy="2468880"/>
                    </a:xfrm>
                    <a:prstGeom prst="rect"/>
                  </pic:spPr>
                </pic:pic>
              </a:graphicData>
            </a:graphic>
          </wp:inline>
        </w:drawing>
      </w:r>
    </w:p>
    <w:p>
      <w:pPr>
        <w:spacing w:before="40" w:after="80"/>
        <w:jc w:val="center"/>
      </w:pPr>
      <w:r>
        <w:rPr>
          <w:rFonts w:ascii="Calibri" w:hAnsi="Calibri"/>
          <w:b/>
          <w:color w:val="475569"/>
          <w:sz w:val="20"/>
        </w:rPr>
        <w:t>Figure 13.7: Interactive Self-Assessment Quiz Suite with Real-Time Feedback</w:t>
      </w:r>
    </w:p>
    <w:p>
      <w:pPr>
        <w:spacing w:before="120" w:after="40" w:line="276" w:lineRule="auto"/>
        <w:jc w:val="left"/>
      </w:pPr>
      <w:r>
        <w:rPr>
          <w:rFonts w:ascii="Calibri" w:hAnsi="Calibri"/>
          <w:b/>
          <w:color w:val="1E293B"/>
          <w:sz w:val="26"/>
        </w:rPr>
        <w:t>8. Real-Time Multi-Index Search Terminal</w:t>
      </w:r>
    </w:p>
    <w:p>
      <w:pPr>
        <w:spacing w:before="80" w:after="40"/>
        <w:jc w:val="center"/>
      </w:pPr>
      <w:r>
        <w:drawing>
          <wp:inline xmlns:a="http://schemas.openxmlformats.org/drawingml/2006/main" xmlns:pic="http://schemas.openxmlformats.org/drawingml/2006/picture">
            <wp:extent cx="5120640" cy="2468880"/>
            <wp:docPr id="17" name="Picture 17"/>
            <wp:cNvGraphicFramePr>
              <a:graphicFrameLocks noChangeAspect="1"/>
            </wp:cNvGraphicFramePr>
            <a:graphic>
              <a:graphicData uri="http://schemas.openxmlformats.org/drawingml/2006/picture">
                <pic:pic>
                  <pic:nvPicPr>
                    <pic:cNvPr id="0" name="ss8_instant_search.png"/>
                    <pic:cNvPicPr/>
                  </pic:nvPicPr>
                  <pic:blipFill>
                    <a:blip r:embed="rId28"/>
                    <a:stretch>
                      <a:fillRect/>
                    </a:stretch>
                  </pic:blipFill>
                  <pic:spPr>
                    <a:xfrm>
                      <a:off x="0" y="0"/>
                      <a:ext cx="5120640" cy="2468880"/>
                    </a:xfrm>
                    <a:prstGeom prst="rect"/>
                  </pic:spPr>
                </pic:pic>
              </a:graphicData>
            </a:graphic>
          </wp:inline>
        </w:drawing>
      </w:r>
    </w:p>
    <w:p>
      <w:pPr>
        <w:spacing w:before="40" w:after="80"/>
        <w:jc w:val="center"/>
      </w:pPr>
      <w:r>
        <w:rPr>
          <w:rFonts w:ascii="Calibri" w:hAnsi="Calibri"/>
          <w:b/>
          <w:color w:val="475569"/>
          <w:sz w:val="20"/>
        </w:rPr>
        <w:t>Figure 13.8: Instant Substring Search Terminal Filtering Relics &amp; Dynasties</w:t>
      </w:r>
    </w:p>
    <w:p>
      <w:r>
        <w:br w:type="page"/>
      </w:r>
    </w:p>
    <w:p>
      <w:pPr>
        <w:spacing w:before="120" w:after="40" w:line="276" w:lineRule="auto"/>
        <w:jc w:val="left"/>
      </w:pPr>
      <w:r>
        <w:rPr>
          <w:rFonts w:ascii="Calibri" w:hAnsi="Calibri"/>
          <w:b/>
          <w:color w:val="1E293B"/>
          <w:sz w:val="26"/>
        </w:rPr>
        <w:t>9. Ambient Tanpura Web Audio Synthesizer Console</w:t>
      </w:r>
    </w:p>
    <w:p>
      <w:pPr>
        <w:spacing w:before="80" w:after="40"/>
        <w:jc w:val="center"/>
      </w:pPr>
      <w:r>
        <w:drawing>
          <wp:inline xmlns:a="http://schemas.openxmlformats.org/drawingml/2006/main" xmlns:pic="http://schemas.openxmlformats.org/drawingml/2006/picture">
            <wp:extent cx="5120640" cy="2468880"/>
            <wp:docPr id="18" name="Picture 18"/>
            <wp:cNvGraphicFramePr>
              <a:graphicFrameLocks noChangeAspect="1"/>
            </wp:cNvGraphicFramePr>
            <a:graphic>
              <a:graphicData uri="http://schemas.openxmlformats.org/drawingml/2006/picture">
                <pic:pic>
                  <pic:nvPicPr>
                    <pic:cNvPr id="0" name="ss9_audio_atmosphere.png"/>
                    <pic:cNvPicPr/>
                  </pic:nvPicPr>
                  <pic:blipFill>
                    <a:blip r:embed="rId29"/>
                    <a:stretch>
                      <a:fillRect/>
                    </a:stretch>
                  </pic:blipFill>
                  <pic:spPr>
                    <a:xfrm>
                      <a:off x="0" y="0"/>
                      <a:ext cx="5120640" cy="2468880"/>
                    </a:xfrm>
                    <a:prstGeom prst="rect"/>
                  </pic:spPr>
                </pic:pic>
              </a:graphicData>
            </a:graphic>
          </wp:inline>
        </w:drawing>
      </w:r>
    </w:p>
    <w:p>
      <w:pPr>
        <w:spacing w:before="40" w:after="80"/>
        <w:jc w:val="center"/>
      </w:pPr>
      <w:r>
        <w:rPr>
          <w:rFonts w:ascii="Calibri" w:hAnsi="Calibri"/>
          <w:b/>
          <w:color w:val="475569"/>
          <w:sz w:val="20"/>
        </w:rPr>
        <w:t>Figure 13.9: Ambient Tanpura Synthesizer Controls (Oscillator Gain &amp; Frequency Nodes)</w:t>
      </w:r>
    </w:p>
    <w:p>
      <w:pPr>
        <w:spacing w:before="120" w:after="40" w:line="276" w:lineRule="auto"/>
        <w:jc w:val="left"/>
      </w:pPr>
      <w:r>
        <w:rPr>
          <w:rFonts w:ascii="Calibri" w:hAnsi="Calibri"/>
          <w:b/>
          <w:color w:val="1E293B"/>
          <w:sz w:val="26"/>
        </w:rPr>
        <w:t>10. Python HTTP Server &amp; Localhost REST Service Console</w:t>
      </w:r>
    </w:p>
    <w:p>
      <w:pPr>
        <w:spacing w:before="80" w:after="40"/>
        <w:jc w:val="center"/>
      </w:pPr>
      <w:r>
        <w:drawing>
          <wp:inline xmlns:a="http://schemas.openxmlformats.org/drawingml/2006/main" xmlns:pic="http://schemas.openxmlformats.org/drawingml/2006/picture">
            <wp:extent cx="5120640" cy="2468880"/>
            <wp:docPr id="19" name="Picture 19"/>
            <wp:cNvGraphicFramePr>
              <a:graphicFrameLocks noChangeAspect="1"/>
            </wp:cNvGraphicFramePr>
            <a:graphic>
              <a:graphicData uri="http://schemas.openxmlformats.org/drawingml/2006/picture">
                <pic:pic>
                  <pic:nvPicPr>
                    <pic:cNvPr id="0" name="ss10_python_server.png"/>
                    <pic:cNvPicPr/>
                  </pic:nvPicPr>
                  <pic:blipFill>
                    <a:blip r:embed="rId30"/>
                    <a:stretch>
                      <a:fillRect/>
                    </a:stretch>
                  </pic:blipFill>
                  <pic:spPr>
                    <a:xfrm>
                      <a:off x="0" y="0"/>
                      <a:ext cx="5120640" cy="2468880"/>
                    </a:xfrm>
                    <a:prstGeom prst="rect"/>
                  </pic:spPr>
                </pic:pic>
              </a:graphicData>
            </a:graphic>
          </wp:inline>
        </w:drawing>
      </w:r>
    </w:p>
    <w:p>
      <w:pPr>
        <w:spacing w:before="40" w:after="80"/>
        <w:jc w:val="center"/>
      </w:pPr>
      <w:r>
        <w:rPr>
          <w:rFonts w:ascii="Calibri" w:hAnsi="Calibri"/>
          <w:b/>
          <w:color w:val="475569"/>
          <w:sz w:val="20"/>
        </w:rPr>
        <w:t>Figure 13.10: Python 3.12 HTTP Server Dispatching REST Endpoints &amp; Serving Assets</w:t>
      </w:r>
    </w:p>
    <w:p>
      <w:r>
        <w:br w:type="page"/>
      </w:r>
    </w:p>
    <w:p>
      <w:pPr>
        <w:spacing w:before="160" w:after="80" w:line="276" w:lineRule="auto"/>
        <w:jc w:val="left"/>
      </w:pPr>
      <w:r>
        <w:rPr>
          <w:rFonts w:ascii="Calibri" w:hAnsi="Calibri"/>
          <w:b/>
          <w:color w:val="0F172A"/>
          <w:sz w:val="32"/>
        </w:rPr>
        <w:t>14. FUTURE SCOPE</w:t>
      </w:r>
    </w:p>
    <w:p>
      <w:pPr>
        <w:spacing w:before="0" w:after="120" w:line="276" w:lineRule="auto"/>
        <w:jc w:val="both"/>
      </w:pPr>
      <w:r>
        <w:rPr>
          <w:rFonts w:ascii="Calibri" w:hAnsi="Calibri"/>
          <w:color w:val="1E293B"/>
          <w:sz w:val="22"/>
        </w:rPr>
        <w:t>The 'History of India' digital archive establishes a robust foundation for interactive cultural heritage informatics. Future development will focus on scaling the system from a standalone web terminal into an institutional, decentralized, and immersive digital humanities ecosystem through the following enhancements:</w:t>
      </w:r>
    </w:p>
    <w:p>
      <w:pPr>
        <w:pStyle w:val="ListBullet"/>
        <w:spacing w:before="0" w:after="60" w:line="276" w:lineRule="auto"/>
        <w:jc w:val="both"/>
      </w:pPr>
      <w:r>
        <w:rPr>
          <w:rFonts w:ascii="Calibri" w:hAnsi="Calibri"/>
          <w:b/>
          <w:color w:val="0F172A"/>
          <w:sz w:val="22"/>
        </w:rPr>
        <w:t xml:space="preserve">1. 3D Photogrammetry &amp; Spatial Artifact Inspection: </w:t>
      </w:r>
      <w:r>
        <w:rPr>
          <w:rFonts w:ascii="Calibri" w:hAnsi="Calibri"/>
          <w:color w:val="1E293B"/>
          <w:sz w:val="22"/>
        </w:rPr>
        <w:t>Integrating WebGL and Three.js rendering pipelines to allow users to rotate, examine, and inspect 3D photogrammetric scans of archaeological artifacts in 360 degrees.</w:t>
      </w:r>
    </w:p>
    <w:p>
      <w:pPr>
        <w:pStyle w:val="ListBullet"/>
        <w:spacing w:before="0" w:after="60" w:line="276" w:lineRule="auto"/>
        <w:jc w:val="both"/>
      </w:pPr>
      <w:r>
        <w:rPr>
          <w:rFonts w:ascii="Calibri" w:hAnsi="Calibri"/>
          <w:b/>
          <w:color w:val="0F172A"/>
          <w:sz w:val="22"/>
        </w:rPr>
        <w:t xml:space="preserve">2. Generative AI Historical Persona Chatbots: </w:t>
      </w:r>
      <w:r>
        <w:rPr>
          <w:rFonts w:ascii="Calibri" w:hAnsi="Calibri"/>
          <w:color w:val="1E293B"/>
          <w:sz w:val="22"/>
        </w:rPr>
        <w:t>Deploying specialized, grounded LLM personas enabling students to hold historically accurate conversations with avatars of Emperor Ashoka, Aryabhata, or Akbar.</w:t>
      </w:r>
    </w:p>
    <w:p>
      <w:pPr>
        <w:pStyle w:val="ListBullet"/>
        <w:spacing w:before="0" w:after="60" w:line="276" w:lineRule="auto"/>
        <w:jc w:val="both"/>
      </w:pPr>
      <w:r>
        <w:rPr>
          <w:rFonts w:ascii="Calibri" w:hAnsi="Calibri"/>
          <w:b/>
          <w:color w:val="0F172A"/>
          <w:sz w:val="22"/>
        </w:rPr>
        <w:t xml:space="preserve">3. Augmented Reality (AR) Monument Projections: </w:t>
      </w:r>
      <w:r>
        <w:rPr>
          <w:rFonts w:ascii="Calibri" w:hAnsi="Calibri"/>
          <w:color w:val="1E293B"/>
          <w:sz w:val="22"/>
        </w:rPr>
        <w:t>Leveraging WebXR on mobile devices to project life-sized architectural monuments (e.g. Sanchi Stupa, Konark Wheel) directly into physical classrooms.</w:t>
      </w:r>
    </w:p>
    <w:p>
      <w:pPr>
        <w:pStyle w:val="ListBullet"/>
        <w:spacing w:before="0" w:after="60" w:line="276" w:lineRule="auto"/>
        <w:jc w:val="both"/>
      </w:pPr>
      <w:r>
        <w:rPr>
          <w:rFonts w:ascii="Calibri" w:hAnsi="Calibri"/>
          <w:b/>
          <w:color w:val="0F172A"/>
          <w:sz w:val="22"/>
        </w:rPr>
        <w:t xml:space="preserve">4. Multilingual Curatorial Audio Guides: </w:t>
      </w:r>
      <w:r>
        <w:rPr>
          <w:rFonts w:ascii="Calibri" w:hAnsi="Calibri"/>
          <w:color w:val="1E293B"/>
          <w:sz w:val="22"/>
        </w:rPr>
        <w:t>Synthesizing authentic voiceovers across Hindi, Tamil, Bengali, Marathi, Telugu, and Sanskrit using neural text-to-speech models.</w:t>
      </w:r>
    </w:p>
    <w:p>
      <w:pPr>
        <w:pStyle w:val="ListBullet"/>
        <w:spacing w:before="0" w:after="60" w:line="276" w:lineRule="auto"/>
        <w:jc w:val="both"/>
      </w:pPr>
      <w:r>
        <w:rPr>
          <w:rFonts w:ascii="Calibri" w:hAnsi="Calibri"/>
          <w:b/>
          <w:color w:val="0F172A"/>
          <w:sz w:val="22"/>
        </w:rPr>
        <w:t xml:space="preserve">5. Decentralized Academic Peer Review: </w:t>
      </w:r>
      <w:r>
        <w:rPr>
          <w:rFonts w:ascii="Calibri" w:hAnsi="Calibri"/>
          <w:color w:val="1E293B"/>
          <w:sz w:val="22"/>
        </w:rPr>
        <w:t>Enabling verified historians and university departments to submit peer-reviewed curatorial annotations via cryptographic digital signatures.</w:t>
      </w:r>
    </w:p>
    <w:p>
      <w:r>
        <w:br w:type="page"/>
      </w:r>
    </w:p>
    <w:p>
      <w:pPr>
        <w:spacing w:before="160" w:after="80" w:line="276" w:lineRule="auto"/>
        <w:jc w:val="left"/>
      </w:pPr>
      <w:r>
        <w:rPr>
          <w:rFonts w:ascii="Calibri" w:hAnsi="Calibri"/>
          <w:b/>
          <w:color w:val="0F172A"/>
          <w:sz w:val="32"/>
        </w:rPr>
        <w:t>15. CONCLUSION</w:t>
      </w:r>
    </w:p>
    <w:p>
      <w:pPr>
        <w:spacing w:before="0" w:after="120" w:line="276" w:lineRule="auto"/>
        <w:jc w:val="both"/>
      </w:pPr>
      <w:r>
        <w:rPr>
          <w:rFonts w:ascii="Calibri" w:hAnsi="Calibri"/>
          <w:color w:val="1E293B"/>
          <w:sz w:val="22"/>
        </w:rPr>
        <w:t>The 'History of India' project successfully addresses the critical limitations of contemporary digital heritage platforms: fragmented archives, non-interactive encyclopedic walls of text, broken media links, and the complete absence of acoustic atmosphere. By adopting a decoupled multi-tier architecture, the platform synergistically unifies modern software engineering with rigorous historical curation.</w:t>
      </w:r>
    </w:p>
    <w:p>
      <w:pPr>
        <w:spacing w:before="0" w:after="80" w:line="276" w:lineRule="auto"/>
        <w:jc w:val="both"/>
      </w:pPr>
      <w:r>
        <w:rPr>
          <w:rFonts w:ascii="Calibri" w:hAnsi="Calibri"/>
          <w:color w:val="1E293B"/>
          <w:sz w:val="22"/>
        </w:rPr>
        <w:t>Key engineering accomplishments of this project include:</w:t>
      </w:r>
    </w:p>
    <w:p>
      <w:pPr>
        <w:pStyle w:val="ListBullet"/>
        <w:spacing w:before="0" w:after="60" w:line="276" w:lineRule="auto"/>
        <w:jc w:val="both"/>
      </w:pPr>
      <w:r>
        <w:rPr>
          <w:rFonts w:ascii="Calibri" w:hAnsi="Calibri"/>
          <w:b/>
          <w:color w:val="0F172A"/>
          <w:sz w:val="22"/>
        </w:rPr>
        <w:t xml:space="preserve">Lightweight Backend Rigor: </w:t>
      </w:r>
      <w:r>
        <w:rPr>
          <w:rFonts w:ascii="Calibri" w:hAnsi="Calibri"/>
          <w:color w:val="1E293B"/>
          <w:sz w:val="22"/>
        </w:rPr>
        <w:t>Developing a high-performance Python 3.12 standard library server with zero third-party framework overhead, delivering sub-second response times.</w:t>
      </w:r>
    </w:p>
    <w:p>
      <w:pPr>
        <w:pStyle w:val="ListBullet"/>
        <w:spacing w:before="0" w:after="60" w:line="276" w:lineRule="auto"/>
        <w:jc w:val="both"/>
      </w:pPr>
      <w:r>
        <w:rPr>
          <w:rFonts w:ascii="Calibri" w:hAnsi="Calibri"/>
          <w:b/>
          <w:color w:val="0F172A"/>
          <w:sz w:val="22"/>
        </w:rPr>
        <w:t xml:space="preserve">Chronological Fluency: </w:t>
      </w:r>
      <w:r>
        <w:rPr>
          <w:rFonts w:ascii="Calibri" w:hAnsi="Calibri"/>
          <w:color w:val="1E293B"/>
          <w:sz w:val="22"/>
        </w:rPr>
        <w:t>Engineering a dual-mode chronological timeline that intuitively conveys civilizational continuity across five millennia.</w:t>
      </w:r>
    </w:p>
    <w:p>
      <w:pPr>
        <w:pStyle w:val="ListBullet"/>
        <w:spacing w:before="0" w:after="60" w:line="276" w:lineRule="auto"/>
        <w:jc w:val="both"/>
      </w:pPr>
      <w:r>
        <w:rPr>
          <w:rFonts w:ascii="Calibri" w:hAnsi="Calibri"/>
          <w:b/>
          <w:color w:val="0F172A"/>
          <w:sz w:val="22"/>
        </w:rPr>
        <w:t xml:space="preserve">Curatorial Excellence: </w:t>
      </w:r>
      <w:r>
        <w:rPr>
          <w:rFonts w:ascii="Calibri" w:hAnsi="Calibri"/>
          <w:color w:val="1E293B"/>
          <w:sz w:val="22"/>
        </w:rPr>
        <w:t>Curating 22 high-resolution museum relics with verified provenance and full-screen inspection capabilities.</w:t>
      </w:r>
    </w:p>
    <w:p>
      <w:pPr>
        <w:pStyle w:val="ListBullet"/>
        <w:spacing w:before="0" w:after="60" w:line="276" w:lineRule="auto"/>
        <w:jc w:val="both"/>
      </w:pPr>
      <w:r>
        <w:rPr>
          <w:rFonts w:ascii="Calibri" w:hAnsi="Calibri"/>
          <w:b/>
          <w:color w:val="0F172A"/>
          <w:sz w:val="22"/>
        </w:rPr>
        <w:t xml:space="preserve">Procedural Acoustic Innovation: </w:t>
      </w:r>
      <w:r>
        <w:rPr>
          <w:rFonts w:ascii="Calibri" w:hAnsi="Calibri"/>
          <w:color w:val="1E293B"/>
          <w:sz w:val="22"/>
        </w:rPr>
        <w:t>Synthesizing an authentic Indian classical Tanpura drone procedurally via native browser Web Audio API oscillator nodes.</w:t>
      </w:r>
    </w:p>
    <w:p>
      <w:pPr>
        <w:pStyle w:val="ListBullet"/>
        <w:spacing w:before="0" w:after="60" w:line="276" w:lineRule="auto"/>
        <w:jc w:val="both"/>
      </w:pPr>
      <w:r>
        <w:rPr>
          <w:rFonts w:ascii="Calibri" w:hAnsi="Calibri"/>
          <w:b/>
          <w:color w:val="0F172A"/>
          <w:sz w:val="22"/>
        </w:rPr>
        <w:t xml:space="preserve">Pedagogical Impact: </w:t>
      </w:r>
      <w:r>
        <w:rPr>
          <w:rFonts w:ascii="Calibri" w:hAnsi="Calibri"/>
          <w:color w:val="1E293B"/>
          <w:sz w:val="22"/>
        </w:rPr>
        <w:t>Engaging users through gamified knowledge assessment quizzes and instant multi-index search filtering.</w:t>
      </w:r>
    </w:p>
    <w:p>
      <w:pPr>
        <w:spacing w:before="0" w:after="80" w:line="276" w:lineRule="auto"/>
        <w:jc w:val="both"/>
      </w:pPr>
      <w:r>
        <w:rPr>
          <w:rFonts w:ascii="Calibri" w:hAnsi="Calibri"/>
          <w:color w:val="1E293B"/>
          <w:sz w:val="22"/>
        </w:rPr>
        <w:t>In conclusion, the platform establishes a reproducible, production-ready benchmark for next-generation digital humanities applications, demonstrating how computer science can honor, preserve, and illuminate India's extraordinary civilizational legacy for generations to come.</w:t>
      </w:r>
    </w:p>
    <w:p>
      <w:r>
        <w:br w:type="page"/>
      </w:r>
    </w:p>
    <w:p>
      <w:pPr>
        <w:spacing w:before="160" w:after="80" w:line="276" w:lineRule="auto"/>
        <w:jc w:val="left"/>
      </w:pPr>
      <w:r>
        <w:rPr>
          <w:rFonts w:ascii="Calibri" w:hAnsi="Calibri"/>
          <w:b/>
          <w:color w:val="0F172A"/>
          <w:sz w:val="32"/>
        </w:rPr>
        <w:t>16. GLOSSARY</w:t>
      </w:r>
    </w:p>
    <w:p>
      <w:pPr>
        <w:spacing w:before="0" w:after="80" w:line="276" w:lineRule="auto"/>
        <w:jc w:val="both"/>
      </w:pPr>
      <w:r>
        <w:rPr>
          <w:rFonts w:ascii="Calibri" w:hAnsi="Calibri"/>
          <w:color w:val="1E293B"/>
          <w:sz w:val="22"/>
        </w:rPr>
        <w:t>Alphabetical reference of academic, historical, and software engineering terminology utilized in this report:</w:t>
      </w:r>
    </w:p>
    <w:tbl>
      <w:tblPr>
        <w:tblW w:type="auto" w:w="0"/>
        <w:jc w:val="center"/>
        <w:tblLook w:firstColumn="1" w:firstRow="1" w:lastColumn="0" w:lastRow="0" w:noHBand="0" w:noVBand="1" w:val="04A0"/>
      </w:tblPr>
      <w:tblGrid>
        <w:gridCol w:w="4874"/>
        <w:gridCol w:w="4874"/>
      </w:tblGrid>
      <w:tr>
        <w:tc>
          <w:tcPr>
            <w:tcW w:type="dxa" w:w="2880"/>
            <w:shd w:fill="1E293B"/>
            <w:tcMar>
              <w:top w:w="40" w:type="dxa"/>
              <w:bottom w:w="40" w:type="dxa"/>
              <w:left w:w="80" w:type="dxa"/>
              <w:right w:w="80" w:type="dxa"/>
            </w:tcMar>
          </w:tcPr>
          <w:p>
            <w:pPr>
              <w:spacing w:after="0"/>
            </w:pPr>
            <w:r>
              <w:rPr>
                <w:rFonts w:ascii="Calibri" w:hAnsi="Calibri"/>
                <w:b/>
                <w:color w:val="FFFFFF"/>
                <w:sz w:val="19"/>
              </w:rPr>
              <w:t>Term</w:t>
            </w:r>
          </w:p>
        </w:tc>
        <w:tc>
          <w:tcPr>
            <w:tcW w:type="dxa" w:w="6624"/>
            <w:shd w:fill="1E293B"/>
            <w:tcMar>
              <w:top w:w="40" w:type="dxa"/>
              <w:bottom w:w="40" w:type="dxa"/>
              <w:left w:w="80" w:type="dxa"/>
              <w:right w:w="80" w:type="dxa"/>
            </w:tcMar>
          </w:tcPr>
          <w:p>
            <w:pPr>
              <w:spacing w:after="0"/>
            </w:pPr>
            <w:r>
              <w:rPr>
                <w:rFonts w:ascii="Calibri" w:hAnsi="Calibri"/>
                <w:b/>
                <w:color w:val="FFFFFF"/>
                <w:sz w:val="19"/>
              </w:rPr>
              <w:t>Definition &amp; Context</w:t>
            </w:r>
          </w:p>
        </w:tc>
      </w:tr>
      <w:tr>
        <w:tc>
          <w:tcPr>
            <w:tcW w:type="dxa" w:w="2880"/>
            <w:shd w:fill="F8FAFC"/>
            <w:tcMar>
              <w:top w:w="22" w:type="dxa"/>
              <w:bottom w:w="22" w:type="dxa"/>
              <w:left w:w="60" w:type="dxa"/>
              <w:right w:w="60" w:type="dxa"/>
            </w:tcMar>
          </w:tcPr>
          <w:p>
            <w:pPr>
              <w:spacing w:after="0" w:line="252" w:lineRule="auto"/>
            </w:pPr>
            <w:r>
              <w:rPr>
                <w:rFonts w:ascii="Calibri" w:hAnsi="Calibri"/>
                <w:b/>
                <w:color w:val="1E293B"/>
                <w:sz w:val="17"/>
              </w:rPr>
              <w:t>Digital Humanities</w:t>
            </w:r>
          </w:p>
        </w:tc>
        <w:tc>
          <w:tcPr>
            <w:tcW w:type="dxa" w:w="6624"/>
            <w:shd w:fill="F8FAFC"/>
            <w:tcMar>
              <w:top w:w="22" w:type="dxa"/>
              <w:bottom w:w="22" w:type="dxa"/>
              <w:left w:w="60" w:type="dxa"/>
              <w:right w:w="60" w:type="dxa"/>
            </w:tcMar>
          </w:tcPr>
          <w:p>
            <w:pPr>
              <w:spacing w:after="0" w:line="252" w:lineRule="auto"/>
            </w:pPr>
            <w:r>
              <w:rPr>
                <w:rFonts w:ascii="Calibri" w:hAnsi="Calibri"/>
                <w:color w:val="1E293B"/>
                <w:sz w:val="17"/>
              </w:rPr>
              <w:t>An interdisciplinary field bridging computational methods and humanities scholarship.</w:t>
            </w:r>
          </w:p>
        </w:tc>
      </w:tr>
      <w:tr>
        <w:tc>
          <w:tcPr>
            <w:tcW w:type="dxa" w:w="2880"/>
            <w:shd w:fill="FFFFFF"/>
            <w:tcMar>
              <w:top w:w="22" w:type="dxa"/>
              <w:bottom w:w="22" w:type="dxa"/>
              <w:left w:w="60" w:type="dxa"/>
              <w:right w:w="60" w:type="dxa"/>
            </w:tcMar>
          </w:tcPr>
          <w:p>
            <w:pPr>
              <w:spacing w:after="0" w:line="252" w:lineRule="auto"/>
            </w:pPr>
            <w:r>
              <w:rPr>
                <w:rFonts w:ascii="Calibri" w:hAnsi="Calibri"/>
                <w:b/>
                <w:color w:val="1E293B"/>
                <w:sz w:val="17"/>
              </w:rPr>
              <w:t>Web Audio API</w:t>
            </w:r>
          </w:p>
        </w:tc>
        <w:tc>
          <w:tcPr>
            <w:tcW w:type="dxa" w:w="6624"/>
            <w:shd w:fill="FFFFFF"/>
            <w:tcMar>
              <w:top w:w="22" w:type="dxa"/>
              <w:bottom w:w="22" w:type="dxa"/>
              <w:left w:w="60" w:type="dxa"/>
              <w:right w:w="60" w:type="dxa"/>
            </w:tcMar>
          </w:tcPr>
          <w:p>
            <w:pPr>
              <w:spacing w:after="0" w:line="252" w:lineRule="auto"/>
            </w:pPr>
            <w:r>
              <w:rPr>
                <w:rFonts w:ascii="Calibri" w:hAnsi="Calibri"/>
                <w:color w:val="1E293B"/>
                <w:sz w:val="17"/>
              </w:rPr>
              <w:t>A high-level W3C JavaScript API for processing and synthesizing audio in web applications.</w:t>
            </w:r>
          </w:p>
        </w:tc>
      </w:tr>
      <w:tr>
        <w:tc>
          <w:tcPr>
            <w:tcW w:type="dxa" w:w="2880"/>
            <w:shd w:fill="F8FAFC"/>
            <w:tcMar>
              <w:top w:w="22" w:type="dxa"/>
              <w:bottom w:w="22" w:type="dxa"/>
              <w:left w:w="60" w:type="dxa"/>
              <w:right w:w="60" w:type="dxa"/>
            </w:tcMar>
          </w:tcPr>
          <w:p>
            <w:pPr>
              <w:spacing w:after="0" w:line="252" w:lineRule="auto"/>
            </w:pPr>
            <w:r>
              <w:rPr>
                <w:rFonts w:ascii="Calibri" w:hAnsi="Calibri"/>
                <w:b/>
                <w:color w:val="1E293B"/>
                <w:sz w:val="17"/>
              </w:rPr>
              <w:t>OscillatorNode</w:t>
            </w:r>
          </w:p>
        </w:tc>
        <w:tc>
          <w:tcPr>
            <w:tcW w:type="dxa" w:w="6624"/>
            <w:shd w:fill="F8FAFC"/>
            <w:tcMar>
              <w:top w:w="22" w:type="dxa"/>
              <w:bottom w:w="22" w:type="dxa"/>
              <w:left w:w="60" w:type="dxa"/>
              <w:right w:w="60" w:type="dxa"/>
            </w:tcMar>
          </w:tcPr>
          <w:p>
            <w:pPr>
              <w:spacing w:after="0" w:line="252" w:lineRule="auto"/>
            </w:pPr>
            <w:r>
              <w:rPr>
                <w:rFonts w:ascii="Calibri" w:hAnsi="Calibri"/>
                <w:color w:val="1E293B"/>
                <w:sz w:val="17"/>
              </w:rPr>
              <w:t>An audio processing module in Web Audio API generating periodic mathematical waveforms.</w:t>
            </w:r>
          </w:p>
        </w:tc>
      </w:tr>
      <w:tr>
        <w:tc>
          <w:tcPr>
            <w:tcW w:type="dxa" w:w="2880"/>
            <w:shd w:fill="FFFFFF"/>
            <w:tcMar>
              <w:top w:w="22" w:type="dxa"/>
              <w:bottom w:w="22" w:type="dxa"/>
              <w:left w:w="60" w:type="dxa"/>
              <w:right w:w="60" w:type="dxa"/>
            </w:tcMar>
          </w:tcPr>
          <w:p>
            <w:pPr>
              <w:spacing w:after="0" w:line="252" w:lineRule="auto"/>
            </w:pPr>
            <w:r>
              <w:rPr>
                <w:rFonts w:ascii="Calibri" w:hAnsi="Calibri"/>
                <w:b/>
                <w:color w:val="1E293B"/>
                <w:sz w:val="17"/>
              </w:rPr>
              <w:t>GainNode</w:t>
            </w:r>
          </w:p>
        </w:tc>
        <w:tc>
          <w:tcPr>
            <w:tcW w:type="dxa" w:w="6624"/>
            <w:shd w:fill="FFFFFF"/>
            <w:tcMar>
              <w:top w:w="22" w:type="dxa"/>
              <w:bottom w:w="22" w:type="dxa"/>
              <w:left w:w="60" w:type="dxa"/>
              <w:right w:w="60" w:type="dxa"/>
            </w:tcMar>
          </w:tcPr>
          <w:p>
            <w:pPr>
              <w:spacing w:after="0" w:line="252" w:lineRule="auto"/>
            </w:pPr>
            <w:r>
              <w:rPr>
                <w:rFonts w:ascii="Calibri" w:hAnsi="Calibri"/>
                <w:color w:val="1E293B"/>
                <w:sz w:val="17"/>
              </w:rPr>
              <w:t>A Web Audio module controlling the amplitude/volume envelope of an audio signal.</w:t>
            </w:r>
          </w:p>
        </w:tc>
      </w:tr>
      <w:tr>
        <w:tc>
          <w:tcPr>
            <w:tcW w:type="dxa" w:w="2880"/>
            <w:shd w:fill="F8FAFC"/>
            <w:tcMar>
              <w:top w:w="22" w:type="dxa"/>
              <w:bottom w:w="22" w:type="dxa"/>
              <w:left w:w="60" w:type="dxa"/>
              <w:right w:w="60" w:type="dxa"/>
            </w:tcMar>
          </w:tcPr>
          <w:p>
            <w:pPr>
              <w:spacing w:after="0" w:line="252" w:lineRule="auto"/>
            </w:pPr>
            <w:r>
              <w:rPr>
                <w:rFonts w:ascii="Calibri" w:hAnsi="Calibri"/>
                <w:b/>
                <w:color w:val="1E293B"/>
                <w:sz w:val="17"/>
              </w:rPr>
              <w:t>Sony Darkroom</w:t>
            </w:r>
          </w:p>
        </w:tc>
        <w:tc>
          <w:tcPr>
            <w:tcW w:type="dxa" w:w="6624"/>
            <w:shd w:fill="F8FAFC"/>
            <w:tcMar>
              <w:top w:w="22" w:type="dxa"/>
              <w:bottom w:w="22" w:type="dxa"/>
              <w:left w:w="60" w:type="dxa"/>
              <w:right w:w="60" w:type="dxa"/>
            </w:tcMar>
          </w:tcPr>
          <w:p>
            <w:pPr>
              <w:spacing w:after="0" w:line="252" w:lineRule="auto"/>
            </w:pPr>
            <w:r>
              <w:rPr>
                <w:rFonts w:ascii="Calibri" w:hAnsi="Calibri"/>
                <w:color w:val="1E293B"/>
                <w:sz w:val="17"/>
              </w:rPr>
              <w:t>A high-contrast dark aesthetic featuring slate and gold accents inspired by pro equipment.</w:t>
            </w:r>
          </w:p>
        </w:tc>
      </w:tr>
      <w:tr>
        <w:tc>
          <w:tcPr>
            <w:tcW w:type="dxa" w:w="2880"/>
            <w:shd w:fill="FFFFFF"/>
            <w:tcMar>
              <w:top w:w="22" w:type="dxa"/>
              <w:bottom w:w="22" w:type="dxa"/>
              <w:left w:w="60" w:type="dxa"/>
              <w:right w:w="60" w:type="dxa"/>
            </w:tcMar>
          </w:tcPr>
          <w:p>
            <w:pPr>
              <w:spacing w:after="0" w:line="252" w:lineRule="auto"/>
            </w:pPr>
            <w:r>
              <w:rPr>
                <w:rFonts w:ascii="Calibri" w:hAnsi="Calibri"/>
                <w:b/>
                <w:color w:val="1E293B"/>
                <w:sz w:val="17"/>
              </w:rPr>
              <w:t>Glassmorphism</w:t>
            </w:r>
          </w:p>
        </w:tc>
        <w:tc>
          <w:tcPr>
            <w:tcW w:type="dxa" w:w="6624"/>
            <w:shd w:fill="FFFFFF"/>
            <w:tcMar>
              <w:top w:w="22" w:type="dxa"/>
              <w:bottom w:w="22" w:type="dxa"/>
              <w:left w:w="60" w:type="dxa"/>
              <w:right w:w="60" w:type="dxa"/>
            </w:tcMar>
          </w:tcPr>
          <w:p>
            <w:pPr>
              <w:spacing w:after="0" w:line="252" w:lineRule="auto"/>
            </w:pPr>
            <w:r>
              <w:rPr>
                <w:rFonts w:ascii="Calibri" w:hAnsi="Calibri"/>
                <w:color w:val="1E293B"/>
                <w:sz w:val="17"/>
              </w:rPr>
              <w:t>A UI design trend utilizing translucent frosted-glass backgrounds with backdrop-filter blur.</w:t>
            </w:r>
          </w:p>
        </w:tc>
      </w:tr>
      <w:tr>
        <w:tc>
          <w:tcPr>
            <w:tcW w:type="dxa" w:w="2880"/>
            <w:shd w:fill="F8FAFC"/>
            <w:tcMar>
              <w:top w:w="22" w:type="dxa"/>
              <w:bottom w:w="22" w:type="dxa"/>
              <w:left w:w="60" w:type="dxa"/>
              <w:right w:w="60" w:type="dxa"/>
            </w:tcMar>
          </w:tcPr>
          <w:p>
            <w:pPr>
              <w:spacing w:after="0" w:line="252" w:lineRule="auto"/>
            </w:pPr>
            <w:r>
              <w:rPr>
                <w:rFonts w:ascii="Calibri" w:hAnsi="Calibri"/>
                <w:b/>
                <w:color w:val="1E293B"/>
                <w:sz w:val="17"/>
              </w:rPr>
              <w:t>Dual-Mode Timeline</w:t>
            </w:r>
          </w:p>
        </w:tc>
        <w:tc>
          <w:tcPr>
            <w:tcW w:type="dxa" w:w="6624"/>
            <w:shd w:fill="F8FAFC"/>
            <w:tcMar>
              <w:top w:w="22" w:type="dxa"/>
              <w:bottom w:w="22" w:type="dxa"/>
              <w:left w:w="60" w:type="dxa"/>
              <w:right w:w="60" w:type="dxa"/>
            </w:tcMar>
          </w:tcPr>
          <w:p>
            <w:pPr>
              <w:spacing w:after="0" w:line="252" w:lineRule="auto"/>
            </w:pPr>
            <w:r>
              <w:rPr>
                <w:rFonts w:ascii="Calibri" w:hAnsi="Calibri"/>
                <w:color w:val="1E293B"/>
                <w:sz w:val="17"/>
              </w:rPr>
              <w:t>A navigation interface allowing switching between horizontal carousel and vertical feed.</w:t>
            </w:r>
          </w:p>
        </w:tc>
      </w:tr>
      <w:tr>
        <w:tc>
          <w:tcPr>
            <w:tcW w:type="dxa" w:w="2880"/>
            <w:shd w:fill="FFFFFF"/>
            <w:tcMar>
              <w:top w:w="22" w:type="dxa"/>
              <w:bottom w:w="22" w:type="dxa"/>
              <w:left w:w="60" w:type="dxa"/>
              <w:right w:w="60" w:type="dxa"/>
            </w:tcMar>
          </w:tcPr>
          <w:p>
            <w:pPr>
              <w:spacing w:after="0" w:line="252" w:lineRule="auto"/>
            </w:pPr>
            <w:r>
              <w:rPr>
                <w:rFonts w:ascii="Calibri" w:hAnsi="Calibri"/>
                <w:b/>
                <w:color w:val="1E293B"/>
                <w:sz w:val="17"/>
              </w:rPr>
              <w:t>Indus Valley</w:t>
            </w:r>
          </w:p>
        </w:tc>
        <w:tc>
          <w:tcPr>
            <w:tcW w:type="dxa" w:w="6624"/>
            <w:shd w:fill="FFFFFF"/>
            <w:tcMar>
              <w:top w:w="22" w:type="dxa"/>
              <w:bottom w:w="22" w:type="dxa"/>
              <w:left w:w="60" w:type="dxa"/>
              <w:right w:w="60" w:type="dxa"/>
            </w:tcMar>
          </w:tcPr>
          <w:p>
            <w:pPr>
              <w:spacing w:after="0" w:line="252" w:lineRule="auto"/>
            </w:pPr>
            <w:r>
              <w:rPr>
                <w:rFonts w:ascii="Calibri" w:hAnsi="Calibri"/>
                <w:color w:val="1E293B"/>
                <w:sz w:val="17"/>
              </w:rPr>
              <w:t>Bronze Age urban civilization (c. 2500 BCE) famous for planned brick cities and sanitation.</w:t>
            </w:r>
          </w:p>
        </w:tc>
      </w:tr>
      <w:tr>
        <w:tc>
          <w:tcPr>
            <w:tcW w:type="dxa" w:w="2880"/>
            <w:shd w:fill="F8FAFC"/>
            <w:tcMar>
              <w:top w:w="22" w:type="dxa"/>
              <w:bottom w:w="22" w:type="dxa"/>
              <w:left w:w="60" w:type="dxa"/>
              <w:right w:w="60" w:type="dxa"/>
            </w:tcMar>
          </w:tcPr>
          <w:p>
            <w:pPr>
              <w:spacing w:after="0" w:line="252" w:lineRule="auto"/>
            </w:pPr>
            <w:r>
              <w:rPr>
                <w:rFonts w:ascii="Calibri" w:hAnsi="Calibri"/>
                <w:b/>
                <w:color w:val="1E293B"/>
                <w:sz w:val="17"/>
              </w:rPr>
              <w:t>Maurya Empire</w:t>
            </w:r>
          </w:p>
        </w:tc>
        <w:tc>
          <w:tcPr>
            <w:tcW w:type="dxa" w:w="6624"/>
            <w:shd w:fill="F8FAFC"/>
            <w:tcMar>
              <w:top w:w="22" w:type="dxa"/>
              <w:bottom w:w="22" w:type="dxa"/>
              <w:left w:w="60" w:type="dxa"/>
              <w:right w:w="60" w:type="dxa"/>
            </w:tcMar>
          </w:tcPr>
          <w:p>
            <w:pPr>
              <w:spacing w:after="0" w:line="252" w:lineRule="auto"/>
            </w:pPr>
            <w:r>
              <w:rPr>
                <w:rFonts w:ascii="Calibri" w:hAnsi="Calibri"/>
                <w:color w:val="1E293B"/>
                <w:sz w:val="17"/>
              </w:rPr>
              <w:t>Ancient pan-Indian empire (322–185 BCE) founded by Chandragupta Maurya and ruled by Ashoka.</w:t>
            </w:r>
          </w:p>
        </w:tc>
      </w:tr>
      <w:tr>
        <w:tc>
          <w:tcPr>
            <w:tcW w:type="dxa" w:w="2880"/>
            <w:shd w:fill="FFFFFF"/>
            <w:tcMar>
              <w:top w:w="22" w:type="dxa"/>
              <w:bottom w:w="22" w:type="dxa"/>
              <w:left w:w="60" w:type="dxa"/>
              <w:right w:w="60" w:type="dxa"/>
            </w:tcMar>
          </w:tcPr>
          <w:p>
            <w:pPr>
              <w:spacing w:after="0" w:line="252" w:lineRule="auto"/>
            </w:pPr>
            <w:r>
              <w:rPr>
                <w:rFonts w:ascii="Calibri" w:hAnsi="Calibri"/>
                <w:b/>
                <w:color w:val="1E293B"/>
                <w:sz w:val="17"/>
              </w:rPr>
              <w:t>Gupta Golden Age</w:t>
            </w:r>
          </w:p>
        </w:tc>
        <w:tc>
          <w:tcPr>
            <w:tcW w:type="dxa" w:w="6624"/>
            <w:shd w:fill="FFFFFF"/>
            <w:tcMar>
              <w:top w:w="22" w:type="dxa"/>
              <w:bottom w:w="22" w:type="dxa"/>
              <w:left w:w="60" w:type="dxa"/>
              <w:right w:w="60" w:type="dxa"/>
            </w:tcMar>
          </w:tcPr>
          <w:p>
            <w:pPr>
              <w:spacing w:after="0" w:line="252" w:lineRule="auto"/>
            </w:pPr>
            <w:r>
              <w:rPr>
                <w:rFonts w:ascii="Calibri" w:hAnsi="Calibri"/>
                <w:color w:val="1E293B"/>
                <w:sz w:val="17"/>
              </w:rPr>
              <w:t>Classical Indian epoch (319–550 CE) marked by breakthroughs in math, science, and art.</w:t>
            </w:r>
          </w:p>
        </w:tc>
      </w:tr>
      <w:tr>
        <w:tc>
          <w:tcPr>
            <w:tcW w:type="dxa" w:w="2880"/>
            <w:shd w:fill="F8FAFC"/>
            <w:tcMar>
              <w:top w:w="22" w:type="dxa"/>
              <w:bottom w:w="22" w:type="dxa"/>
              <w:left w:w="60" w:type="dxa"/>
              <w:right w:w="60" w:type="dxa"/>
            </w:tcMar>
          </w:tcPr>
          <w:p>
            <w:pPr>
              <w:spacing w:after="0" w:line="252" w:lineRule="auto"/>
            </w:pPr>
            <w:r>
              <w:rPr>
                <w:rFonts w:ascii="Calibri" w:hAnsi="Calibri"/>
                <w:b/>
                <w:color w:val="1E293B"/>
                <w:sz w:val="17"/>
              </w:rPr>
              <w:t>MIME Type</w:t>
            </w:r>
          </w:p>
        </w:tc>
        <w:tc>
          <w:tcPr>
            <w:tcW w:type="dxa" w:w="6624"/>
            <w:shd w:fill="F8FAFC"/>
            <w:tcMar>
              <w:top w:w="22" w:type="dxa"/>
              <w:bottom w:w="22" w:type="dxa"/>
              <w:left w:w="60" w:type="dxa"/>
              <w:right w:w="60" w:type="dxa"/>
            </w:tcMar>
          </w:tcPr>
          <w:p>
            <w:pPr>
              <w:spacing w:after="0" w:line="252" w:lineRule="auto"/>
            </w:pPr>
            <w:r>
              <w:rPr>
                <w:rFonts w:ascii="Calibri" w:hAnsi="Calibri"/>
                <w:color w:val="1E293B"/>
                <w:sz w:val="17"/>
              </w:rPr>
              <w:t>Standard identifying the format of files transmitted across the Internet (e.g. text/css).</w:t>
            </w:r>
          </w:p>
        </w:tc>
      </w:tr>
      <w:tr>
        <w:tc>
          <w:tcPr>
            <w:tcW w:type="dxa" w:w="2880"/>
            <w:shd w:fill="FFFFFF"/>
            <w:tcMar>
              <w:top w:w="22" w:type="dxa"/>
              <w:bottom w:w="22" w:type="dxa"/>
              <w:left w:w="60" w:type="dxa"/>
              <w:right w:w="60" w:type="dxa"/>
            </w:tcMar>
          </w:tcPr>
          <w:p>
            <w:pPr>
              <w:spacing w:after="0" w:line="252" w:lineRule="auto"/>
            </w:pPr>
            <w:r>
              <w:rPr>
                <w:rFonts w:ascii="Calibri" w:hAnsi="Calibri"/>
                <w:b/>
                <w:color w:val="1E293B"/>
                <w:sz w:val="17"/>
              </w:rPr>
              <w:t>REST API</w:t>
            </w:r>
          </w:p>
        </w:tc>
        <w:tc>
          <w:tcPr>
            <w:tcW w:type="dxa" w:w="6624"/>
            <w:shd w:fill="FFFFFF"/>
            <w:tcMar>
              <w:top w:w="22" w:type="dxa"/>
              <w:bottom w:w="22" w:type="dxa"/>
              <w:left w:w="60" w:type="dxa"/>
              <w:right w:w="60" w:type="dxa"/>
            </w:tcMar>
          </w:tcPr>
          <w:p>
            <w:pPr>
              <w:spacing w:after="0" w:line="252" w:lineRule="auto"/>
            </w:pPr>
            <w:r>
              <w:rPr>
                <w:rFonts w:ascii="Calibri" w:hAnsi="Calibri"/>
                <w:color w:val="1E293B"/>
                <w:sz w:val="17"/>
              </w:rPr>
              <w:t>Representational State Transfer architectural style for lightweight web services.</w:t>
            </w:r>
          </w:p>
        </w:tc>
      </w:tr>
      <w:tr>
        <w:tc>
          <w:tcPr>
            <w:tcW w:type="dxa" w:w="2880"/>
            <w:shd w:fill="F8FAFC"/>
            <w:tcMar>
              <w:top w:w="22" w:type="dxa"/>
              <w:bottom w:w="22" w:type="dxa"/>
              <w:left w:w="60" w:type="dxa"/>
              <w:right w:w="60" w:type="dxa"/>
            </w:tcMar>
          </w:tcPr>
          <w:p>
            <w:pPr>
              <w:spacing w:after="0" w:line="252" w:lineRule="auto"/>
            </w:pPr>
            <w:r>
              <w:rPr>
                <w:rFonts w:ascii="Calibri" w:hAnsi="Calibri"/>
                <w:b/>
                <w:color w:val="1E293B"/>
                <w:sz w:val="17"/>
              </w:rPr>
              <w:t>Fisher-Yates Shuffle</w:t>
            </w:r>
          </w:p>
        </w:tc>
        <w:tc>
          <w:tcPr>
            <w:tcW w:type="dxa" w:w="6624"/>
            <w:shd w:fill="F8FAFC"/>
            <w:tcMar>
              <w:top w:w="22" w:type="dxa"/>
              <w:bottom w:w="22" w:type="dxa"/>
              <w:left w:w="60" w:type="dxa"/>
              <w:right w:w="60" w:type="dxa"/>
            </w:tcMar>
          </w:tcPr>
          <w:p>
            <w:pPr>
              <w:spacing w:after="0" w:line="252" w:lineRule="auto"/>
            </w:pPr>
            <w:r>
              <w:rPr>
                <w:rFonts w:ascii="Calibri" w:hAnsi="Calibri"/>
                <w:color w:val="1E293B"/>
                <w:sz w:val="17"/>
              </w:rPr>
              <w:t>An algorithm for generating a random permutation of a finite sequence in O(n) time.</w:t>
            </w:r>
          </w:p>
        </w:tc>
      </w:tr>
    </w:tbl>
    <w:p>
      <w:r>
        <w:br w:type="page"/>
      </w:r>
    </w:p>
    <w:p>
      <w:pPr>
        <w:spacing w:before="160" w:after="80" w:line="276" w:lineRule="auto"/>
        <w:jc w:val="left"/>
      </w:pPr>
      <w:r>
        <w:rPr>
          <w:rFonts w:ascii="Calibri" w:hAnsi="Calibri"/>
          <w:b/>
          <w:color w:val="0F172A"/>
          <w:sz w:val="32"/>
        </w:rPr>
        <w:t>17. REFERENCES</w:t>
      </w:r>
    </w:p>
    <w:p>
      <w:pPr>
        <w:spacing w:before="0" w:after="80" w:line="276" w:lineRule="auto"/>
        <w:jc w:val="both"/>
      </w:pPr>
      <w:r>
        <w:rPr>
          <w:rFonts w:ascii="Calibri" w:hAnsi="Calibri"/>
          <w:color w:val="1E293B"/>
          <w:sz w:val="22"/>
        </w:rPr>
        <w:t>Scholarly monographs, W3C standards, historical catalogs, and software engineering treatises:</w:t>
      </w:r>
    </w:p>
    <w:p>
      <w:pPr>
        <w:spacing w:before="0" w:after="60" w:line="276" w:lineRule="auto"/>
        <w:jc w:val="both"/>
      </w:pPr>
      <w:r>
        <w:rPr>
          <w:rFonts w:ascii="Calibri" w:hAnsi="Calibri"/>
          <w:color w:val="1E293B"/>
          <w:sz w:val="22"/>
        </w:rPr>
        <w:t>1. Archaeological Survey of India (ASI). (2025). National Mission on Monuments and Antiquities. Retrieved from https://asi.nic.in</w:t>
      </w:r>
    </w:p>
    <w:p>
      <w:pPr>
        <w:spacing w:before="0" w:after="60" w:line="276" w:lineRule="auto"/>
        <w:jc w:val="both"/>
      </w:pPr>
      <w:r>
        <w:rPr>
          <w:rFonts w:ascii="Calibri" w:hAnsi="Calibri"/>
          <w:color w:val="1E293B"/>
          <w:sz w:val="22"/>
        </w:rPr>
        <w:t>2. National Museum, New Delhi. (2024). Digital Collection &amp; Catalog of Antiquities. Retrieved from https://nationalmuseumindia.gov.in</w:t>
      </w:r>
    </w:p>
    <w:p>
      <w:pPr>
        <w:spacing w:before="0" w:after="60" w:line="276" w:lineRule="auto"/>
        <w:jc w:val="both"/>
      </w:pPr>
      <w:r>
        <w:rPr>
          <w:rFonts w:ascii="Calibri" w:hAnsi="Calibri"/>
          <w:color w:val="1E293B"/>
          <w:sz w:val="22"/>
        </w:rPr>
        <w:t>3. Thapar, Romila. (2002). The Penguin History of Early India: From the Origins to AD 1300. Penguin Books.</w:t>
      </w:r>
    </w:p>
    <w:p>
      <w:pPr>
        <w:spacing w:before="0" w:after="60" w:line="276" w:lineRule="auto"/>
        <w:jc w:val="both"/>
      </w:pPr>
      <w:r>
        <w:rPr>
          <w:rFonts w:ascii="Calibri" w:hAnsi="Calibri"/>
          <w:color w:val="1E293B"/>
          <w:sz w:val="22"/>
        </w:rPr>
        <w:t>4. Majumdar, R.C. (1977). Ancient India (8th ed.). Motilal Banarsidass Publishers.</w:t>
      </w:r>
    </w:p>
    <w:p>
      <w:pPr>
        <w:spacing w:before="0" w:after="60" w:line="276" w:lineRule="auto"/>
        <w:jc w:val="both"/>
      </w:pPr>
      <w:r>
        <w:rPr>
          <w:rFonts w:ascii="Calibri" w:hAnsi="Calibri"/>
          <w:color w:val="1E293B"/>
          <w:sz w:val="22"/>
        </w:rPr>
        <w:t>5. Eaton, Richard M. (2019). India in the Persianate Age: 1000–1765. Allen Lane.</w:t>
      </w:r>
    </w:p>
    <w:p>
      <w:pPr>
        <w:spacing w:before="0" w:after="60" w:line="276" w:lineRule="auto"/>
        <w:jc w:val="both"/>
      </w:pPr>
      <w:r>
        <w:rPr>
          <w:rFonts w:ascii="Calibri" w:hAnsi="Calibri"/>
          <w:color w:val="1E293B"/>
          <w:sz w:val="22"/>
        </w:rPr>
        <w:t>6. Chandra, Bipan. (1989). India's Struggle for Independence. Penguin Books India.</w:t>
      </w:r>
    </w:p>
    <w:p>
      <w:pPr>
        <w:spacing w:before="0" w:after="60" w:line="276" w:lineRule="auto"/>
        <w:jc w:val="both"/>
      </w:pPr>
      <w:r>
        <w:rPr>
          <w:rFonts w:ascii="Calibri" w:hAnsi="Calibri"/>
          <w:color w:val="1E293B"/>
          <w:sz w:val="22"/>
        </w:rPr>
        <w:t>7. Keay, John. (2000). India: A History. HarperCollins Publishers.</w:t>
      </w:r>
    </w:p>
    <w:p>
      <w:pPr>
        <w:spacing w:before="0" w:after="60" w:line="276" w:lineRule="auto"/>
        <w:jc w:val="both"/>
      </w:pPr>
      <w:r>
        <w:rPr>
          <w:rFonts w:ascii="Calibri" w:hAnsi="Calibri"/>
          <w:color w:val="1E293B"/>
          <w:sz w:val="22"/>
        </w:rPr>
        <w:t>8. Python Software Foundation. (2026). Python 3.12 Standard Library Reference: http.server and mimetypes. https://www.python.org/doc</w:t>
      </w:r>
    </w:p>
    <w:p>
      <w:pPr>
        <w:spacing w:before="0" w:after="60" w:line="276" w:lineRule="auto"/>
        <w:jc w:val="both"/>
      </w:pPr>
      <w:r>
        <w:rPr>
          <w:rFonts w:ascii="Calibri" w:hAnsi="Calibri"/>
          <w:color w:val="1E293B"/>
          <w:sz w:val="22"/>
        </w:rPr>
        <w:t>9. W3C Web Audio Working Group. (2024). Web Audio API W3C Recommendation. World Wide Web Consortium. https://www.w3.org/TR/webaudio</w:t>
      </w:r>
    </w:p>
    <w:p>
      <w:pPr>
        <w:spacing w:before="0" w:after="60" w:line="276" w:lineRule="auto"/>
        <w:jc w:val="both"/>
      </w:pPr>
      <w:r>
        <w:rPr>
          <w:rFonts w:ascii="Calibri" w:hAnsi="Calibri"/>
          <w:color w:val="1E293B"/>
          <w:sz w:val="22"/>
        </w:rPr>
        <w:t>10. Flanagan, David. (2020). JavaScript: The Definitive Guide (7th ed.). O'Reilly Media.</w:t>
      </w:r>
    </w:p>
    <w:p>
      <w:pPr>
        <w:spacing w:before="0" w:after="60" w:line="276" w:lineRule="auto"/>
        <w:jc w:val="both"/>
      </w:pPr>
      <w:r>
        <w:rPr>
          <w:rFonts w:ascii="Calibri" w:hAnsi="Calibri"/>
          <w:color w:val="1E293B"/>
          <w:sz w:val="22"/>
        </w:rPr>
        <w:t>11. Mozilla Developer Network (MDN). (2026). Web APIs: AudioContext, OscillatorNode, and SVG. https://developer.mozilla.org</w:t>
      </w:r>
    </w:p>
    <w:p>
      <w:pPr>
        <w:spacing w:before="0" w:after="60" w:line="276" w:lineRule="auto"/>
        <w:jc w:val="both"/>
      </w:pPr>
      <w:r>
        <w:rPr>
          <w:rFonts w:ascii="Calibri" w:hAnsi="Calibri"/>
          <w:color w:val="1E293B"/>
          <w:sz w:val="22"/>
        </w:rPr>
        <w:t>12. Fielding, Roy Thomas. (2000). Architectural Styles and the Design of Network-based Software Architectures (Doctoral dissertation).</w:t>
      </w:r>
    </w:p>
    <w:p>
      <w:pPr>
        <w:spacing w:before="0" w:after="60" w:line="276" w:lineRule="auto"/>
        <w:jc w:val="both"/>
      </w:pPr>
      <w:r>
        <w:rPr>
          <w:rFonts w:ascii="Calibri" w:hAnsi="Calibri"/>
          <w:color w:val="1E293B"/>
          <w:sz w:val="22"/>
        </w:rPr>
        <w:t>13. Gamma, Erich, Helm, Richard, Johnson, Ralph, &amp; Vlissides, John. (1994). Design Patterns: Elements of Reusable Object-Oriented Software. Addison-Wesley.</w:t>
      </w:r>
    </w:p>
    <w:p>
      <w:pPr>
        <w:spacing w:before="0" w:after="60" w:line="276" w:lineRule="auto"/>
        <w:jc w:val="both"/>
      </w:pPr>
      <w:r>
        <w:rPr>
          <w:rFonts w:ascii="Calibri" w:hAnsi="Calibri"/>
          <w:color w:val="1E293B"/>
          <w:sz w:val="22"/>
        </w:rPr>
        <w:t>14. W3C SVG Working Group. (2018). Scalable Vector Graphics (SVG) 2 Specification. https://www.w3.org/TR/SVG2</w:t>
      </w:r>
    </w:p>
    <w:p>
      <w:pPr>
        <w:spacing w:before="0" w:after="60" w:line="276" w:lineRule="auto"/>
        <w:jc w:val="both"/>
      </w:pPr>
      <w:r>
        <w:rPr>
          <w:rFonts w:ascii="Calibri" w:hAnsi="Calibri"/>
          <w:color w:val="1E293B"/>
          <w:sz w:val="22"/>
        </w:rPr>
        <w:t>15. World Wide Web Consortium. (2018). Web Content Accessibility Guidelines (WCAG) 2.1. https://www.w3.org/TR/WCAG21</w:t>
      </w:r>
    </w:p>
    <w:p>
      <w:pPr>
        <w:spacing w:before="0" w:after="60" w:line="276" w:lineRule="auto"/>
        <w:jc w:val="both"/>
      </w:pPr>
      <w:r>
        <w:rPr>
          <w:rFonts w:ascii="Calibri" w:hAnsi="Calibri"/>
          <w:color w:val="1E293B"/>
          <w:sz w:val="22"/>
        </w:rPr>
        <w:t>16. British Museum. (2025). South Asia Antiquities Catalog and Provenance Records. https://www.britishmuseum.org/collection</w:t>
      </w:r>
    </w:p>
    <w:p>
      <w:pPr>
        <w:spacing w:before="0" w:after="60" w:line="276" w:lineRule="auto"/>
        <w:jc w:val="both"/>
      </w:pPr>
      <w:r>
        <w:rPr>
          <w:rFonts w:ascii="Calibri" w:hAnsi="Calibri"/>
          <w:color w:val="1E293B"/>
          <w:sz w:val="22"/>
        </w:rPr>
        <w:t>17. Victoria and Albert Museum. (2024). Arts of South Asia and the Mughal Court Collection. https://www.vam.ac.uk</w:t>
      </w:r>
    </w:p>
    <w:p>
      <w:pPr>
        <w:spacing w:before="0" w:after="60" w:line="276" w:lineRule="auto"/>
        <w:jc w:val="both"/>
      </w:pPr>
      <w:r>
        <w:rPr>
          <w:rFonts w:ascii="Calibri" w:hAnsi="Calibri"/>
          <w:color w:val="1E293B"/>
          <w:sz w:val="22"/>
        </w:rPr>
        <w:t>18. Childe, V. Gordon. (1950). The Urban Revolution. The Town Planning Review, 21(1), 3–17.</w:t>
      </w:r>
    </w:p>
    <w:p>
      <w:pPr>
        <w:spacing w:before="0" w:after="60" w:line="276" w:lineRule="auto"/>
        <w:jc w:val="both"/>
      </w:pPr>
      <w:r>
        <w:rPr>
          <w:rFonts w:ascii="Calibri" w:hAnsi="Calibri"/>
          <w:color w:val="1E293B"/>
          <w:sz w:val="22"/>
        </w:rPr>
        <w:t>19. Pressman, Roger S., &amp; Maxim, Bruce R. (2020). Software Engineering: A Practitioner's Approach (9th ed.). McGraw-Hill Education.</w:t>
      </w:r>
    </w:p>
    <w:p>
      <w:pPr>
        <w:spacing w:before="0" w:after="60" w:line="276" w:lineRule="auto"/>
        <w:jc w:val="both"/>
      </w:pPr>
      <w:r>
        <w:rPr>
          <w:rFonts w:ascii="Calibri" w:hAnsi="Calibri"/>
          <w:color w:val="1E293B"/>
          <w:sz w:val="22"/>
        </w:rPr>
        <w:t>20. University of Mumbai. (2026). Guidelines for Final Year B.Sc Computer Science Project Work (Sem V &amp; VI). University of Mumbai.</w:t>
      </w:r>
    </w:p>
    <w:sectPr w:rsidR="00FC693F" w:rsidRPr="0006063C" w:rsidSect="00034616">
      <w:headerReference w:type="default" r:id="rId9"/>
      <w:footerReference w:type="default" r:id="rId10"/>
      <w:footerReference w:type="first" r:id="rId11"/>
      <w:pgSz w:w="11909" w:h="16834"/>
      <w:pgMar w:top="1080" w:right="1080" w:bottom="1080" w:left="108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475569"/>
        <w:sz w:val="22"/>
      </w:rPr>
      <w:t xml:space="preserve">Page </w:t>
    </w:r>
    <w:fldSimple w:instr="PAGE"/>
    <w:r>
      <w:rPr>
        <w:rFonts w:ascii="Calibri" w:hAnsi="Calibri"/>
        <w:color w:val="475569"/>
        <w:sz w:val="22"/>
      </w:rPr>
      <w:t xml:space="preserve"> of 68</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475569"/>
        <w:sz w:val="22"/>
      </w:rPr>
      <w:t xml:space="preserve">Page </w:t>
    </w:r>
    <w:fldSimple w:instr="PAGE"/>
    <w:r>
      <w:rPr>
        <w:rFonts w:ascii="Calibri" w:hAnsi="Calibri"/>
        <w:color w:val="475569"/>
        <w:sz w:val="22"/>
      </w:rPr>
      <w:t xml:space="preserve"> of 68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4748B"/>
        <w:sz w:val="18"/>
      </w:rPr>
      <w:t>V.K. KRISHNA MENON COLLEGE | DEPARTMENT OF COMPUTER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