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310" w:rsidRPr="00CF22A5" w:rsidRDefault="00B52310" w:rsidP="00B52310">
      <w:pPr>
        <w:spacing w:after="0" w:line="675" w:lineRule="atLeast"/>
        <w:jc w:val="center"/>
        <w:rPr>
          <w:rFonts w:ascii="Arial" w:eastAsia="Times New Roman" w:hAnsi="Arial" w:cs="Arial"/>
          <w:color w:val="4F4A5D"/>
          <w:sz w:val="60"/>
          <w:szCs w:val="60"/>
        </w:rPr>
      </w:pPr>
      <w:r w:rsidRPr="00B52310">
        <w:rPr>
          <w:rFonts w:ascii="Arial" w:eastAsia="Times New Roman" w:hAnsi="Arial" w:cs="Arial"/>
          <w:noProof/>
          <w:color w:val="4F4A5D"/>
          <w:sz w:val="60"/>
          <w:szCs w:val="60"/>
        </w:rPr>
        <w:drawing>
          <wp:inline distT="0" distB="0" distL="0" distR="0">
            <wp:extent cx="747905" cy="754380"/>
            <wp:effectExtent l="0" t="0" r="0" b="7620"/>
            <wp:docPr id="1" name="Picture 1" descr="C:\Users\Abinaya\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naya\Desktop\downloa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82250" cy="789023"/>
                    </a:xfrm>
                    <a:prstGeom prst="rect">
                      <a:avLst/>
                    </a:prstGeom>
                    <a:noFill/>
                    <a:ln>
                      <a:noFill/>
                    </a:ln>
                  </pic:spPr>
                </pic:pic>
              </a:graphicData>
            </a:graphic>
          </wp:inline>
        </w:drawing>
      </w:r>
    </w:p>
    <w:p w:rsidR="00B52310" w:rsidRDefault="00B52310" w:rsidP="002A1A85">
      <w:pPr>
        <w:spacing w:after="0" w:line="240" w:lineRule="atLeast"/>
        <w:rPr>
          <w:rFonts w:ascii="Arial" w:eastAsia="Times New Roman" w:hAnsi="Arial" w:cs="Arial"/>
          <w:b/>
          <w:bCs/>
          <w:color w:val="000000"/>
          <w:sz w:val="20"/>
          <w:szCs w:val="20"/>
        </w:rPr>
      </w:pPr>
    </w:p>
    <w:p w:rsidR="002A1A85" w:rsidRPr="00CF22A5" w:rsidRDefault="002A1A85" w:rsidP="00B52310">
      <w:pPr>
        <w:pStyle w:val="Heading1"/>
        <w:jc w:val="center"/>
        <w:rPr>
          <w:rFonts w:eastAsia="Times New Roman"/>
        </w:rPr>
      </w:pPr>
      <w:proofErr w:type="spellStart"/>
      <w:r w:rsidRPr="00CF22A5">
        <w:rPr>
          <w:rFonts w:eastAsia="Times New Roman"/>
        </w:rPr>
        <w:t>Sequenom</w:t>
      </w:r>
      <w:proofErr w:type="spellEnd"/>
      <w:r w:rsidRPr="00CF22A5">
        <w:rPr>
          <w:rFonts w:eastAsia="Times New Roman"/>
        </w:rPr>
        <w:t xml:space="preserve"> Laboratories</w:t>
      </w:r>
    </w:p>
    <w:p w:rsidR="00E87774" w:rsidRDefault="00E87774" w:rsidP="00B52310">
      <w:pPr>
        <w:spacing w:before="15" w:line="225" w:lineRule="atLeast"/>
        <w:jc w:val="center"/>
        <w:rPr>
          <w:rFonts w:ascii="Arial" w:eastAsia="Times New Roman" w:hAnsi="Arial" w:cs="Arial"/>
          <w:color w:val="000000"/>
          <w:sz w:val="18"/>
          <w:szCs w:val="18"/>
        </w:rPr>
      </w:pPr>
      <w:r>
        <w:rPr>
          <w:rFonts w:ascii="Arial" w:eastAsia="Times New Roman" w:hAnsi="Arial" w:cs="Arial"/>
          <w:color w:val="000000"/>
          <w:sz w:val="18"/>
          <w:szCs w:val="18"/>
        </w:rPr>
        <w:t>Roger Diagnostic Ce</w:t>
      </w:r>
      <w:bookmarkStart w:id="0" w:name="_GoBack"/>
      <w:bookmarkEnd w:id="0"/>
      <w:r>
        <w:rPr>
          <w:rFonts w:ascii="Arial" w:eastAsia="Times New Roman" w:hAnsi="Arial" w:cs="Arial"/>
          <w:color w:val="000000"/>
          <w:sz w:val="18"/>
          <w:szCs w:val="18"/>
        </w:rPr>
        <w:t>nter, London.</w:t>
      </w:r>
    </w:p>
    <w:p w:rsidR="002A1A85" w:rsidRPr="00CF22A5" w:rsidRDefault="002A1A85" w:rsidP="00B52310">
      <w:pPr>
        <w:spacing w:before="15" w:line="225" w:lineRule="atLeast"/>
        <w:jc w:val="center"/>
        <w:rPr>
          <w:rFonts w:ascii="Arial" w:eastAsia="Times New Roman" w:hAnsi="Arial" w:cs="Arial"/>
          <w:color w:val="000000"/>
          <w:sz w:val="18"/>
          <w:szCs w:val="18"/>
        </w:rPr>
      </w:pPr>
      <w:r w:rsidRPr="00CF22A5">
        <w:rPr>
          <w:rFonts w:ascii="Arial" w:eastAsia="Times New Roman" w:hAnsi="Arial" w:cs="Arial"/>
          <w:color w:val="000000"/>
          <w:sz w:val="18"/>
          <w:szCs w:val="18"/>
        </w:rPr>
        <w:t>CLIA #: 05D2015356 CAP #: 7527138</w:t>
      </w:r>
    </w:p>
    <w:tbl>
      <w:tblPr>
        <w:tblW w:w="10800" w:type="dxa"/>
        <w:tblCellSpacing w:w="0" w:type="dxa"/>
        <w:tblCellMar>
          <w:left w:w="0" w:type="dxa"/>
          <w:right w:w="0" w:type="dxa"/>
        </w:tblCellMar>
        <w:tblLook w:val="04A0" w:firstRow="1" w:lastRow="0" w:firstColumn="1" w:lastColumn="0" w:noHBand="0" w:noVBand="1"/>
      </w:tblPr>
      <w:tblGrid>
        <w:gridCol w:w="2100"/>
        <w:gridCol w:w="3480"/>
        <w:gridCol w:w="1845"/>
        <w:gridCol w:w="3375"/>
      </w:tblGrid>
      <w:tr w:rsidR="002A1A85" w:rsidRPr="00CF22A5" w:rsidTr="000279FF">
        <w:trPr>
          <w:trHeight w:val="405"/>
          <w:tblCellSpacing w:w="0" w:type="dxa"/>
        </w:trPr>
        <w:tc>
          <w:tcPr>
            <w:tcW w:w="2100" w:type="dxa"/>
            <w:vAlign w:val="bottom"/>
            <w:hideMark/>
          </w:tcPr>
          <w:p w:rsidR="002A1A85" w:rsidRPr="00CF22A5" w:rsidRDefault="002A1A85" w:rsidP="000279FF">
            <w:pPr>
              <w:spacing w:after="0" w:line="285" w:lineRule="atLeast"/>
              <w:rPr>
                <w:rFonts w:ascii="Arial" w:eastAsia="Times New Roman" w:hAnsi="Arial" w:cs="Arial"/>
                <w:b/>
                <w:bCs/>
                <w:sz w:val="26"/>
                <w:szCs w:val="26"/>
              </w:rPr>
            </w:pPr>
            <w:r w:rsidRPr="00CF22A5">
              <w:rPr>
                <w:rFonts w:ascii="Arial" w:eastAsia="Times New Roman" w:hAnsi="Arial" w:cs="Arial"/>
                <w:b/>
                <w:bCs/>
                <w:sz w:val="26"/>
                <w:szCs w:val="26"/>
              </w:rPr>
              <w:t>Final Report</w:t>
            </w:r>
          </w:p>
        </w:tc>
        <w:tc>
          <w:tcPr>
            <w:tcW w:w="3480" w:type="dxa"/>
            <w:vAlign w:val="bottom"/>
            <w:hideMark/>
          </w:tcPr>
          <w:p w:rsidR="002A1A85" w:rsidRPr="00CF22A5" w:rsidRDefault="002A1A85" w:rsidP="000279FF">
            <w:pPr>
              <w:spacing w:after="0" w:line="15" w:lineRule="atLeast"/>
              <w:rPr>
                <w:rFonts w:ascii="Arial" w:eastAsia="Times New Roman" w:hAnsi="Arial" w:cs="Arial"/>
                <w:b/>
                <w:bCs/>
                <w:sz w:val="2"/>
                <w:szCs w:val="2"/>
              </w:rPr>
            </w:pPr>
            <w:r w:rsidRPr="00CF22A5">
              <w:rPr>
                <w:rFonts w:ascii="Arial" w:eastAsia="Times New Roman" w:hAnsi="Arial" w:cs="Arial"/>
                <w:b/>
                <w:bCs/>
                <w:sz w:val="2"/>
                <w:szCs w:val="2"/>
              </w:rPr>
              <w:t> </w:t>
            </w:r>
          </w:p>
        </w:tc>
        <w:tc>
          <w:tcPr>
            <w:tcW w:w="1845" w:type="dxa"/>
            <w:vAlign w:val="bottom"/>
            <w:hideMark/>
          </w:tcPr>
          <w:p w:rsidR="002A1A85" w:rsidRPr="00CF22A5" w:rsidRDefault="002A1A85" w:rsidP="000279FF">
            <w:pPr>
              <w:spacing w:after="0" w:line="15" w:lineRule="atLeast"/>
              <w:rPr>
                <w:rFonts w:ascii="Arial" w:eastAsia="Times New Roman" w:hAnsi="Arial" w:cs="Arial"/>
                <w:b/>
                <w:bCs/>
                <w:sz w:val="2"/>
                <w:szCs w:val="2"/>
              </w:rPr>
            </w:pPr>
            <w:r w:rsidRPr="00CF22A5">
              <w:rPr>
                <w:rFonts w:ascii="Arial" w:eastAsia="Times New Roman" w:hAnsi="Arial" w:cs="Arial"/>
                <w:b/>
                <w:bCs/>
                <w:sz w:val="2"/>
                <w:szCs w:val="2"/>
              </w:rPr>
              <w:t> </w:t>
            </w:r>
          </w:p>
        </w:tc>
        <w:tc>
          <w:tcPr>
            <w:tcW w:w="3375" w:type="dxa"/>
            <w:vAlign w:val="bottom"/>
            <w:hideMark/>
          </w:tcPr>
          <w:p w:rsidR="002A1A85" w:rsidRPr="00CF22A5" w:rsidRDefault="002A1A85" w:rsidP="000279FF">
            <w:pPr>
              <w:spacing w:after="0" w:line="330" w:lineRule="atLeast"/>
              <w:rPr>
                <w:rFonts w:ascii="Arial" w:eastAsia="Times New Roman" w:hAnsi="Arial" w:cs="Arial"/>
                <w:b/>
                <w:bCs/>
                <w:sz w:val="29"/>
                <w:szCs w:val="29"/>
              </w:rPr>
            </w:pPr>
            <w:r w:rsidRPr="00CF22A5">
              <w:rPr>
                <w:rFonts w:ascii="Arial" w:eastAsia="Times New Roman" w:hAnsi="Arial" w:cs="Arial"/>
                <w:b/>
                <w:bCs/>
                <w:sz w:val="29"/>
                <w:szCs w:val="29"/>
              </w:rPr>
              <w:t>877.821.7266</w:t>
            </w:r>
          </w:p>
        </w:tc>
      </w:tr>
      <w:tr w:rsidR="002A1A85" w:rsidRPr="00CF22A5" w:rsidTr="000279FF">
        <w:trPr>
          <w:trHeight w:val="60"/>
          <w:tblCellSpacing w:w="0" w:type="dxa"/>
        </w:trPr>
        <w:tc>
          <w:tcPr>
            <w:tcW w:w="2100" w:type="dxa"/>
            <w:tcBorders>
              <w:bottom w:val="single" w:sz="6" w:space="0" w:color="00445F"/>
            </w:tcBorders>
            <w:vAlign w:val="bottom"/>
            <w:hideMark/>
          </w:tcPr>
          <w:p w:rsidR="002A1A85" w:rsidRPr="00CF22A5" w:rsidRDefault="002A1A85" w:rsidP="000279FF">
            <w:pPr>
              <w:spacing w:after="0" w:line="60" w:lineRule="atLeast"/>
              <w:rPr>
                <w:rFonts w:ascii="Arial" w:eastAsia="Times New Roman" w:hAnsi="Arial" w:cs="Arial"/>
                <w:b/>
                <w:bCs/>
                <w:sz w:val="2"/>
                <w:szCs w:val="2"/>
              </w:rPr>
            </w:pPr>
            <w:r w:rsidRPr="00CF22A5">
              <w:rPr>
                <w:rFonts w:ascii="Arial" w:eastAsia="Times New Roman" w:hAnsi="Arial" w:cs="Arial"/>
                <w:b/>
                <w:bCs/>
                <w:sz w:val="2"/>
                <w:szCs w:val="2"/>
              </w:rPr>
              <w:t> </w:t>
            </w:r>
          </w:p>
        </w:tc>
        <w:tc>
          <w:tcPr>
            <w:tcW w:w="3480" w:type="dxa"/>
            <w:tcBorders>
              <w:bottom w:val="single" w:sz="6" w:space="0" w:color="00445F"/>
            </w:tcBorders>
            <w:vAlign w:val="bottom"/>
            <w:hideMark/>
          </w:tcPr>
          <w:p w:rsidR="002A1A85" w:rsidRPr="00CF22A5" w:rsidRDefault="002A1A85" w:rsidP="000279FF">
            <w:pPr>
              <w:spacing w:after="0" w:line="60" w:lineRule="atLeast"/>
              <w:rPr>
                <w:rFonts w:ascii="Arial" w:eastAsia="Times New Roman" w:hAnsi="Arial" w:cs="Arial"/>
                <w:b/>
                <w:bCs/>
                <w:sz w:val="2"/>
                <w:szCs w:val="2"/>
              </w:rPr>
            </w:pPr>
            <w:r w:rsidRPr="00CF22A5">
              <w:rPr>
                <w:rFonts w:ascii="Arial" w:eastAsia="Times New Roman" w:hAnsi="Arial" w:cs="Arial"/>
                <w:b/>
                <w:bCs/>
                <w:sz w:val="2"/>
                <w:szCs w:val="2"/>
              </w:rPr>
              <w:t> </w:t>
            </w:r>
          </w:p>
        </w:tc>
        <w:tc>
          <w:tcPr>
            <w:tcW w:w="1845" w:type="dxa"/>
            <w:tcBorders>
              <w:bottom w:val="single" w:sz="6" w:space="0" w:color="00445F"/>
            </w:tcBorders>
            <w:vAlign w:val="bottom"/>
            <w:hideMark/>
          </w:tcPr>
          <w:p w:rsidR="002A1A85" w:rsidRPr="00CF22A5" w:rsidRDefault="002A1A85" w:rsidP="000279FF">
            <w:pPr>
              <w:spacing w:after="0" w:line="60" w:lineRule="atLeast"/>
              <w:rPr>
                <w:rFonts w:ascii="Arial" w:eastAsia="Times New Roman" w:hAnsi="Arial" w:cs="Arial"/>
                <w:b/>
                <w:bCs/>
                <w:sz w:val="2"/>
                <w:szCs w:val="2"/>
              </w:rPr>
            </w:pPr>
            <w:r w:rsidRPr="00CF22A5">
              <w:rPr>
                <w:rFonts w:ascii="Arial" w:eastAsia="Times New Roman" w:hAnsi="Arial" w:cs="Arial"/>
                <w:b/>
                <w:bCs/>
                <w:sz w:val="2"/>
                <w:szCs w:val="2"/>
              </w:rPr>
              <w:t> </w:t>
            </w:r>
          </w:p>
        </w:tc>
        <w:tc>
          <w:tcPr>
            <w:tcW w:w="3375" w:type="dxa"/>
            <w:tcBorders>
              <w:bottom w:val="single" w:sz="6" w:space="0" w:color="00445F"/>
            </w:tcBorders>
            <w:vAlign w:val="bottom"/>
            <w:hideMark/>
          </w:tcPr>
          <w:p w:rsidR="002A1A85" w:rsidRPr="00CF22A5" w:rsidRDefault="002A1A85" w:rsidP="000279FF">
            <w:pPr>
              <w:spacing w:after="0" w:line="60" w:lineRule="atLeast"/>
              <w:rPr>
                <w:rFonts w:ascii="Arial" w:eastAsia="Times New Roman" w:hAnsi="Arial" w:cs="Arial"/>
                <w:b/>
                <w:bCs/>
                <w:sz w:val="2"/>
                <w:szCs w:val="2"/>
              </w:rPr>
            </w:pPr>
            <w:r w:rsidRPr="00CF22A5">
              <w:rPr>
                <w:rFonts w:ascii="Arial" w:eastAsia="Times New Roman" w:hAnsi="Arial" w:cs="Arial"/>
                <w:b/>
                <w:bCs/>
                <w:sz w:val="2"/>
                <w:szCs w:val="2"/>
              </w:rPr>
              <w:t> </w:t>
            </w:r>
          </w:p>
        </w:tc>
      </w:tr>
      <w:tr w:rsidR="002A1A85" w:rsidRPr="00CF22A5" w:rsidTr="000279FF">
        <w:trPr>
          <w:trHeight w:val="375"/>
          <w:tblCellSpacing w:w="0" w:type="dxa"/>
        </w:trPr>
        <w:tc>
          <w:tcPr>
            <w:tcW w:w="2100" w:type="dxa"/>
            <w:vAlign w:val="bottom"/>
            <w:hideMark/>
          </w:tcPr>
          <w:p w:rsidR="002A1A85" w:rsidRPr="00CF22A5" w:rsidRDefault="002A1A85" w:rsidP="000279FF">
            <w:pPr>
              <w:spacing w:after="0" w:line="240" w:lineRule="atLeast"/>
              <w:rPr>
                <w:rFonts w:ascii="Arial" w:eastAsia="Times New Roman" w:hAnsi="Arial" w:cs="Arial"/>
                <w:b/>
                <w:bCs/>
                <w:sz w:val="20"/>
                <w:szCs w:val="20"/>
              </w:rPr>
            </w:pPr>
            <w:r w:rsidRPr="00CF22A5">
              <w:rPr>
                <w:rFonts w:ascii="Arial" w:eastAsia="Times New Roman" w:hAnsi="Arial" w:cs="Arial"/>
                <w:b/>
                <w:bCs/>
                <w:sz w:val="20"/>
                <w:szCs w:val="20"/>
              </w:rPr>
              <w:t>Ordering Provider:</w:t>
            </w:r>
          </w:p>
        </w:tc>
        <w:tc>
          <w:tcPr>
            <w:tcW w:w="3480" w:type="dxa"/>
            <w:vAlign w:val="bottom"/>
            <w:hideMark/>
          </w:tcPr>
          <w:p w:rsidR="002A1A85" w:rsidRPr="00CF22A5" w:rsidRDefault="002A1A85" w:rsidP="000279FF">
            <w:pPr>
              <w:spacing w:after="0" w:line="240" w:lineRule="atLeast"/>
              <w:rPr>
                <w:rFonts w:ascii="Arial" w:eastAsia="Times New Roman" w:hAnsi="Arial" w:cs="Arial"/>
                <w:b/>
                <w:bCs/>
                <w:sz w:val="20"/>
                <w:szCs w:val="20"/>
              </w:rPr>
            </w:pPr>
            <w:r w:rsidRPr="00CF22A5">
              <w:rPr>
                <w:rFonts w:ascii="Arial" w:eastAsia="Times New Roman" w:hAnsi="Arial" w:cs="Arial"/>
                <w:b/>
                <w:bCs/>
                <w:sz w:val="20"/>
                <w:szCs w:val="20"/>
              </w:rPr>
              <w:t>Doe, John, MD</w:t>
            </w:r>
          </w:p>
        </w:tc>
        <w:tc>
          <w:tcPr>
            <w:tcW w:w="1845" w:type="dxa"/>
            <w:vAlign w:val="bottom"/>
            <w:hideMark/>
          </w:tcPr>
          <w:p w:rsidR="002A1A85" w:rsidRPr="00CF22A5" w:rsidRDefault="002A1A85" w:rsidP="000279FF">
            <w:pPr>
              <w:spacing w:after="0" w:line="240" w:lineRule="atLeast"/>
              <w:rPr>
                <w:rFonts w:ascii="Arial" w:eastAsia="Times New Roman" w:hAnsi="Arial" w:cs="Arial"/>
                <w:b/>
                <w:bCs/>
                <w:sz w:val="20"/>
                <w:szCs w:val="20"/>
              </w:rPr>
            </w:pPr>
          </w:p>
        </w:tc>
        <w:tc>
          <w:tcPr>
            <w:tcW w:w="3375" w:type="dxa"/>
            <w:vAlign w:val="bottom"/>
            <w:hideMark/>
          </w:tcPr>
          <w:p w:rsidR="002A1A85" w:rsidRPr="00CF22A5" w:rsidRDefault="002A1A85" w:rsidP="000279FF">
            <w:pPr>
              <w:spacing w:after="0" w:line="240" w:lineRule="atLeast"/>
              <w:rPr>
                <w:rFonts w:ascii="Arial" w:eastAsia="Times New Roman" w:hAnsi="Arial" w:cs="Arial"/>
                <w:b/>
                <w:bCs/>
                <w:sz w:val="20"/>
                <w:szCs w:val="20"/>
              </w:rPr>
            </w:pPr>
          </w:p>
        </w:tc>
      </w:tr>
      <w:tr w:rsidR="002A1A85" w:rsidRPr="00CF22A5" w:rsidTr="000279FF">
        <w:trPr>
          <w:trHeight w:val="240"/>
          <w:tblCellSpacing w:w="0" w:type="dxa"/>
        </w:trPr>
        <w:tc>
          <w:tcPr>
            <w:tcW w:w="2100" w:type="dxa"/>
            <w:vAlign w:val="bottom"/>
            <w:hideMark/>
          </w:tcPr>
          <w:p w:rsidR="002A1A85" w:rsidRPr="00CF22A5" w:rsidRDefault="002A1A85" w:rsidP="000279FF">
            <w:pPr>
              <w:spacing w:after="0" w:line="240" w:lineRule="atLeast"/>
              <w:rPr>
                <w:rFonts w:ascii="Arial" w:eastAsia="Times New Roman" w:hAnsi="Arial" w:cs="Arial"/>
                <w:b/>
                <w:bCs/>
                <w:sz w:val="20"/>
                <w:szCs w:val="20"/>
              </w:rPr>
            </w:pPr>
            <w:r w:rsidRPr="00CF22A5">
              <w:rPr>
                <w:rFonts w:ascii="Arial" w:eastAsia="Times New Roman" w:hAnsi="Arial" w:cs="Arial"/>
                <w:b/>
                <w:bCs/>
                <w:sz w:val="20"/>
                <w:szCs w:val="20"/>
              </w:rPr>
              <w:t>Provider Location:</w:t>
            </w:r>
          </w:p>
        </w:tc>
        <w:tc>
          <w:tcPr>
            <w:tcW w:w="3480" w:type="dxa"/>
            <w:vAlign w:val="bottom"/>
            <w:hideMark/>
          </w:tcPr>
          <w:p w:rsidR="002A1A85" w:rsidRPr="00CF22A5" w:rsidRDefault="002A1A85" w:rsidP="000279FF">
            <w:pPr>
              <w:spacing w:after="0" w:line="240" w:lineRule="atLeast"/>
              <w:rPr>
                <w:rFonts w:ascii="Arial" w:eastAsia="Times New Roman" w:hAnsi="Arial" w:cs="Arial"/>
                <w:b/>
                <w:bCs/>
                <w:sz w:val="20"/>
                <w:szCs w:val="20"/>
              </w:rPr>
            </w:pPr>
            <w:r w:rsidRPr="00CF22A5">
              <w:rPr>
                <w:rFonts w:ascii="Arial" w:eastAsia="Times New Roman" w:hAnsi="Arial" w:cs="Arial"/>
                <w:b/>
                <w:bCs/>
                <w:sz w:val="20"/>
                <w:szCs w:val="20"/>
              </w:rPr>
              <w:t>Grand Rapids</w:t>
            </w:r>
          </w:p>
        </w:tc>
        <w:tc>
          <w:tcPr>
            <w:tcW w:w="1845" w:type="dxa"/>
            <w:vAlign w:val="bottom"/>
            <w:hideMark/>
          </w:tcPr>
          <w:p w:rsidR="002A1A85" w:rsidRPr="00CF22A5" w:rsidRDefault="002A1A85" w:rsidP="000279FF">
            <w:pPr>
              <w:spacing w:after="0" w:line="240" w:lineRule="atLeast"/>
              <w:rPr>
                <w:rFonts w:ascii="Arial" w:eastAsia="Times New Roman" w:hAnsi="Arial" w:cs="Arial"/>
                <w:b/>
                <w:bCs/>
                <w:sz w:val="20"/>
                <w:szCs w:val="20"/>
              </w:rPr>
            </w:pPr>
          </w:p>
        </w:tc>
        <w:tc>
          <w:tcPr>
            <w:tcW w:w="3375" w:type="dxa"/>
            <w:vAlign w:val="bottom"/>
            <w:hideMark/>
          </w:tcPr>
          <w:p w:rsidR="002A1A85" w:rsidRPr="00CF22A5" w:rsidRDefault="002A1A85" w:rsidP="000279FF">
            <w:pPr>
              <w:spacing w:after="0" w:line="240" w:lineRule="atLeast"/>
              <w:rPr>
                <w:rFonts w:ascii="Arial" w:eastAsia="Times New Roman" w:hAnsi="Arial" w:cs="Arial"/>
                <w:b/>
                <w:bCs/>
                <w:sz w:val="20"/>
                <w:szCs w:val="20"/>
              </w:rPr>
            </w:pPr>
          </w:p>
        </w:tc>
      </w:tr>
      <w:tr w:rsidR="002A1A85" w:rsidRPr="00CF22A5" w:rsidTr="000279FF">
        <w:trPr>
          <w:trHeight w:val="240"/>
          <w:tblCellSpacing w:w="0" w:type="dxa"/>
        </w:trPr>
        <w:tc>
          <w:tcPr>
            <w:tcW w:w="2100" w:type="dxa"/>
            <w:vAlign w:val="bottom"/>
            <w:hideMark/>
          </w:tcPr>
          <w:p w:rsidR="002A1A85" w:rsidRPr="00CF22A5" w:rsidRDefault="002A1A85" w:rsidP="000279FF">
            <w:pPr>
              <w:spacing w:after="0" w:line="240" w:lineRule="atLeast"/>
              <w:rPr>
                <w:rFonts w:ascii="Arial" w:eastAsia="Times New Roman" w:hAnsi="Arial" w:cs="Arial"/>
                <w:b/>
                <w:bCs/>
                <w:sz w:val="20"/>
                <w:szCs w:val="20"/>
              </w:rPr>
            </w:pPr>
            <w:r w:rsidRPr="00CF22A5">
              <w:rPr>
                <w:rFonts w:ascii="Arial" w:eastAsia="Times New Roman" w:hAnsi="Arial" w:cs="Arial"/>
                <w:b/>
                <w:bCs/>
                <w:sz w:val="20"/>
                <w:szCs w:val="20"/>
              </w:rPr>
              <w:t>Provider Phone:</w:t>
            </w:r>
          </w:p>
        </w:tc>
        <w:tc>
          <w:tcPr>
            <w:tcW w:w="3480" w:type="dxa"/>
            <w:vAlign w:val="bottom"/>
            <w:hideMark/>
          </w:tcPr>
          <w:p w:rsidR="002A1A85" w:rsidRPr="00CF22A5" w:rsidRDefault="002A1A85" w:rsidP="000279FF">
            <w:pPr>
              <w:spacing w:after="0" w:line="240" w:lineRule="atLeast"/>
              <w:rPr>
                <w:rFonts w:ascii="Arial" w:eastAsia="Times New Roman" w:hAnsi="Arial" w:cs="Arial"/>
                <w:b/>
                <w:bCs/>
                <w:sz w:val="20"/>
                <w:szCs w:val="20"/>
              </w:rPr>
            </w:pPr>
            <w:r w:rsidRPr="00CF22A5">
              <w:rPr>
                <w:rFonts w:ascii="Arial" w:eastAsia="Times New Roman" w:hAnsi="Arial" w:cs="Arial"/>
                <w:b/>
                <w:bCs/>
                <w:sz w:val="20"/>
                <w:szCs w:val="20"/>
              </w:rPr>
              <w:t>555-555-5555</w:t>
            </w:r>
          </w:p>
        </w:tc>
        <w:tc>
          <w:tcPr>
            <w:tcW w:w="1845" w:type="dxa"/>
            <w:vAlign w:val="bottom"/>
            <w:hideMark/>
          </w:tcPr>
          <w:p w:rsidR="002A1A85" w:rsidRPr="00CF22A5" w:rsidRDefault="002A1A85" w:rsidP="000279FF">
            <w:pPr>
              <w:spacing w:after="0" w:line="240" w:lineRule="atLeast"/>
              <w:rPr>
                <w:rFonts w:ascii="Arial" w:eastAsia="Times New Roman" w:hAnsi="Arial" w:cs="Arial"/>
                <w:b/>
                <w:bCs/>
                <w:sz w:val="20"/>
                <w:szCs w:val="20"/>
              </w:rPr>
            </w:pPr>
          </w:p>
        </w:tc>
        <w:tc>
          <w:tcPr>
            <w:tcW w:w="3375" w:type="dxa"/>
            <w:vAlign w:val="bottom"/>
            <w:hideMark/>
          </w:tcPr>
          <w:p w:rsidR="002A1A85" w:rsidRPr="00CF22A5" w:rsidRDefault="002A1A85" w:rsidP="000279FF">
            <w:pPr>
              <w:spacing w:after="0" w:line="240" w:lineRule="atLeast"/>
              <w:rPr>
                <w:rFonts w:ascii="Arial" w:eastAsia="Times New Roman" w:hAnsi="Arial" w:cs="Arial"/>
                <w:b/>
                <w:bCs/>
                <w:sz w:val="20"/>
                <w:szCs w:val="20"/>
              </w:rPr>
            </w:pPr>
          </w:p>
        </w:tc>
      </w:tr>
      <w:tr w:rsidR="002A1A85" w:rsidRPr="00CF22A5" w:rsidTr="000279FF">
        <w:trPr>
          <w:trHeight w:val="240"/>
          <w:tblCellSpacing w:w="0" w:type="dxa"/>
        </w:trPr>
        <w:tc>
          <w:tcPr>
            <w:tcW w:w="2100" w:type="dxa"/>
            <w:vAlign w:val="bottom"/>
            <w:hideMark/>
          </w:tcPr>
          <w:p w:rsidR="002A1A85" w:rsidRPr="00CF22A5" w:rsidRDefault="002A1A85" w:rsidP="000279FF">
            <w:pPr>
              <w:spacing w:after="0" w:line="240" w:lineRule="atLeast"/>
              <w:rPr>
                <w:rFonts w:ascii="Arial" w:eastAsia="Times New Roman" w:hAnsi="Arial" w:cs="Arial"/>
                <w:b/>
                <w:bCs/>
                <w:sz w:val="20"/>
                <w:szCs w:val="20"/>
              </w:rPr>
            </w:pPr>
            <w:r w:rsidRPr="00CF22A5">
              <w:rPr>
                <w:rFonts w:ascii="Arial" w:eastAsia="Times New Roman" w:hAnsi="Arial" w:cs="Arial"/>
                <w:b/>
                <w:bCs/>
                <w:sz w:val="20"/>
                <w:szCs w:val="20"/>
              </w:rPr>
              <w:t>Date Ordered:</w:t>
            </w:r>
          </w:p>
        </w:tc>
        <w:tc>
          <w:tcPr>
            <w:tcW w:w="3480" w:type="dxa"/>
            <w:vAlign w:val="bottom"/>
            <w:hideMark/>
          </w:tcPr>
          <w:p w:rsidR="002A1A85" w:rsidRPr="00CF22A5" w:rsidRDefault="00E87774" w:rsidP="000279FF">
            <w:pPr>
              <w:spacing w:after="0" w:line="240" w:lineRule="atLeast"/>
              <w:rPr>
                <w:rFonts w:ascii="Arial" w:eastAsia="Times New Roman" w:hAnsi="Arial" w:cs="Arial"/>
                <w:b/>
                <w:bCs/>
                <w:sz w:val="20"/>
                <w:szCs w:val="20"/>
              </w:rPr>
            </w:pPr>
            <w:r>
              <w:rPr>
                <w:rFonts w:ascii="Arial" w:eastAsia="Times New Roman" w:hAnsi="Arial" w:cs="Arial"/>
                <w:b/>
                <w:bCs/>
                <w:sz w:val="20"/>
                <w:szCs w:val="20"/>
              </w:rPr>
              <w:t>03/21/2019</w:t>
            </w:r>
          </w:p>
        </w:tc>
        <w:tc>
          <w:tcPr>
            <w:tcW w:w="1845" w:type="dxa"/>
            <w:vAlign w:val="bottom"/>
            <w:hideMark/>
          </w:tcPr>
          <w:p w:rsidR="002A1A85" w:rsidRPr="00CF22A5" w:rsidRDefault="002A1A85" w:rsidP="000279FF">
            <w:pPr>
              <w:spacing w:after="0" w:line="240" w:lineRule="atLeast"/>
              <w:rPr>
                <w:rFonts w:ascii="Arial" w:eastAsia="Times New Roman" w:hAnsi="Arial" w:cs="Arial"/>
                <w:b/>
                <w:bCs/>
                <w:sz w:val="20"/>
                <w:szCs w:val="20"/>
              </w:rPr>
            </w:pPr>
            <w:r w:rsidRPr="00CF22A5">
              <w:rPr>
                <w:rFonts w:ascii="Arial" w:eastAsia="Times New Roman" w:hAnsi="Arial" w:cs="Arial"/>
                <w:b/>
                <w:bCs/>
                <w:sz w:val="20"/>
                <w:szCs w:val="20"/>
              </w:rPr>
              <w:t>Specimen:</w:t>
            </w:r>
          </w:p>
        </w:tc>
        <w:tc>
          <w:tcPr>
            <w:tcW w:w="3375" w:type="dxa"/>
            <w:vAlign w:val="bottom"/>
            <w:hideMark/>
          </w:tcPr>
          <w:p w:rsidR="002A1A85" w:rsidRPr="00CF22A5" w:rsidRDefault="002A1A85" w:rsidP="000279FF">
            <w:pPr>
              <w:spacing w:after="0" w:line="240" w:lineRule="atLeast"/>
              <w:rPr>
                <w:rFonts w:ascii="Arial" w:eastAsia="Times New Roman" w:hAnsi="Arial" w:cs="Arial"/>
                <w:b/>
                <w:bCs/>
                <w:sz w:val="20"/>
                <w:szCs w:val="20"/>
              </w:rPr>
            </w:pPr>
            <w:r w:rsidRPr="00CF22A5">
              <w:rPr>
                <w:rFonts w:ascii="Arial" w:eastAsia="Times New Roman" w:hAnsi="Arial" w:cs="Arial"/>
                <w:b/>
                <w:bCs/>
                <w:sz w:val="20"/>
                <w:szCs w:val="20"/>
              </w:rPr>
              <w:t>1035600024</w:t>
            </w:r>
          </w:p>
        </w:tc>
      </w:tr>
      <w:tr w:rsidR="002A1A85" w:rsidRPr="00CF22A5" w:rsidTr="000279FF">
        <w:trPr>
          <w:trHeight w:val="240"/>
          <w:tblCellSpacing w:w="0" w:type="dxa"/>
        </w:trPr>
        <w:tc>
          <w:tcPr>
            <w:tcW w:w="2100" w:type="dxa"/>
            <w:vAlign w:val="bottom"/>
            <w:hideMark/>
          </w:tcPr>
          <w:p w:rsidR="002A1A85" w:rsidRPr="00CF22A5" w:rsidRDefault="002A1A85" w:rsidP="000279FF">
            <w:pPr>
              <w:spacing w:after="0" w:line="240" w:lineRule="atLeast"/>
              <w:rPr>
                <w:rFonts w:ascii="Arial" w:eastAsia="Times New Roman" w:hAnsi="Arial" w:cs="Arial"/>
                <w:b/>
                <w:bCs/>
                <w:sz w:val="20"/>
                <w:szCs w:val="20"/>
              </w:rPr>
            </w:pPr>
            <w:r w:rsidRPr="00CF22A5">
              <w:rPr>
                <w:rFonts w:ascii="Arial" w:eastAsia="Times New Roman" w:hAnsi="Arial" w:cs="Arial"/>
                <w:b/>
                <w:bCs/>
                <w:sz w:val="20"/>
                <w:szCs w:val="20"/>
              </w:rPr>
              <w:t>Date Collected:</w:t>
            </w:r>
          </w:p>
        </w:tc>
        <w:tc>
          <w:tcPr>
            <w:tcW w:w="3480" w:type="dxa"/>
            <w:vAlign w:val="bottom"/>
            <w:hideMark/>
          </w:tcPr>
          <w:p w:rsidR="002A1A85" w:rsidRPr="00CF22A5" w:rsidRDefault="00E87774" w:rsidP="000279FF">
            <w:pPr>
              <w:spacing w:after="0" w:line="240" w:lineRule="atLeast"/>
              <w:rPr>
                <w:rFonts w:ascii="Arial" w:eastAsia="Times New Roman" w:hAnsi="Arial" w:cs="Arial"/>
                <w:b/>
                <w:bCs/>
                <w:sz w:val="20"/>
                <w:szCs w:val="20"/>
              </w:rPr>
            </w:pPr>
            <w:r>
              <w:rPr>
                <w:rFonts w:ascii="Arial" w:eastAsia="Times New Roman" w:hAnsi="Arial" w:cs="Arial"/>
                <w:b/>
                <w:bCs/>
                <w:sz w:val="20"/>
                <w:szCs w:val="20"/>
              </w:rPr>
              <w:t>03/21/2019</w:t>
            </w:r>
          </w:p>
        </w:tc>
        <w:tc>
          <w:tcPr>
            <w:tcW w:w="1845" w:type="dxa"/>
            <w:vAlign w:val="bottom"/>
            <w:hideMark/>
          </w:tcPr>
          <w:p w:rsidR="002A1A85" w:rsidRPr="00CF22A5" w:rsidRDefault="002A1A85" w:rsidP="000279FF">
            <w:pPr>
              <w:spacing w:after="0" w:line="240" w:lineRule="atLeast"/>
              <w:rPr>
                <w:rFonts w:ascii="Arial" w:eastAsia="Times New Roman" w:hAnsi="Arial" w:cs="Arial"/>
                <w:b/>
                <w:bCs/>
                <w:sz w:val="20"/>
                <w:szCs w:val="20"/>
              </w:rPr>
            </w:pPr>
            <w:r w:rsidRPr="00CF22A5">
              <w:rPr>
                <w:rFonts w:ascii="Arial" w:eastAsia="Times New Roman" w:hAnsi="Arial" w:cs="Arial"/>
                <w:b/>
                <w:bCs/>
                <w:sz w:val="20"/>
                <w:szCs w:val="20"/>
              </w:rPr>
              <w:t>Referral Clinician:</w:t>
            </w:r>
          </w:p>
        </w:tc>
        <w:tc>
          <w:tcPr>
            <w:tcW w:w="3375" w:type="dxa"/>
            <w:vAlign w:val="bottom"/>
            <w:hideMark/>
          </w:tcPr>
          <w:p w:rsidR="002A1A85" w:rsidRPr="00CF22A5" w:rsidRDefault="002A1A85" w:rsidP="000279FF">
            <w:pPr>
              <w:spacing w:after="0" w:line="240" w:lineRule="atLeast"/>
              <w:rPr>
                <w:rFonts w:ascii="Arial" w:eastAsia="Times New Roman" w:hAnsi="Arial" w:cs="Arial"/>
                <w:b/>
                <w:bCs/>
                <w:sz w:val="20"/>
                <w:szCs w:val="20"/>
              </w:rPr>
            </w:pPr>
            <w:r w:rsidRPr="00CF22A5">
              <w:rPr>
                <w:rFonts w:ascii="Arial" w:eastAsia="Times New Roman" w:hAnsi="Arial" w:cs="Arial"/>
                <w:b/>
                <w:bCs/>
                <w:sz w:val="20"/>
                <w:szCs w:val="20"/>
              </w:rPr>
              <w:t>Smith, Jane, GC</w:t>
            </w:r>
          </w:p>
        </w:tc>
      </w:tr>
      <w:tr w:rsidR="002A1A85" w:rsidRPr="00CF22A5" w:rsidTr="000279FF">
        <w:trPr>
          <w:trHeight w:val="240"/>
          <w:tblCellSpacing w:w="0" w:type="dxa"/>
        </w:trPr>
        <w:tc>
          <w:tcPr>
            <w:tcW w:w="2100" w:type="dxa"/>
            <w:vAlign w:val="bottom"/>
            <w:hideMark/>
          </w:tcPr>
          <w:p w:rsidR="002A1A85" w:rsidRPr="00CF22A5" w:rsidRDefault="002A1A85" w:rsidP="000279FF">
            <w:pPr>
              <w:spacing w:after="0" w:line="240" w:lineRule="atLeast"/>
              <w:rPr>
                <w:rFonts w:ascii="Arial" w:eastAsia="Times New Roman" w:hAnsi="Arial" w:cs="Arial"/>
                <w:b/>
                <w:bCs/>
                <w:sz w:val="20"/>
                <w:szCs w:val="20"/>
              </w:rPr>
            </w:pPr>
            <w:r w:rsidRPr="00CF22A5">
              <w:rPr>
                <w:rFonts w:ascii="Arial" w:eastAsia="Times New Roman" w:hAnsi="Arial" w:cs="Arial"/>
                <w:b/>
                <w:bCs/>
                <w:sz w:val="20"/>
                <w:szCs w:val="20"/>
              </w:rPr>
              <w:t>Date Received:</w:t>
            </w:r>
          </w:p>
        </w:tc>
        <w:tc>
          <w:tcPr>
            <w:tcW w:w="3480" w:type="dxa"/>
            <w:vAlign w:val="bottom"/>
            <w:hideMark/>
          </w:tcPr>
          <w:p w:rsidR="002A1A85" w:rsidRPr="00CF22A5" w:rsidRDefault="00E87774" w:rsidP="000279FF">
            <w:pPr>
              <w:spacing w:after="0" w:line="240" w:lineRule="atLeast"/>
              <w:rPr>
                <w:rFonts w:ascii="Arial" w:eastAsia="Times New Roman" w:hAnsi="Arial" w:cs="Arial"/>
                <w:b/>
                <w:bCs/>
                <w:sz w:val="20"/>
                <w:szCs w:val="20"/>
              </w:rPr>
            </w:pPr>
            <w:r>
              <w:rPr>
                <w:rFonts w:ascii="Arial" w:eastAsia="Times New Roman" w:hAnsi="Arial" w:cs="Arial"/>
                <w:b/>
                <w:bCs/>
                <w:sz w:val="20"/>
                <w:szCs w:val="20"/>
              </w:rPr>
              <w:t>03/21/2019</w:t>
            </w:r>
          </w:p>
        </w:tc>
        <w:tc>
          <w:tcPr>
            <w:tcW w:w="1845" w:type="dxa"/>
            <w:vAlign w:val="bottom"/>
            <w:hideMark/>
          </w:tcPr>
          <w:p w:rsidR="002A1A85" w:rsidRPr="00CF22A5" w:rsidRDefault="002A1A85" w:rsidP="000279FF">
            <w:pPr>
              <w:spacing w:after="0" w:line="240" w:lineRule="atLeast"/>
              <w:rPr>
                <w:rFonts w:ascii="Arial" w:eastAsia="Times New Roman" w:hAnsi="Arial" w:cs="Arial"/>
                <w:b/>
                <w:bCs/>
                <w:sz w:val="20"/>
                <w:szCs w:val="20"/>
              </w:rPr>
            </w:pPr>
            <w:r w:rsidRPr="00CF22A5">
              <w:rPr>
                <w:rFonts w:ascii="Arial" w:eastAsia="Times New Roman" w:hAnsi="Arial" w:cs="Arial"/>
                <w:b/>
                <w:bCs/>
                <w:sz w:val="20"/>
                <w:szCs w:val="20"/>
              </w:rPr>
              <w:t>Lab Director:</w:t>
            </w:r>
          </w:p>
        </w:tc>
        <w:tc>
          <w:tcPr>
            <w:tcW w:w="3375" w:type="dxa"/>
            <w:vAlign w:val="bottom"/>
            <w:hideMark/>
          </w:tcPr>
          <w:p w:rsidR="002A1A85" w:rsidRPr="00CF22A5" w:rsidRDefault="002A1A85" w:rsidP="000279FF">
            <w:pPr>
              <w:spacing w:after="0" w:line="240" w:lineRule="atLeast"/>
              <w:rPr>
                <w:rFonts w:ascii="Arial" w:eastAsia="Times New Roman" w:hAnsi="Arial" w:cs="Arial"/>
                <w:b/>
                <w:bCs/>
                <w:sz w:val="20"/>
                <w:szCs w:val="20"/>
              </w:rPr>
            </w:pPr>
            <w:r w:rsidRPr="00CF22A5">
              <w:rPr>
                <w:rFonts w:ascii="Arial" w:eastAsia="Times New Roman" w:hAnsi="Arial" w:cs="Arial"/>
                <w:b/>
                <w:bCs/>
                <w:sz w:val="20"/>
                <w:szCs w:val="20"/>
              </w:rPr>
              <w:t>Juan-Sebastian Saldivar, MD</w:t>
            </w:r>
          </w:p>
        </w:tc>
      </w:tr>
      <w:tr w:rsidR="002A1A85" w:rsidRPr="00CF22A5" w:rsidTr="000279FF">
        <w:trPr>
          <w:trHeight w:val="285"/>
          <w:tblCellSpacing w:w="0" w:type="dxa"/>
        </w:trPr>
        <w:tc>
          <w:tcPr>
            <w:tcW w:w="2100" w:type="dxa"/>
            <w:vAlign w:val="bottom"/>
            <w:hideMark/>
          </w:tcPr>
          <w:p w:rsidR="002A1A85" w:rsidRPr="00CF22A5" w:rsidRDefault="002A1A85" w:rsidP="000279FF">
            <w:pPr>
              <w:spacing w:after="0" w:line="240" w:lineRule="atLeast"/>
              <w:rPr>
                <w:rFonts w:ascii="Arial" w:eastAsia="Times New Roman" w:hAnsi="Arial" w:cs="Arial"/>
                <w:b/>
                <w:bCs/>
                <w:sz w:val="20"/>
                <w:szCs w:val="20"/>
              </w:rPr>
            </w:pPr>
            <w:r w:rsidRPr="00CF22A5">
              <w:rPr>
                <w:rFonts w:ascii="Arial" w:eastAsia="Times New Roman" w:hAnsi="Arial" w:cs="Arial"/>
                <w:b/>
                <w:bCs/>
                <w:sz w:val="20"/>
                <w:szCs w:val="20"/>
              </w:rPr>
              <w:t>Order ID:</w:t>
            </w:r>
          </w:p>
        </w:tc>
        <w:tc>
          <w:tcPr>
            <w:tcW w:w="3480" w:type="dxa"/>
            <w:vAlign w:val="bottom"/>
            <w:hideMark/>
          </w:tcPr>
          <w:p w:rsidR="002A1A85" w:rsidRPr="00CF22A5" w:rsidRDefault="002A1A85" w:rsidP="000279FF">
            <w:pPr>
              <w:spacing w:after="0" w:line="240" w:lineRule="atLeast"/>
              <w:rPr>
                <w:rFonts w:ascii="Arial" w:eastAsia="Times New Roman" w:hAnsi="Arial" w:cs="Arial"/>
                <w:b/>
                <w:bCs/>
                <w:sz w:val="20"/>
                <w:szCs w:val="20"/>
              </w:rPr>
            </w:pPr>
            <w:r w:rsidRPr="00CF22A5">
              <w:rPr>
                <w:rFonts w:ascii="Arial" w:eastAsia="Times New Roman" w:hAnsi="Arial" w:cs="Arial"/>
                <w:b/>
                <w:bCs/>
                <w:sz w:val="20"/>
                <w:szCs w:val="20"/>
              </w:rPr>
              <w:t>ORD12345-01234</w:t>
            </w:r>
          </w:p>
        </w:tc>
        <w:tc>
          <w:tcPr>
            <w:tcW w:w="1845" w:type="dxa"/>
            <w:vAlign w:val="bottom"/>
            <w:hideMark/>
          </w:tcPr>
          <w:p w:rsidR="002A1A85" w:rsidRPr="00CF22A5" w:rsidRDefault="002A1A85" w:rsidP="000279FF">
            <w:pPr>
              <w:spacing w:after="0" w:line="240" w:lineRule="atLeast"/>
              <w:rPr>
                <w:rFonts w:ascii="Arial" w:eastAsia="Times New Roman" w:hAnsi="Arial" w:cs="Arial"/>
                <w:b/>
                <w:bCs/>
                <w:sz w:val="20"/>
                <w:szCs w:val="20"/>
              </w:rPr>
            </w:pPr>
            <w:r w:rsidRPr="00CF22A5">
              <w:rPr>
                <w:rFonts w:ascii="Arial" w:eastAsia="Times New Roman" w:hAnsi="Arial" w:cs="Arial"/>
                <w:b/>
                <w:bCs/>
                <w:sz w:val="20"/>
                <w:szCs w:val="20"/>
              </w:rPr>
              <w:t>Date Reported:</w:t>
            </w:r>
          </w:p>
        </w:tc>
        <w:tc>
          <w:tcPr>
            <w:tcW w:w="3375" w:type="dxa"/>
            <w:vAlign w:val="bottom"/>
            <w:hideMark/>
          </w:tcPr>
          <w:p w:rsidR="002A1A85" w:rsidRPr="00CF22A5" w:rsidRDefault="002A1A85" w:rsidP="000279FF">
            <w:pPr>
              <w:spacing w:after="0" w:line="240" w:lineRule="atLeast"/>
              <w:rPr>
                <w:rFonts w:ascii="Arial" w:eastAsia="Times New Roman" w:hAnsi="Arial" w:cs="Arial"/>
                <w:b/>
                <w:bCs/>
                <w:sz w:val="20"/>
                <w:szCs w:val="20"/>
              </w:rPr>
            </w:pPr>
            <w:r w:rsidRPr="00CF22A5">
              <w:rPr>
                <w:rFonts w:ascii="Arial" w:eastAsia="Times New Roman" w:hAnsi="Arial" w:cs="Arial"/>
                <w:b/>
                <w:bCs/>
                <w:sz w:val="20"/>
                <w:szCs w:val="20"/>
              </w:rPr>
              <w:t>04/29/2013 6:00 PM PT</w:t>
            </w:r>
          </w:p>
        </w:tc>
      </w:tr>
    </w:tbl>
    <w:p w:rsidR="00E87774" w:rsidRDefault="00E87774" w:rsidP="002A1A85">
      <w:pPr>
        <w:spacing w:after="0" w:line="285" w:lineRule="atLeast"/>
        <w:rPr>
          <w:rFonts w:ascii="Arial" w:eastAsia="Times New Roman" w:hAnsi="Arial" w:cs="Arial"/>
          <w:b/>
          <w:bCs/>
          <w:color w:val="000000"/>
          <w:sz w:val="24"/>
          <w:szCs w:val="24"/>
        </w:rPr>
      </w:pPr>
    </w:p>
    <w:p w:rsidR="00E87774" w:rsidRDefault="00E87774" w:rsidP="002A1A85">
      <w:pPr>
        <w:spacing w:after="0" w:line="285" w:lineRule="atLeast"/>
        <w:rPr>
          <w:rFonts w:ascii="Arial" w:eastAsia="Times New Roman" w:hAnsi="Arial" w:cs="Arial"/>
          <w:b/>
          <w:bCs/>
          <w:color w:val="000000"/>
          <w:sz w:val="24"/>
          <w:szCs w:val="24"/>
        </w:rPr>
      </w:pPr>
    </w:p>
    <w:p w:rsidR="002A1A85" w:rsidRPr="00CF22A5" w:rsidRDefault="002A1A85" w:rsidP="002A1A85">
      <w:pPr>
        <w:spacing w:after="0" w:line="285" w:lineRule="atLeast"/>
        <w:rPr>
          <w:rFonts w:ascii="Arial" w:eastAsia="Times New Roman" w:hAnsi="Arial" w:cs="Arial"/>
          <w:b/>
          <w:bCs/>
          <w:color w:val="000000"/>
          <w:sz w:val="24"/>
          <w:szCs w:val="24"/>
        </w:rPr>
      </w:pPr>
      <w:r w:rsidRPr="00CF22A5">
        <w:rPr>
          <w:rFonts w:ascii="Arial" w:eastAsia="Times New Roman" w:hAnsi="Arial" w:cs="Arial"/>
          <w:b/>
          <w:bCs/>
          <w:color w:val="000000"/>
          <w:sz w:val="24"/>
          <w:szCs w:val="24"/>
        </w:rPr>
        <w:t>Test Resu</w:t>
      </w:r>
      <w:r w:rsidR="00E87774">
        <w:rPr>
          <w:rFonts w:ascii="Arial" w:eastAsia="Times New Roman" w:hAnsi="Arial" w:cs="Arial"/>
          <w:b/>
          <w:bCs/>
          <w:color w:val="000000"/>
          <w:sz w:val="24"/>
          <w:szCs w:val="24"/>
        </w:rPr>
        <w:t>lt for Blood Matching analysis.</w:t>
      </w:r>
    </w:p>
    <w:p w:rsidR="002A1A85" w:rsidRPr="00CF22A5" w:rsidRDefault="002A1A85" w:rsidP="002A1A85">
      <w:pPr>
        <w:spacing w:before="225" w:after="0" w:line="240" w:lineRule="atLeast"/>
        <w:rPr>
          <w:rFonts w:ascii="Arial" w:eastAsia="Times New Roman" w:hAnsi="Arial" w:cs="Arial"/>
          <w:color w:val="000000"/>
          <w:sz w:val="20"/>
          <w:szCs w:val="20"/>
        </w:rPr>
      </w:pPr>
      <w:r w:rsidRPr="00CF22A5">
        <w:rPr>
          <w:rFonts w:ascii="Arial" w:eastAsia="Times New Roman" w:hAnsi="Arial" w:cs="Arial"/>
          <w:color w:val="000000"/>
          <w:sz w:val="20"/>
          <w:szCs w:val="20"/>
        </w:rPr>
        <w:t>This specimen showed an</w:t>
      </w:r>
    </w:p>
    <w:p w:rsidR="002A1A85" w:rsidRPr="00CF22A5" w:rsidRDefault="00E87774" w:rsidP="00E87774">
      <w:pPr>
        <w:spacing w:after="0" w:line="240" w:lineRule="atLeast"/>
        <w:rPr>
          <w:rFonts w:ascii="Arial" w:eastAsia="Times New Roman" w:hAnsi="Arial" w:cs="Arial"/>
          <w:color w:val="000000"/>
          <w:sz w:val="20"/>
          <w:szCs w:val="20"/>
        </w:rPr>
      </w:pPr>
      <w:r w:rsidRPr="00CF22A5">
        <w:rPr>
          <w:rFonts w:ascii="Arial" w:eastAsia="Times New Roman" w:hAnsi="Arial" w:cs="Arial"/>
          <w:color w:val="000000"/>
          <w:sz w:val="20"/>
          <w:szCs w:val="20"/>
        </w:rPr>
        <w:t>Expected</w:t>
      </w:r>
      <w:r w:rsidR="002A1A85" w:rsidRPr="00CF22A5">
        <w:rPr>
          <w:rFonts w:ascii="Arial" w:eastAsia="Times New Roman" w:hAnsi="Arial" w:cs="Arial"/>
          <w:color w:val="000000"/>
          <w:sz w:val="20"/>
          <w:szCs w:val="20"/>
        </w:rPr>
        <w:t xml:space="preserve"> representation of </w:t>
      </w:r>
      <w:r>
        <w:rPr>
          <w:rFonts w:ascii="Arial" w:eastAsia="Times New Roman" w:hAnsi="Arial" w:cs="Arial"/>
          <w:b/>
          <w:bCs/>
          <w:color w:val="000000"/>
          <w:sz w:val="41"/>
          <w:szCs w:val="41"/>
        </w:rPr>
        <w:t>POSITIVE</w:t>
      </w:r>
      <w:r w:rsidR="002A1A85" w:rsidRPr="00CF22A5">
        <w:rPr>
          <w:rFonts w:ascii="Arial" w:eastAsia="Times New Roman" w:hAnsi="Arial" w:cs="Arial"/>
          <w:b/>
          <w:bCs/>
          <w:color w:val="000000"/>
          <w:sz w:val="41"/>
          <w:szCs w:val="41"/>
        </w:rPr>
        <w:t> </w:t>
      </w:r>
      <w:r>
        <w:rPr>
          <w:rFonts w:ascii="Arial" w:eastAsia="Times New Roman" w:hAnsi="Arial" w:cs="Arial"/>
          <w:color w:val="000000"/>
          <w:sz w:val="20"/>
          <w:szCs w:val="20"/>
        </w:rPr>
        <w:t>Protein</w:t>
      </w:r>
      <w:r w:rsidR="002A1A85" w:rsidRPr="00CF22A5">
        <w:rPr>
          <w:rFonts w:ascii="Arial" w:eastAsia="Times New Roman" w:hAnsi="Arial" w:cs="Arial"/>
          <w:color w:val="000000"/>
          <w:sz w:val="20"/>
          <w:szCs w:val="20"/>
        </w:rPr>
        <w:t xml:space="preserve"> 21, 18 and 13</w:t>
      </w:r>
    </w:p>
    <w:p w:rsidR="002A1A85" w:rsidRPr="00CF22A5" w:rsidRDefault="00E87774" w:rsidP="002A1A85">
      <w:pPr>
        <w:spacing w:after="0" w:line="255"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Material which matches that of </w:t>
      </w:r>
      <w:r w:rsidR="00202568">
        <w:rPr>
          <w:rFonts w:ascii="Arial" w:eastAsia="Times New Roman" w:hAnsi="Arial" w:cs="Arial"/>
          <w:b/>
          <w:bCs/>
          <w:color w:val="000000"/>
          <w:sz w:val="41"/>
          <w:szCs w:val="41"/>
        </w:rPr>
        <w:t>Mr</w:t>
      </w:r>
      <w:r>
        <w:rPr>
          <w:rFonts w:ascii="Arial" w:eastAsia="Times New Roman" w:hAnsi="Arial" w:cs="Arial"/>
          <w:b/>
          <w:bCs/>
          <w:color w:val="000000"/>
          <w:sz w:val="41"/>
          <w:szCs w:val="41"/>
        </w:rPr>
        <w:t>. Stuart Langer.</w:t>
      </w:r>
    </w:p>
    <w:p w:rsidR="002A1A85" w:rsidRPr="00CF22A5" w:rsidRDefault="00E87774" w:rsidP="002A1A85">
      <w:pPr>
        <w:spacing w:before="225" w:line="285" w:lineRule="atLeast"/>
        <w:rPr>
          <w:rFonts w:ascii="Arial" w:eastAsia="Times New Roman" w:hAnsi="Arial" w:cs="Arial"/>
          <w:b/>
          <w:bCs/>
          <w:color w:val="000000"/>
          <w:sz w:val="24"/>
          <w:szCs w:val="24"/>
        </w:rPr>
      </w:pPr>
      <w:r>
        <w:rPr>
          <w:rFonts w:ascii="Arial" w:eastAsia="Times New Roman" w:hAnsi="Arial" w:cs="Arial"/>
          <w:b/>
          <w:bCs/>
          <w:color w:val="000000"/>
          <w:sz w:val="24"/>
          <w:szCs w:val="24"/>
        </w:rPr>
        <w:t>Test Result for other possible suspects</w:t>
      </w:r>
    </w:p>
    <w:tbl>
      <w:tblPr>
        <w:tblW w:w="4845" w:type="dxa"/>
        <w:tblCellSpacing w:w="0" w:type="dxa"/>
        <w:tblInd w:w="225" w:type="dxa"/>
        <w:tblCellMar>
          <w:left w:w="0" w:type="dxa"/>
          <w:right w:w="0" w:type="dxa"/>
        </w:tblCellMar>
        <w:tblLook w:val="04A0" w:firstRow="1" w:lastRow="0" w:firstColumn="1" w:lastColumn="0" w:noHBand="0" w:noVBand="1"/>
      </w:tblPr>
      <w:tblGrid>
        <w:gridCol w:w="6"/>
        <w:gridCol w:w="2187"/>
        <w:gridCol w:w="2652"/>
      </w:tblGrid>
      <w:tr w:rsidR="002A1A85" w:rsidRPr="00CF22A5" w:rsidTr="000279FF">
        <w:trPr>
          <w:trHeight w:val="345"/>
          <w:tblCellSpacing w:w="0" w:type="dxa"/>
        </w:trPr>
        <w:tc>
          <w:tcPr>
            <w:tcW w:w="6" w:type="dxa"/>
            <w:vAlign w:val="bottom"/>
            <w:hideMark/>
          </w:tcPr>
          <w:p w:rsidR="002A1A85" w:rsidRPr="00CF22A5" w:rsidRDefault="002A1A85" w:rsidP="000279FF">
            <w:pPr>
              <w:spacing w:after="0" w:line="240" w:lineRule="auto"/>
              <w:rPr>
                <w:rFonts w:ascii="Arial" w:eastAsia="Times New Roman" w:hAnsi="Arial" w:cs="Arial"/>
                <w:b/>
                <w:bCs/>
                <w:color w:val="000000"/>
                <w:sz w:val="24"/>
                <w:szCs w:val="24"/>
              </w:rPr>
            </w:pPr>
          </w:p>
        </w:tc>
        <w:tc>
          <w:tcPr>
            <w:tcW w:w="2190" w:type="dxa"/>
            <w:vAlign w:val="bottom"/>
            <w:hideMark/>
          </w:tcPr>
          <w:p w:rsidR="002A1A85" w:rsidRPr="00CF22A5" w:rsidRDefault="00E87774" w:rsidP="000279FF">
            <w:pPr>
              <w:spacing w:after="0" w:line="240" w:lineRule="atLeast"/>
              <w:rPr>
                <w:rFonts w:ascii="Arial" w:eastAsia="Times New Roman" w:hAnsi="Arial" w:cs="Arial"/>
                <w:b/>
                <w:bCs/>
                <w:sz w:val="20"/>
                <w:szCs w:val="20"/>
              </w:rPr>
            </w:pPr>
            <w:r>
              <w:rPr>
                <w:rFonts w:ascii="Arial" w:eastAsia="Times New Roman" w:hAnsi="Arial" w:cs="Arial"/>
                <w:b/>
                <w:bCs/>
                <w:sz w:val="20"/>
                <w:szCs w:val="20"/>
              </w:rPr>
              <w:t xml:space="preserve">No </w:t>
            </w:r>
          </w:p>
        </w:tc>
        <w:tc>
          <w:tcPr>
            <w:tcW w:w="2655" w:type="dxa"/>
            <w:vMerge w:val="restart"/>
            <w:vAlign w:val="bottom"/>
            <w:hideMark/>
          </w:tcPr>
          <w:p w:rsidR="002A1A85" w:rsidRPr="00CF22A5" w:rsidRDefault="00E87774" w:rsidP="000279FF">
            <w:pPr>
              <w:spacing w:after="0" w:line="225" w:lineRule="atLeast"/>
              <w:rPr>
                <w:rFonts w:ascii="Arial" w:eastAsia="Times New Roman" w:hAnsi="Arial" w:cs="Arial"/>
                <w:b/>
                <w:bCs/>
                <w:sz w:val="18"/>
                <w:szCs w:val="18"/>
              </w:rPr>
            </w:pPr>
            <w:r>
              <w:rPr>
                <w:rFonts w:ascii="Arial" w:eastAsia="Times New Roman" w:hAnsi="Arial" w:cs="Arial"/>
                <w:b/>
                <w:bCs/>
                <w:sz w:val="18"/>
                <w:szCs w:val="18"/>
              </w:rPr>
              <w:t>Consistent with all other suspects other than Mr. Stuart Langer</w:t>
            </w:r>
            <w:r w:rsidR="002A1A85" w:rsidRPr="00CF22A5">
              <w:rPr>
                <w:rFonts w:ascii="Arial" w:eastAsia="Times New Roman" w:hAnsi="Arial" w:cs="Arial"/>
                <w:b/>
                <w:bCs/>
                <w:sz w:val="18"/>
                <w:szCs w:val="18"/>
              </w:rPr>
              <w:t>.</w:t>
            </w:r>
          </w:p>
        </w:tc>
      </w:tr>
      <w:tr w:rsidR="002A1A85" w:rsidRPr="00CF22A5" w:rsidTr="000279FF">
        <w:trPr>
          <w:trHeight w:val="120"/>
          <w:tblCellSpacing w:w="0" w:type="dxa"/>
        </w:trPr>
        <w:tc>
          <w:tcPr>
            <w:tcW w:w="6" w:type="dxa"/>
            <w:vAlign w:val="bottom"/>
            <w:hideMark/>
          </w:tcPr>
          <w:p w:rsidR="002A1A85" w:rsidRPr="00CF22A5" w:rsidRDefault="002A1A85" w:rsidP="000279FF">
            <w:pPr>
              <w:spacing w:after="0" w:line="240" w:lineRule="auto"/>
              <w:rPr>
                <w:rFonts w:ascii="Arial" w:eastAsia="Times New Roman" w:hAnsi="Arial" w:cs="Arial"/>
                <w:b/>
                <w:bCs/>
                <w:sz w:val="18"/>
                <w:szCs w:val="18"/>
              </w:rPr>
            </w:pPr>
          </w:p>
        </w:tc>
        <w:tc>
          <w:tcPr>
            <w:tcW w:w="2190" w:type="dxa"/>
            <w:vMerge w:val="restart"/>
            <w:vAlign w:val="bottom"/>
            <w:hideMark/>
          </w:tcPr>
          <w:p w:rsidR="002A1A85" w:rsidRPr="00CF22A5" w:rsidRDefault="002A1A85" w:rsidP="000279FF">
            <w:pPr>
              <w:spacing w:after="0" w:line="240" w:lineRule="atLeast"/>
              <w:rPr>
                <w:rFonts w:ascii="Arial" w:eastAsia="Times New Roman" w:hAnsi="Arial" w:cs="Arial"/>
                <w:b/>
                <w:bCs/>
                <w:sz w:val="20"/>
                <w:szCs w:val="20"/>
              </w:rPr>
            </w:pPr>
            <w:r w:rsidRPr="00CF22A5">
              <w:rPr>
                <w:rFonts w:ascii="Arial" w:eastAsia="Times New Roman" w:hAnsi="Arial" w:cs="Arial"/>
                <w:b/>
                <w:bCs/>
                <w:sz w:val="20"/>
                <w:szCs w:val="20"/>
              </w:rPr>
              <w:t>material detected</w:t>
            </w:r>
          </w:p>
        </w:tc>
        <w:tc>
          <w:tcPr>
            <w:tcW w:w="0" w:type="auto"/>
            <w:vMerge/>
            <w:vAlign w:val="center"/>
            <w:hideMark/>
          </w:tcPr>
          <w:p w:rsidR="002A1A85" w:rsidRPr="00CF22A5" w:rsidRDefault="002A1A85" w:rsidP="000279FF">
            <w:pPr>
              <w:spacing w:after="0" w:line="240" w:lineRule="auto"/>
              <w:rPr>
                <w:rFonts w:ascii="Arial" w:eastAsia="Times New Roman" w:hAnsi="Arial" w:cs="Arial"/>
                <w:b/>
                <w:bCs/>
                <w:sz w:val="18"/>
                <w:szCs w:val="18"/>
              </w:rPr>
            </w:pPr>
          </w:p>
        </w:tc>
      </w:tr>
      <w:tr w:rsidR="002A1A85" w:rsidRPr="00CF22A5" w:rsidTr="000279FF">
        <w:trPr>
          <w:trHeight w:val="150"/>
          <w:tblCellSpacing w:w="0" w:type="dxa"/>
        </w:trPr>
        <w:tc>
          <w:tcPr>
            <w:tcW w:w="6" w:type="dxa"/>
            <w:vAlign w:val="bottom"/>
            <w:hideMark/>
          </w:tcPr>
          <w:p w:rsidR="002A1A85" w:rsidRPr="00CF22A5" w:rsidRDefault="002A1A85" w:rsidP="000279FF">
            <w:pPr>
              <w:spacing w:after="0" w:line="240" w:lineRule="auto"/>
              <w:rPr>
                <w:rFonts w:ascii="Arial" w:eastAsia="Times New Roman" w:hAnsi="Arial" w:cs="Arial"/>
                <w:b/>
                <w:bCs/>
                <w:sz w:val="20"/>
                <w:szCs w:val="20"/>
              </w:rPr>
            </w:pPr>
          </w:p>
        </w:tc>
        <w:tc>
          <w:tcPr>
            <w:tcW w:w="0" w:type="auto"/>
            <w:vMerge/>
            <w:vAlign w:val="center"/>
            <w:hideMark/>
          </w:tcPr>
          <w:p w:rsidR="002A1A85" w:rsidRPr="00CF22A5" w:rsidRDefault="002A1A85" w:rsidP="000279FF">
            <w:pPr>
              <w:spacing w:after="0" w:line="240" w:lineRule="auto"/>
              <w:rPr>
                <w:rFonts w:ascii="Arial" w:eastAsia="Times New Roman" w:hAnsi="Arial" w:cs="Arial"/>
                <w:b/>
                <w:bCs/>
                <w:sz w:val="20"/>
                <w:szCs w:val="20"/>
              </w:rPr>
            </w:pPr>
          </w:p>
        </w:tc>
        <w:tc>
          <w:tcPr>
            <w:tcW w:w="2655" w:type="dxa"/>
            <w:vAlign w:val="bottom"/>
            <w:hideMark/>
          </w:tcPr>
          <w:p w:rsidR="002A1A85" w:rsidRPr="00CF22A5" w:rsidRDefault="002A1A85" w:rsidP="000279FF">
            <w:pPr>
              <w:spacing w:after="0" w:line="150" w:lineRule="atLeast"/>
              <w:rPr>
                <w:rFonts w:ascii="Arial" w:eastAsia="Times New Roman" w:hAnsi="Arial" w:cs="Arial"/>
                <w:b/>
                <w:bCs/>
                <w:sz w:val="2"/>
                <w:szCs w:val="2"/>
              </w:rPr>
            </w:pPr>
            <w:r w:rsidRPr="00CF22A5">
              <w:rPr>
                <w:rFonts w:ascii="Arial" w:eastAsia="Times New Roman" w:hAnsi="Arial" w:cs="Arial"/>
                <w:b/>
                <w:bCs/>
                <w:sz w:val="2"/>
                <w:szCs w:val="2"/>
              </w:rPr>
              <w:t> </w:t>
            </w:r>
          </w:p>
        </w:tc>
      </w:tr>
    </w:tbl>
    <w:p w:rsidR="002A1A85" w:rsidRPr="00CF22A5" w:rsidRDefault="002A1A85" w:rsidP="002A1A85">
      <w:pPr>
        <w:spacing w:before="330" w:after="0" w:line="285" w:lineRule="atLeast"/>
        <w:rPr>
          <w:rFonts w:ascii="Arial" w:eastAsia="Times New Roman" w:hAnsi="Arial" w:cs="Arial"/>
          <w:b/>
          <w:bCs/>
          <w:color w:val="000000"/>
          <w:sz w:val="24"/>
          <w:szCs w:val="24"/>
        </w:rPr>
      </w:pPr>
      <w:r w:rsidRPr="00CF22A5">
        <w:rPr>
          <w:rFonts w:ascii="Arial" w:eastAsia="Times New Roman" w:hAnsi="Arial" w:cs="Arial"/>
          <w:b/>
          <w:bCs/>
          <w:color w:val="000000"/>
          <w:sz w:val="24"/>
          <w:szCs w:val="24"/>
        </w:rPr>
        <w:t>Test Method</w:t>
      </w:r>
    </w:p>
    <w:p w:rsidR="002A1A85" w:rsidRPr="00CF22A5" w:rsidRDefault="002A1A85" w:rsidP="00E87774">
      <w:pPr>
        <w:spacing w:before="30" w:after="0" w:line="195" w:lineRule="atLeast"/>
        <w:rPr>
          <w:rFonts w:ascii="Arial" w:eastAsia="Times New Roman" w:hAnsi="Arial" w:cs="Arial"/>
          <w:color w:val="000000"/>
          <w:sz w:val="17"/>
          <w:szCs w:val="17"/>
        </w:rPr>
      </w:pPr>
      <w:r w:rsidRPr="00CF22A5">
        <w:rPr>
          <w:rFonts w:ascii="Arial" w:eastAsia="Times New Roman" w:hAnsi="Arial" w:cs="Arial"/>
          <w:color w:val="000000"/>
          <w:sz w:val="17"/>
          <w:szCs w:val="17"/>
        </w:rPr>
        <w:t>Circulating cell-free DNA was purified from the plasma component of anti-coagulated maternal whole blood. It was then converted into a genomic DNA library for</w:t>
      </w:r>
      <w:r w:rsidR="00E87774">
        <w:rPr>
          <w:rFonts w:ascii="Arial" w:eastAsia="Times New Roman" w:hAnsi="Arial" w:cs="Arial"/>
          <w:color w:val="000000"/>
          <w:sz w:val="17"/>
          <w:szCs w:val="17"/>
        </w:rPr>
        <w:t xml:space="preserve"> the determination of protein</w:t>
      </w:r>
      <w:r w:rsidRPr="00CF22A5">
        <w:rPr>
          <w:rFonts w:ascii="Arial" w:eastAsia="Times New Roman" w:hAnsi="Arial" w:cs="Arial"/>
          <w:color w:val="000000"/>
          <w:sz w:val="17"/>
          <w:szCs w:val="17"/>
        </w:rPr>
        <w:t xml:space="preserve"> 21, 18 </w:t>
      </w:r>
      <w:r w:rsidR="00E87774">
        <w:rPr>
          <w:rFonts w:ascii="Arial" w:eastAsia="Times New Roman" w:hAnsi="Arial" w:cs="Arial"/>
          <w:color w:val="000000"/>
          <w:sz w:val="17"/>
          <w:szCs w:val="17"/>
        </w:rPr>
        <w:t>and 13 representation.</w:t>
      </w:r>
    </w:p>
    <w:p w:rsidR="002A1A85" w:rsidRPr="00CF22A5" w:rsidRDefault="002A1A85" w:rsidP="002A1A85">
      <w:pPr>
        <w:spacing w:before="75" w:after="0" w:line="285" w:lineRule="atLeast"/>
        <w:rPr>
          <w:rFonts w:ascii="Arial" w:eastAsia="Times New Roman" w:hAnsi="Arial" w:cs="Arial"/>
          <w:b/>
          <w:bCs/>
          <w:color w:val="000000"/>
          <w:sz w:val="24"/>
          <w:szCs w:val="24"/>
        </w:rPr>
      </w:pPr>
      <w:r w:rsidRPr="00CF22A5">
        <w:rPr>
          <w:rFonts w:ascii="Arial" w:eastAsia="Times New Roman" w:hAnsi="Arial" w:cs="Arial"/>
          <w:b/>
          <w:bCs/>
          <w:color w:val="000000"/>
          <w:sz w:val="24"/>
          <w:szCs w:val="24"/>
        </w:rPr>
        <w:t>About the Test</w:t>
      </w:r>
    </w:p>
    <w:p w:rsidR="002A1A85" w:rsidRPr="00CF22A5" w:rsidRDefault="002A1A85" w:rsidP="002A1A85">
      <w:pPr>
        <w:spacing w:before="75" w:after="0" w:line="210" w:lineRule="atLeast"/>
        <w:rPr>
          <w:rFonts w:ascii="Arial" w:eastAsia="Times New Roman" w:hAnsi="Arial" w:cs="Arial"/>
          <w:color w:val="000000"/>
          <w:sz w:val="17"/>
          <w:szCs w:val="17"/>
        </w:rPr>
      </w:pPr>
      <w:r w:rsidRPr="00CF22A5">
        <w:rPr>
          <w:rFonts w:ascii="Arial" w:eastAsia="Times New Roman" w:hAnsi="Arial" w:cs="Arial"/>
          <w:color w:val="000000"/>
          <w:sz w:val="17"/>
          <w:szCs w:val="17"/>
        </w:rPr>
        <w:t>The MaterniT21 PLUS test analyzes circulating cell-free DNA extracted from a maternal blood sample.</w:t>
      </w:r>
      <w:r w:rsidR="00E87774">
        <w:rPr>
          <w:rFonts w:ascii="Arial" w:eastAsia="Times New Roman" w:hAnsi="Arial" w:cs="Arial"/>
          <w:color w:val="000000"/>
          <w:sz w:val="17"/>
          <w:szCs w:val="17"/>
        </w:rPr>
        <w:t xml:space="preserve"> The test is indicated</w:t>
      </w:r>
      <w:r w:rsidRPr="00CF22A5">
        <w:rPr>
          <w:rFonts w:ascii="Arial" w:eastAsia="Times New Roman" w:hAnsi="Arial" w:cs="Arial"/>
          <w:color w:val="000000"/>
          <w:sz w:val="17"/>
          <w:szCs w:val="17"/>
        </w:rPr>
        <w:t xml:space="preserve"> Validation data on twin pregnancies is limited and the ability of this test to detect a</w:t>
      </w:r>
      <w:r w:rsidR="00E87774">
        <w:rPr>
          <w:rFonts w:ascii="Arial" w:eastAsia="Times New Roman" w:hAnsi="Arial" w:cs="Arial"/>
          <w:color w:val="000000"/>
          <w:sz w:val="17"/>
          <w:szCs w:val="17"/>
        </w:rPr>
        <w:t xml:space="preserve">neuploidy in </w:t>
      </w:r>
      <w:proofErr w:type="gramStart"/>
      <w:r w:rsidR="00E87774">
        <w:rPr>
          <w:rFonts w:ascii="Arial" w:eastAsia="Times New Roman" w:hAnsi="Arial" w:cs="Arial"/>
          <w:color w:val="000000"/>
          <w:sz w:val="17"/>
          <w:szCs w:val="17"/>
        </w:rPr>
        <w:t>a</w:t>
      </w:r>
      <w:r w:rsidRPr="00CF22A5">
        <w:rPr>
          <w:rFonts w:ascii="Arial" w:eastAsia="Times New Roman" w:hAnsi="Arial" w:cs="Arial"/>
          <w:color w:val="000000"/>
          <w:sz w:val="17"/>
          <w:szCs w:val="17"/>
        </w:rPr>
        <w:t xml:space="preserve"> has</w:t>
      </w:r>
      <w:proofErr w:type="gramEnd"/>
      <w:r w:rsidRPr="00CF22A5">
        <w:rPr>
          <w:rFonts w:ascii="Arial" w:eastAsia="Times New Roman" w:hAnsi="Arial" w:cs="Arial"/>
          <w:color w:val="000000"/>
          <w:sz w:val="17"/>
          <w:szCs w:val="17"/>
        </w:rPr>
        <w:t xml:space="preserve"> not been validated.</w:t>
      </w:r>
    </w:p>
    <w:p w:rsidR="002A1A85" w:rsidRPr="00CF22A5" w:rsidRDefault="002A1A85" w:rsidP="002A1A85">
      <w:pPr>
        <w:spacing w:after="0" w:line="285" w:lineRule="atLeast"/>
        <w:rPr>
          <w:rFonts w:ascii="Arial" w:eastAsia="Times New Roman" w:hAnsi="Arial" w:cs="Arial"/>
          <w:b/>
          <w:bCs/>
          <w:color w:val="000000"/>
          <w:sz w:val="24"/>
          <w:szCs w:val="24"/>
        </w:rPr>
      </w:pPr>
      <w:r w:rsidRPr="00CF22A5">
        <w:rPr>
          <w:rFonts w:ascii="Arial" w:eastAsia="Times New Roman" w:hAnsi="Arial" w:cs="Arial"/>
          <w:b/>
          <w:bCs/>
          <w:color w:val="000000"/>
          <w:sz w:val="24"/>
          <w:szCs w:val="24"/>
        </w:rPr>
        <w:t>Performance</w:t>
      </w:r>
    </w:p>
    <w:p w:rsidR="002A1A85" w:rsidRPr="00CF22A5" w:rsidRDefault="002A1A85" w:rsidP="002A1A85">
      <w:pPr>
        <w:spacing w:before="90" w:line="210" w:lineRule="atLeast"/>
        <w:rPr>
          <w:rFonts w:ascii="Arial" w:eastAsia="Times New Roman" w:hAnsi="Arial" w:cs="Arial"/>
          <w:color w:val="000000"/>
          <w:sz w:val="17"/>
          <w:szCs w:val="17"/>
        </w:rPr>
      </w:pPr>
      <w:r w:rsidRPr="00CF22A5">
        <w:rPr>
          <w:rFonts w:ascii="Arial" w:eastAsia="Times New Roman" w:hAnsi="Arial" w:cs="Arial"/>
          <w:color w:val="000000"/>
          <w:sz w:val="17"/>
          <w:szCs w:val="17"/>
        </w:rPr>
        <w:t>The performance characteristics of the MaterniT21 PLUS laboratory- developed test (LDT) have been determined in a clinical validation study with pregnant women at increased risk for fetal chromosomal aneuploidy.</w:t>
      </w:r>
      <w:r w:rsidRPr="00CF22A5">
        <w:rPr>
          <w:rFonts w:ascii="Arial" w:eastAsia="Times New Roman" w:hAnsi="Arial" w:cs="Arial"/>
          <w:color w:val="000000"/>
          <w:sz w:val="11"/>
          <w:szCs w:val="11"/>
        </w:rPr>
        <w:t>2</w:t>
      </w:r>
      <w:proofErr w:type="gramStart"/>
      <w:r w:rsidRPr="00CF22A5">
        <w:rPr>
          <w:rFonts w:ascii="Arial" w:eastAsia="Times New Roman" w:hAnsi="Arial" w:cs="Arial"/>
          <w:color w:val="000000"/>
          <w:sz w:val="11"/>
          <w:szCs w:val="11"/>
        </w:rPr>
        <w:t>,3,4</w:t>
      </w:r>
      <w:proofErr w:type="gramEnd"/>
    </w:p>
    <w:tbl>
      <w:tblPr>
        <w:tblW w:w="5205" w:type="dxa"/>
        <w:tblCellSpacing w:w="0" w:type="dxa"/>
        <w:tblCellMar>
          <w:left w:w="0" w:type="dxa"/>
          <w:right w:w="0" w:type="dxa"/>
        </w:tblCellMar>
        <w:tblLook w:val="04A0" w:firstRow="1" w:lastRow="0" w:firstColumn="1" w:lastColumn="0" w:noHBand="0" w:noVBand="1"/>
      </w:tblPr>
      <w:tblGrid>
        <w:gridCol w:w="6"/>
        <w:gridCol w:w="1406"/>
        <w:gridCol w:w="1103"/>
        <w:gridCol w:w="786"/>
        <w:gridCol w:w="1904"/>
      </w:tblGrid>
      <w:tr w:rsidR="002A1A85" w:rsidRPr="00CF22A5" w:rsidTr="000279FF">
        <w:trPr>
          <w:trHeight w:val="210"/>
          <w:tblCellSpacing w:w="0" w:type="dxa"/>
        </w:trPr>
        <w:tc>
          <w:tcPr>
            <w:tcW w:w="6" w:type="dxa"/>
            <w:vAlign w:val="bottom"/>
            <w:hideMark/>
          </w:tcPr>
          <w:p w:rsidR="002A1A85" w:rsidRPr="00CF22A5" w:rsidRDefault="002A1A85" w:rsidP="000279FF">
            <w:pPr>
              <w:spacing w:after="0" w:line="240" w:lineRule="auto"/>
              <w:rPr>
                <w:rFonts w:ascii="Arial" w:eastAsia="Times New Roman" w:hAnsi="Arial" w:cs="Arial"/>
                <w:color w:val="000000"/>
                <w:sz w:val="17"/>
                <w:szCs w:val="17"/>
              </w:rPr>
            </w:pPr>
          </w:p>
        </w:tc>
        <w:tc>
          <w:tcPr>
            <w:tcW w:w="1395" w:type="dxa"/>
            <w:vMerge w:val="restart"/>
            <w:tcBorders>
              <w:top w:val="single" w:sz="6" w:space="0" w:color="808080"/>
              <w:left w:val="single" w:sz="6" w:space="0" w:color="808080"/>
              <w:bottom w:val="single" w:sz="6" w:space="0" w:color="808080"/>
              <w:right w:val="single" w:sz="6" w:space="0" w:color="808080"/>
            </w:tcBorders>
            <w:vAlign w:val="bottom"/>
            <w:hideMark/>
          </w:tcPr>
          <w:p w:rsidR="002A1A85" w:rsidRPr="00CF22A5" w:rsidRDefault="002A1A85" w:rsidP="000279FF">
            <w:pPr>
              <w:spacing w:after="0" w:line="210" w:lineRule="atLeast"/>
              <w:rPr>
                <w:rFonts w:ascii="Arial" w:eastAsia="Times New Roman" w:hAnsi="Arial" w:cs="Arial"/>
                <w:b/>
                <w:bCs/>
                <w:sz w:val="17"/>
                <w:szCs w:val="17"/>
              </w:rPr>
            </w:pPr>
            <w:r w:rsidRPr="00CF22A5">
              <w:rPr>
                <w:rFonts w:ascii="Arial" w:eastAsia="Times New Roman" w:hAnsi="Arial" w:cs="Arial"/>
                <w:b/>
                <w:bCs/>
                <w:sz w:val="17"/>
                <w:szCs w:val="17"/>
              </w:rPr>
              <w:t>Intended Use</w:t>
            </w:r>
          </w:p>
        </w:tc>
        <w:tc>
          <w:tcPr>
            <w:tcW w:w="1875" w:type="dxa"/>
            <w:gridSpan w:val="2"/>
            <w:vMerge w:val="restart"/>
            <w:tcBorders>
              <w:top w:val="single" w:sz="6" w:space="0" w:color="808080"/>
              <w:bottom w:val="single" w:sz="6" w:space="0" w:color="808080"/>
              <w:right w:val="single" w:sz="6" w:space="0" w:color="808080"/>
            </w:tcBorders>
            <w:vAlign w:val="bottom"/>
            <w:hideMark/>
          </w:tcPr>
          <w:p w:rsidR="002A1A85" w:rsidRPr="00CF22A5" w:rsidRDefault="002A1A85" w:rsidP="000279FF">
            <w:pPr>
              <w:spacing w:after="0" w:line="210" w:lineRule="atLeast"/>
              <w:rPr>
                <w:rFonts w:ascii="Arial" w:eastAsia="Times New Roman" w:hAnsi="Arial" w:cs="Arial"/>
                <w:b/>
                <w:bCs/>
                <w:sz w:val="17"/>
                <w:szCs w:val="17"/>
              </w:rPr>
            </w:pPr>
            <w:r w:rsidRPr="00CF22A5">
              <w:rPr>
                <w:rFonts w:ascii="Arial" w:eastAsia="Times New Roman" w:hAnsi="Arial" w:cs="Arial"/>
                <w:b/>
                <w:bCs/>
                <w:sz w:val="17"/>
                <w:szCs w:val="17"/>
              </w:rPr>
              <w:t>Performance</w:t>
            </w:r>
          </w:p>
        </w:tc>
        <w:tc>
          <w:tcPr>
            <w:tcW w:w="1890" w:type="dxa"/>
            <w:tcBorders>
              <w:top w:val="single" w:sz="6" w:space="0" w:color="808080"/>
              <w:right w:val="single" w:sz="6" w:space="0" w:color="808080"/>
            </w:tcBorders>
            <w:vAlign w:val="bottom"/>
            <w:hideMark/>
          </w:tcPr>
          <w:p w:rsidR="002A1A85" w:rsidRPr="00CF22A5" w:rsidRDefault="002A1A85" w:rsidP="000279FF">
            <w:pPr>
              <w:spacing w:after="0" w:line="210" w:lineRule="atLeast"/>
              <w:rPr>
                <w:rFonts w:ascii="Arial" w:eastAsia="Times New Roman" w:hAnsi="Arial" w:cs="Arial"/>
                <w:b/>
                <w:bCs/>
                <w:sz w:val="17"/>
                <w:szCs w:val="17"/>
              </w:rPr>
            </w:pPr>
            <w:r w:rsidRPr="00CF22A5">
              <w:rPr>
                <w:rFonts w:ascii="Arial" w:eastAsia="Times New Roman" w:hAnsi="Arial" w:cs="Arial"/>
                <w:b/>
                <w:bCs/>
                <w:sz w:val="17"/>
                <w:szCs w:val="17"/>
              </w:rPr>
              <w:t>Confidence Interval</w:t>
            </w:r>
          </w:p>
        </w:tc>
      </w:tr>
      <w:tr w:rsidR="002A1A85" w:rsidRPr="00CF22A5" w:rsidTr="000279FF">
        <w:trPr>
          <w:trHeight w:val="240"/>
          <w:tblCellSpacing w:w="0" w:type="dxa"/>
        </w:trPr>
        <w:tc>
          <w:tcPr>
            <w:tcW w:w="6" w:type="dxa"/>
            <w:vAlign w:val="bottom"/>
            <w:hideMark/>
          </w:tcPr>
          <w:p w:rsidR="002A1A85" w:rsidRPr="00CF22A5" w:rsidRDefault="002A1A85" w:rsidP="000279FF">
            <w:pPr>
              <w:spacing w:after="0" w:line="240" w:lineRule="auto"/>
              <w:rPr>
                <w:rFonts w:ascii="Arial" w:eastAsia="Times New Roman" w:hAnsi="Arial" w:cs="Arial"/>
                <w:b/>
                <w:bCs/>
                <w:sz w:val="17"/>
                <w:szCs w:val="17"/>
              </w:rPr>
            </w:pPr>
          </w:p>
        </w:tc>
        <w:tc>
          <w:tcPr>
            <w:tcW w:w="0" w:type="auto"/>
            <w:vMerge/>
            <w:tcBorders>
              <w:top w:val="single" w:sz="6" w:space="0" w:color="808080"/>
              <w:left w:val="single" w:sz="6" w:space="0" w:color="808080"/>
              <w:bottom w:val="single" w:sz="6" w:space="0" w:color="808080"/>
              <w:right w:val="single" w:sz="6" w:space="0" w:color="808080"/>
            </w:tcBorders>
            <w:vAlign w:val="center"/>
            <w:hideMark/>
          </w:tcPr>
          <w:p w:rsidR="002A1A85" w:rsidRPr="00CF22A5" w:rsidRDefault="002A1A85" w:rsidP="000279FF">
            <w:pPr>
              <w:spacing w:after="0" w:line="240" w:lineRule="auto"/>
              <w:rPr>
                <w:rFonts w:ascii="Arial" w:eastAsia="Times New Roman" w:hAnsi="Arial" w:cs="Arial"/>
                <w:b/>
                <w:bCs/>
                <w:sz w:val="17"/>
                <w:szCs w:val="17"/>
              </w:rPr>
            </w:pPr>
          </w:p>
        </w:tc>
        <w:tc>
          <w:tcPr>
            <w:tcW w:w="0" w:type="auto"/>
            <w:gridSpan w:val="2"/>
            <w:vMerge/>
            <w:tcBorders>
              <w:top w:val="single" w:sz="6" w:space="0" w:color="808080"/>
              <w:bottom w:val="single" w:sz="6" w:space="0" w:color="808080"/>
              <w:right w:val="single" w:sz="6" w:space="0" w:color="808080"/>
            </w:tcBorders>
            <w:vAlign w:val="center"/>
            <w:hideMark/>
          </w:tcPr>
          <w:p w:rsidR="002A1A85" w:rsidRPr="00CF22A5" w:rsidRDefault="002A1A85" w:rsidP="000279FF">
            <w:pPr>
              <w:spacing w:after="0" w:line="240" w:lineRule="auto"/>
              <w:rPr>
                <w:rFonts w:ascii="Arial" w:eastAsia="Times New Roman" w:hAnsi="Arial" w:cs="Arial"/>
                <w:b/>
                <w:bCs/>
                <w:sz w:val="17"/>
                <w:szCs w:val="17"/>
              </w:rPr>
            </w:pPr>
          </w:p>
        </w:tc>
        <w:tc>
          <w:tcPr>
            <w:tcW w:w="1890" w:type="dxa"/>
            <w:tcBorders>
              <w:bottom w:val="single" w:sz="6" w:space="0" w:color="808080"/>
              <w:right w:val="single" w:sz="6" w:space="0" w:color="808080"/>
            </w:tcBorders>
            <w:vAlign w:val="bottom"/>
            <w:hideMark/>
          </w:tcPr>
          <w:p w:rsidR="002A1A85" w:rsidRPr="00CF22A5" w:rsidRDefault="002A1A85" w:rsidP="000279FF">
            <w:pPr>
              <w:spacing w:after="0" w:line="210" w:lineRule="atLeast"/>
              <w:rPr>
                <w:rFonts w:ascii="Arial" w:eastAsia="Times New Roman" w:hAnsi="Arial" w:cs="Arial"/>
                <w:b/>
                <w:bCs/>
                <w:sz w:val="17"/>
                <w:szCs w:val="17"/>
              </w:rPr>
            </w:pPr>
            <w:r w:rsidRPr="00CF22A5">
              <w:rPr>
                <w:rFonts w:ascii="Arial" w:eastAsia="Times New Roman" w:hAnsi="Arial" w:cs="Arial"/>
                <w:b/>
                <w:bCs/>
                <w:sz w:val="17"/>
                <w:szCs w:val="17"/>
              </w:rPr>
              <w:t>(95% CI)</w:t>
            </w:r>
          </w:p>
        </w:tc>
      </w:tr>
      <w:tr w:rsidR="002A1A85" w:rsidRPr="00CF22A5" w:rsidTr="000279FF">
        <w:trPr>
          <w:trHeight w:val="270"/>
          <w:tblCellSpacing w:w="0" w:type="dxa"/>
        </w:trPr>
        <w:tc>
          <w:tcPr>
            <w:tcW w:w="6" w:type="dxa"/>
            <w:vAlign w:val="bottom"/>
            <w:hideMark/>
          </w:tcPr>
          <w:p w:rsidR="002A1A85" w:rsidRPr="00CF22A5" w:rsidRDefault="002A1A85" w:rsidP="000279FF">
            <w:pPr>
              <w:spacing w:after="0" w:line="240" w:lineRule="auto"/>
              <w:rPr>
                <w:rFonts w:ascii="Arial" w:eastAsia="Times New Roman" w:hAnsi="Arial" w:cs="Arial"/>
                <w:b/>
                <w:bCs/>
                <w:sz w:val="17"/>
                <w:szCs w:val="17"/>
              </w:rPr>
            </w:pPr>
          </w:p>
        </w:tc>
        <w:tc>
          <w:tcPr>
            <w:tcW w:w="1395" w:type="dxa"/>
            <w:vMerge w:val="restart"/>
            <w:tcBorders>
              <w:left w:val="single" w:sz="6" w:space="0" w:color="808080"/>
              <w:right w:val="single" w:sz="6" w:space="0" w:color="808080"/>
            </w:tcBorders>
            <w:vAlign w:val="bottom"/>
            <w:hideMark/>
          </w:tcPr>
          <w:p w:rsidR="002A1A85" w:rsidRPr="00CF22A5" w:rsidRDefault="002A1A85" w:rsidP="000279FF">
            <w:pPr>
              <w:spacing w:after="0" w:line="210" w:lineRule="atLeast"/>
              <w:rPr>
                <w:rFonts w:ascii="Arial" w:eastAsia="Times New Roman" w:hAnsi="Arial" w:cs="Arial"/>
                <w:sz w:val="17"/>
                <w:szCs w:val="17"/>
              </w:rPr>
            </w:pPr>
            <w:r w:rsidRPr="00CF22A5">
              <w:rPr>
                <w:rFonts w:ascii="Arial" w:eastAsia="Times New Roman" w:hAnsi="Arial" w:cs="Arial"/>
                <w:sz w:val="17"/>
                <w:szCs w:val="17"/>
              </w:rPr>
              <w:t>Trisomy 21</w:t>
            </w:r>
          </w:p>
        </w:tc>
        <w:tc>
          <w:tcPr>
            <w:tcW w:w="1095" w:type="dxa"/>
            <w:tcBorders>
              <w:bottom w:val="single" w:sz="6" w:space="0" w:color="808080"/>
            </w:tcBorders>
            <w:vAlign w:val="bottom"/>
            <w:hideMark/>
          </w:tcPr>
          <w:p w:rsidR="002A1A85" w:rsidRPr="00CF22A5" w:rsidRDefault="002A1A85" w:rsidP="000279FF">
            <w:pPr>
              <w:spacing w:after="0" w:line="210" w:lineRule="atLeast"/>
              <w:rPr>
                <w:rFonts w:ascii="Arial" w:eastAsia="Times New Roman" w:hAnsi="Arial" w:cs="Arial"/>
                <w:sz w:val="17"/>
                <w:szCs w:val="17"/>
              </w:rPr>
            </w:pPr>
            <w:r w:rsidRPr="00CF22A5">
              <w:rPr>
                <w:rFonts w:ascii="Arial" w:eastAsia="Times New Roman" w:hAnsi="Arial" w:cs="Arial"/>
                <w:sz w:val="17"/>
                <w:szCs w:val="17"/>
              </w:rPr>
              <w:t>Sensitivity:</w:t>
            </w:r>
          </w:p>
        </w:tc>
        <w:tc>
          <w:tcPr>
            <w:tcW w:w="780" w:type="dxa"/>
            <w:tcBorders>
              <w:bottom w:val="single" w:sz="6" w:space="0" w:color="808080"/>
              <w:right w:val="single" w:sz="6" w:space="0" w:color="808080"/>
            </w:tcBorders>
            <w:vAlign w:val="bottom"/>
            <w:hideMark/>
          </w:tcPr>
          <w:p w:rsidR="002A1A85" w:rsidRPr="00CF22A5" w:rsidRDefault="002A1A85" w:rsidP="000279FF">
            <w:pPr>
              <w:spacing w:after="0" w:line="210" w:lineRule="atLeast"/>
              <w:jc w:val="right"/>
              <w:rPr>
                <w:rFonts w:ascii="Arial" w:eastAsia="Times New Roman" w:hAnsi="Arial" w:cs="Arial"/>
                <w:sz w:val="17"/>
                <w:szCs w:val="17"/>
              </w:rPr>
            </w:pPr>
            <w:r w:rsidRPr="00CF22A5">
              <w:rPr>
                <w:rFonts w:ascii="Arial" w:eastAsia="Times New Roman" w:hAnsi="Arial" w:cs="Arial"/>
                <w:sz w:val="17"/>
                <w:szCs w:val="17"/>
              </w:rPr>
              <w:t>99.1%</w:t>
            </w:r>
          </w:p>
        </w:tc>
        <w:tc>
          <w:tcPr>
            <w:tcW w:w="1890" w:type="dxa"/>
            <w:tcBorders>
              <w:bottom w:val="single" w:sz="6" w:space="0" w:color="808080"/>
              <w:right w:val="single" w:sz="6" w:space="0" w:color="808080"/>
            </w:tcBorders>
            <w:vAlign w:val="bottom"/>
            <w:hideMark/>
          </w:tcPr>
          <w:p w:rsidR="002A1A85" w:rsidRPr="00CF22A5" w:rsidRDefault="002A1A85" w:rsidP="000279FF">
            <w:pPr>
              <w:spacing w:after="0" w:line="210" w:lineRule="atLeast"/>
              <w:rPr>
                <w:rFonts w:ascii="Arial" w:eastAsia="Times New Roman" w:hAnsi="Arial" w:cs="Arial"/>
                <w:sz w:val="17"/>
                <w:szCs w:val="17"/>
              </w:rPr>
            </w:pPr>
            <w:r w:rsidRPr="00CF22A5">
              <w:rPr>
                <w:rFonts w:ascii="Arial" w:eastAsia="Times New Roman" w:hAnsi="Arial" w:cs="Arial"/>
                <w:sz w:val="17"/>
                <w:szCs w:val="17"/>
              </w:rPr>
              <w:t>96.3–99.8%</w:t>
            </w:r>
          </w:p>
        </w:tc>
      </w:tr>
      <w:tr w:rsidR="002A1A85" w:rsidRPr="00CF22A5" w:rsidTr="000279FF">
        <w:trPr>
          <w:trHeight w:val="105"/>
          <w:tblCellSpacing w:w="0" w:type="dxa"/>
        </w:trPr>
        <w:tc>
          <w:tcPr>
            <w:tcW w:w="6" w:type="dxa"/>
            <w:vAlign w:val="bottom"/>
            <w:hideMark/>
          </w:tcPr>
          <w:p w:rsidR="002A1A85" w:rsidRPr="00CF22A5" w:rsidRDefault="002A1A85" w:rsidP="000279FF">
            <w:pPr>
              <w:spacing w:after="0" w:line="240" w:lineRule="auto"/>
              <w:rPr>
                <w:rFonts w:ascii="Arial" w:eastAsia="Times New Roman" w:hAnsi="Arial" w:cs="Arial"/>
                <w:sz w:val="17"/>
                <w:szCs w:val="17"/>
              </w:rPr>
            </w:pPr>
          </w:p>
        </w:tc>
        <w:tc>
          <w:tcPr>
            <w:tcW w:w="0" w:type="auto"/>
            <w:vMerge/>
            <w:tcBorders>
              <w:left w:val="single" w:sz="6" w:space="0" w:color="808080"/>
              <w:right w:val="single" w:sz="6" w:space="0" w:color="808080"/>
            </w:tcBorders>
            <w:vAlign w:val="center"/>
            <w:hideMark/>
          </w:tcPr>
          <w:p w:rsidR="002A1A85" w:rsidRPr="00CF22A5" w:rsidRDefault="002A1A85" w:rsidP="000279FF">
            <w:pPr>
              <w:spacing w:after="0" w:line="240" w:lineRule="auto"/>
              <w:rPr>
                <w:rFonts w:ascii="Arial" w:eastAsia="Times New Roman" w:hAnsi="Arial" w:cs="Arial"/>
                <w:sz w:val="17"/>
                <w:szCs w:val="17"/>
              </w:rPr>
            </w:pPr>
          </w:p>
        </w:tc>
        <w:tc>
          <w:tcPr>
            <w:tcW w:w="1095" w:type="dxa"/>
            <w:vMerge w:val="restart"/>
            <w:tcBorders>
              <w:bottom w:val="single" w:sz="6" w:space="0" w:color="808080"/>
            </w:tcBorders>
            <w:vAlign w:val="bottom"/>
            <w:hideMark/>
          </w:tcPr>
          <w:p w:rsidR="002A1A85" w:rsidRPr="00CF22A5" w:rsidRDefault="002A1A85" w:rsidP="000279FF">
            <w:pPr>
              <w:spacing w:after="0" w:line="210" w:lineRule="atLeast"/>
              <w:rPr>
                <w:rFonts w:ascii="Arial" w:eastAsia="Times New Roman" w:hAnsi="Arial" w:cs="Arial"/>
                <w:sz w:val="17"/>
                <w:szCs w:val="17"/>
              </w:rPr>
            </w:pPr>
            <w:r w:rsidRPr="00CF22A5">
              <w:rPr>
                <w:rFonts w:ascii="Arial" w:eastAsia="Times New Roman" w:hAnsi="Arial" w:cs="Arial"/>
                <w:sz w:val="17"/>
                <w:szCs w:val="17"/>
              </w:rPr>
              <w:t>Specificity:</w:t>
            </w:r>
          </w:p>
        </w:tc>
        <w:tc>
          <w:tcPr>
            <w:tcW w:w="780" w:type="dxa"/>
            <w:vMerge w:val="restart"/>
            <w:tcBorders>
              <w:bottom w:val="single" w:sz="6" w:space="0" w:color="808080"/>
              <w:right w:val="single" w:sz="6" w:space="0" w:color="808080"/>
            </w:tcBorders>
            <w:vAlign w:val="bottom"/>
            <w:hideMark/>
          </w:tcPr>
          <w:p w:rsidR="002A1A85" w:rsidRPr="00CF22A5" w:rsidRDefault="002A1A85" w:rsidP="000279FF">
            <w:pPr>
              <w:spacing w:after="0" w:line="210" w:lineRule="atLeast"/>
              <w:jc w:val="right"/>
              <w:rPr>
                <w:rFonts w:ascii="Arial" w:eastAsia="Times New Roman" w:hAnsi="Arial" w:cs="Arial"/>
                <w:sz w:val="17"/>
                <w:szCs w:val="17"/>
              </w:rPr>
            </w:pPr>
            <w:r w:rsidRPr="00CF22A5">
              <w:rPr>
                <w:rFonts w:ascii="Arial" w:eastAsia="Times New Roman" w:hAnsi="Arial" w:cs="Arial"/>
                <w:sz w:val="17"/>
                <w:szCs w:val="17"/>
              </w:rPr>
              <w:t>99.9%</w:t>
            </w:r>
          </w:p>
        </w:tc>
        <w:tc>
          <w:tcPr>
            <w:tcW w:w="1890" w:type="dxa"/>
            <w:vMerge w:val="restart"/>
            <w:tcBorders>
              <w:bottom w:val="single" w:sz="6" w:space="0" w:color="808080"/>
              <w:right w:val="single" w:sz="6" w:space="0" w:color="808080"/>
            </w:tcBorders>
            <w:vAlign w:val="bottom"/>
            <w:hideMark/>
          </w:tcPr>
          <w:p w:rsidR="002A1A85" w:rsidRPr="00CF22A5" w:rsidRDefault="002A1A85" w:rsidP="000279FF">
            <w:pPr>
              <w:spacing w:after="0" w:line="210" w:lineRule="atLeast"/>
              <w:rPr>
                <w:rFonts w:ascii="Arial" w:eastAsia="Times New Roman" w:hAnsi="Arial" w:cs="Arial"/>
                <w:sz w:val="17"/>
                <w:szCs w:val="17"/>
              </w:rPr>
            </w:pPr>
            <w:r w:rsidRPr="00CF22A5">
              <w:rPr>
                <w:rFonts w:ascii="Arial" w:eastAsia="Times New Roman" w:hAnsi="Arial" w:cs="Arial"/>
                <w:sz w:val="17"/>
                <w:szCs w:val="17"/>
              </w:rPr>
              <w:t>99.6–99.9%</w:t>
            </w:r>
          </w:p>
        </w:tc>
      </w:tr>
      <w:tr w:rsidR="002A1A85" w:rsidRPr="00CF22A5" w:rsidTr="000279FF">
        <w:trPr>
          <w:trHeight w:val="165"/>
          <w:tblCellSpacing w:w="0" w:type="dxa"/>
        </w:trPr>
        <w:tc>
          <w:tcPr>
            <w:tcW w:w="6" w:type="dxa"/>
            <w:vAlign w:val="bottom"/>
            <w:hideMark/>
          </w:tcPr>
          <w:p w:rsidR="002A1A85" w:rsidRPr="00CF22A5" w:rsidRDefault="002A1A85" w:rsidP="000279FF">
            <w:pPr>
              <w:spacing w:after="0" w:line="240" w:lineRule="auto"/>
              <w:rPr>
                <w:rFonts w:ascii="Arial" w:eastAsia="Times New Roman" w:hAnsi="Arial" w:cs="Arial"/>
                <w:sz w:val="17"/>
                <w:szCs w:val="17"/>
              </w:rPr>
            </w:pPr>
          </w:p>
        </w:tc>
        <w:tc>
          <w:tcPr>
            <w:tcW w:w="1395" w:type="dxa"/>
            <w:tcBorders>
              <w:left w:val="single" w:sz="6" w:space="0" w:color="808080"/>
              <w:bottom w:val="single" w:sz="6" w:space="0" w:color="808080"/>
              <w:right w:val="single" w:sz="6" w:space="0" w:color="808080"/>
            </w:tcBorders>
            <w:vAlign w:val="bottom"/>
            <w:hideMark/>
          </w:tcPr>
          <w:p w:rsidR="002A1A85" w:rsidRPr="00CF22A5" w:rsidRDefault="002A1A85" w:rsidP="000279FF">
            <w:pPr>
              <w:spacing w:after="0" w:line="165" w:lineRule="atLeast"/>
              <w:rPr>
                <w:rFonts w:ascii="Arial" w:eastAsia="Times New Roman" w:hAnsi="Arial" w:cs="Arial"/>
                <w:sz w:val="2"/>
                <w:szCs w:val="2"/>
              </w:rPr>
            </w:pPr>
            <w:r w:rsidRPr="00CF22A5">
              <w:rPr>
                <w:rFonts w:ascii="Arial" w:eastAsia="Times New Roman" w:hAnsi="Arial" w:cs="Arial"/>
                <w:sz w:val="2"/>
                <w:szCs w:val="2"/>
              </w:rPr>
              <w:t> </w:t>
            </w:r>
          </w:p>
        </w:tc>
        <w:tc>
          <w:tcPr>
            <w:tcW w:w="0" w:type="auto"/>
            <w:vMerge/>
            <w:tcBorders>
              <w:bottom w:val="single" w:sz="6" w:space="0" w:color="808080"/>
            </w:tcBorders>
            <w:vAlign w:val="center"/>
            <w:hideMark/>
          </w:tcPr>
          <w:p w:rsidR="002A1A85" w:rsidRPr="00CF22A5" w:rsidRDefault="002A1A85" w:rsidP="000279FF">
            <w:pPr>
              <w:spacing w:after="0" w:line="240" w:lineRule="auto"/>
              <w:rPr>
                <w:rFonts w:ascii="Arial" w:eastAsia="Times New Roman" w:hAnsi="Arial" w:cs="Arial"/>
                <w:sz w:val="17"/>
                <w:szCs w:val="17"/>
              </w:rPr>
            </w:pPr>
          </w:p>
        </w:tc>
        <w:tc>
          <w:tcPr>
            <w:tcW w:w="0" w:type="auto"/>
            <w:vMerge/>
            <w:tcBorders>
              <w:bottom w:val="single" w:sz="6" w:space="0" w:color="808080"/>
              <w:right w:val="single" w:sz="6" w:space="0" w:color="808080"/>
            </w:tcBorders>
            <w:vAlign w:val="center"/>
            <w:hideMark/>
          </w:tcPr>
          <w:p w:rsidR="002A1A85" w:rsidRPr="00CF22A5" w:rsidRDefault="002A1A85" w:rsidP="000279FF">
            <w:pPr>
              <w:spacing w:after="0" w:line="240" w:lineRule="auto"/>
              <w:rPr>
                <w:rFonts w:ascii="Arial" w:eastAsia="Times New Roman" w:hAnsi="Arial" w:cs="Arial"/>
                <w:sz w:val="17"/>
                <w:szCs w:val="17"/>
              </w:rPr>
            </w:pPr>
          </w:p>
        </w:tc>
        <w:tc>
          <w:tcPr>
            <w:tcW w:w="0" w:type="auto"/>
            <w:vMerge/>
            <w:tcBorders>
              <w:bottom w:val="single" w:sz="6" w:space="0" w:color="808080"/>
              <w:right w:val="single" w:sz="6" w:space="0" w:color="808080"/>
            </w:tcBorders>
            <w:vAlign w:val="center"/>
            <w:hideMark/>
          </w:tcPr>
          <w:p w:rsidR="002A1A85" w:rsidRPr="00CF22A5" w:rsidRDefault="002A1A85" w:rsidP="000279FF">
            <w:pPr>
              <w:spacing w:after="0" w:line="240" w:lineRule="auto"/>
              <w:rPr>
                <w:rFonts w:ascii="Arial" w:eastAsia="Times New Roman" w:hAnsi="Arial" w:cs="Arial"/>
                <w:sz w:val="17"/>
                <w:szCs w:val="17"/>
              </w:rPr>
            </w:pPr>
          </w:p>
        </w:tc>
      </w:tr>
      <w:tr w:rsidR="002A1A85" w:rsidRPr="00CF22A5" w:rsidTr="000279FF">
        <w:trPr>
          <w:trHeight w:val="270"/>
          <w:tblCellSpacing w:w="0" w:type="dxa"/>
        </w:trPr>
        <w:tc>
          <w:tcPr>
            <w:tcW w:w="6" w:type="dxa"/>
            <w:vAlign w:val="bottom"/>
            <w:hideMark/>
          </w:tcPr>
          <w:p w:rsidR="002A1A85" w:rsidRPr="00CF22A5" w:rsidRDefault="002A1A85" w:rsidP="000279FF">
            <w:pPr>
              <w:spacing w:after="0" w:line="240" w:lineRule="auto"/>
              <w:rPr>
                <w:rFonts w:ascii="Arial" w:eastAsia="Times New Roman" w:hAnsi="Arial" w:cs="Arial"/>
                <w:sz w:val="2"/>
                <w:szCs w:val="2"/>
              </w:rPr>
            </w:pPr>
          </w:p>
        </w:tc>
        <w:tc>
          <w:tcPr>
            <w:tcW w:w="1395" w:type="dxa"/>
            <w:vMerge w:val="restart"/>
            <w:tcBorders>
              <w:left w:val="single" w:sz="6" w:space="0" w:color="808080"/>
              <w:right w:val="single" w:sz="6" w:space="0" w:color="808080"/>
            </w:tcBorders>
            <w:vAlign w:val="bottom"/>
            <w:hideMark/>
          </w:tcPr>
          <w:p w:rsidR="002A1A85" w:rsidRPr="00CF22A5" w:rsidRDefault="002A1A85" w:rsidP="000279FF">
            <w:pPr>
              <w:spacing w:after="0" w:line="210" w:lineRule="atLeast"/>
              <w:rPr>
                <w:rFonts w:ascii="Arial" w:eastAsia="Times New Roman" w:hAnsi="Arial" w:cs="Arial"/>
                <w:sz w:val="17"/>
                <w:szCs w:val="17"/>
              </w:rPr>
            </w:pPr>
            <w:r w:rsidRPr="00CF22A5">
              <w:rPr>
                <w:rFonts w:ascii="Arial" w:eastAsia="Times New Roman" w:hAnsi="Arial" w:cs="Arial"/>
                <w:sz w:val="17"/>
                <w:szCs w:val="17"/>
              </w:rPr>
              <w:t>Trisomy 18</w:t>
            </w:r>
          </w:p>
        </w:tc>
        <w:tc>
          <w:tcPr>
            <w:tcW w:w="1875" w:type="dxa"/>
            <w:gridSpan w:val="2"/>
            <w:tcBorders>
              <w:bottom w:val="single" w:sz="6" w:space="0" w:color="808080"/>
              <w:right w:val="single" w:sz="6" w:space="0" w:color="808080"/>
            </w:tcBorders>
            <w:vAlign w:val="bottom"/>
            <w:hideMark/>
          </w:tcPr>
          <w:p w:rsidR="002A1A85" w:rsidRPr="00CF22A5" w:rsidRDefault="002A1A85" w:rsidP="000279FF">
            <w:pPr>
              <w:spacing w:after="0" w:line="210" w:lineRule="atLeast"/>
              <w:rPr>
                <w:rFonts w:ascii="Arial" w:eastAsia="Times New Roman" w:hAnsi="Arial" w:cs="Arial"/>
                <w:sz w:val="17"/>
                <w:szCs w:val="17"/>
              </w:rPr>
            </w:pPr>
            <w:r w:rsidRPr="00CF22A5">
              <w:rPr>
                <w:rFonts w:ascii="Arial" w:eastAsia="Times New Roman" w:hAnsi="Arial" w:cs="Arial"/>
                <w:sz w:val="17"/>
                <w:szCs w:val="17"/>
              </w:rPr>
              <w:t>Sensitivity: &gt;99.9%</w:t>
            </w:r>
          </w:p>
        </w:tc>
        <w:tc>
          <w:tcPr>
            <w:tcW w:w="1890" w:type="dxa"/>
            <w:tcBorders>
              <w:bottom w:val="single" w:sz="6" w:space="0" w:color="808080"/>
              <w:right w:val="single" w:sz="6" w:space="0" w:color="808080"/>
            </w:tcBorders>
            <w:vAlign w:val="bottom"/>
            <w:hideMark/>
          </w:tcPr>
          <w:p w:rsidR="002A1A85" w:rsidRPr="00CF22A5" w:rsidRDefault="002A1A85" w:rsidP="000279FF">
            <w:pPr>
              <w:spacing w:after="0" w:line="210" w:lineRule="atLeast"/>
              <w:rPr>
                <w:rFonts w:ascii="Arial" w:eastAsia="Times New Roman" w:hAnsi="Arial" w:cs="Arial"/>
                <w:sz w:val="17"/>
                <w:szCs w:val="17"/>
              </w:rPr>
            </w:pPr>
            <w:r w:rsidRPr="00CF22A5">
              <w:rPr>
                <w:rFonts w:ascii="Arial" w:eastAsia="Times New Roman" w:hAnsi="Arial" w:cs="Arial"/>
                <w:sz w:val="17"/>
                <w:szCs w:val="17"/>
              </w:rPr>
              <w:t>92.4–100.0%</w:t>
            </w:r>
          </w:p>
        </w:tc>
      </w:tr>
      <w:tr w:rsidR="002A1A85" w:rsidRPr="00CF22A5" w:rsidTr="000279FF">
        <w:trPr>
          <w:trHeight w:val="105"/>
          <w:tblCellSpacing w:w="0" w:type="dxa"/>
        </w:trPr>
        <w:tc>
          <w:tcPr>
            <w:tcW w:w="6" w:type="dxa"/>
            <w:vAlign w:val="bottom"/>
            <w:hideMark/>
          </w:tcPr>
          <w:p w:rsidR="002A1A85" w:rsidRPr="00CF22A5" w:rsidRDefault="002A1A85" w:rsidP="000279FF">
            <w:pPr>
              <w:spacing w:after="0" w:line="240" w:lineRule="auto"/>
              <w:rPr>
                <w:rFonts w:ascii="Arial" w:eastAsia="Times New Roman" w:hAnsi="Arial" w:cs="Arial"/>
                <w:sz w:val="17"/>
                <w:szCs w:val="17"/>
              </w:rPr>
            </w:pPr>
          </w:p>
        </w:tc>
        <w:tc>
          <w:tcPr>
            <w:tcW w:w="0" w:type="auto"/>
            <w:vMerge/>
            <w:tcBorders>
              <w:left w:val="single" w:sz="6" w:space="0" w:color="808080"/>
              <w:right w:val="single" w:sz="6" w:space="0" w:color="808080"/>
            </w:tcBorders>
            <w:vAlign w:val="center"/>
            <w:hideMark/>
          </w:tcPr>
          <w:p w:rsidR="002A1A85" w:rsidRPr="00CF22A5" w:rsidRDefault="002A1A85" w:rsidP="000279FF">
            <w:pPr>
              <w:spacing w:after="0" w:line="240" w:lineRule="auto"/>
              <w:rPr>
                <w:rFonts w:ascii="Arial" w:eastAsia="Times New Roman" w:hAnsi="Arial" w:cs="Arial"/>
                <w:sz w:val="17"/>
                <w:szCs w:val="17"/>
              </w:rPr>
            </w:pPr>
          </w:p>
        </w:tc>
        <w:tc>
          <w:tcPr>
            <w:tcW w:w="1095" w:type="dxa"/>
            <w:vMerge w:val="restart"/>
            <w:tcBorders>
              <w:bottom w:val="single" w:sz="6" w:space="0" w:color="808080"/>
            </w:tcBorders>
            <w:vAlign w:val="bottom"/>
            <w:hideMark/>
          </w:tcPr>
          <w:p w:rsidR="002A1A85" w:rsidRPr="00CF22A5" w:rsidRDefault="002A1A85" w:rsidP="000279FF">
            <w:pPr>
              <w:spacing w:after="0" w:line="210" w:lineRule="atLeast"/>
              <w:rPr>
                <w:rFonts w:ascii="Arial" w:eastAsia="Times New Roman" w:hAnsi="Arial" w:cs="Arial"/>
                <w:sz w:val="17"/>
                <w:szCs w:val="17"/>
              </w:rPr>
            </w:pPr>
            <w:r w:rsidRPr="00CF22A5">
              <w:rPr>
                <w:rFonts w:ascii="Arial" w:eastAsia="Times New Roman" w:hAnsi="Arial" w:cs="Arial"/>
                <w:sz w:val="17"/>
                <w:szCs w:val="17"/>
              </w:rPr>
              <w:t>Specificity:</w:t>
            </w:r>
          </w:p>
        </w:tc>
        <w:tc>
          <w:tcPr>
            <w:tcW w:w="780" w:type="dxa"/>
            <w:vMerge w:val="restart"/>
            <w:tcBorders>
              <w:bottom w:val="single" w:sz="6" w:space="0" w:color="808080"/>
              <w:right w:val="single" w:sz="6" w:space="0" w:color="808080"/>
            </w:tcBorders>
            <w:vAlign w:val="bottom"/>
            <w:hideMark/>
          </w:tcPr>
          <w:p w:rsidR="002A1A85" w:rsidRPr="00CF22A5" w:rsidRDefault="002A1A85" w:rsidP="000279FF">
            <w:pPr>
              <w:spacing w:after="0" w:line="210" w:lineRule="atLeast"/>
              <w:jc w:val="right"/>
              <w:rPr>
                <w:rFonts w:ascii="Arial" w:eastAsia="Times New Roman" w:hAnsi="Arial" w:cs="Arial"/>
                <w:sz w:val="17"/>
                <w:szCs w:val="17"/>
              </w:rPr>
            </w:pPr>
            <w:r w:rsidRPr="00CF22A5">
              <w:rPr>
                <w:rFonts w:ascii="Arial" w:eastAsia="Times New Roman" w:hAnsi="Arial" w:cs="Arial"/>
                <w:sz w:val="17"/>
                <w:szCs w:val="17"/>
              </w:rPr>
              <w:t>99.6%</w:t>
            </w:r>
          </w:p>
        </w:tc>
        <w:tc>
          <w:tcPr>
            <w:tcW w:w="1890" w:type="dxa"/>
            <w:vMerge w:val="restart"/>
            <w:tcBorders>
              <w:bottom w:val="single" w:sz="6" w:space="0" w:color="808080"/>
              <w:right w:val="single" w:sz="6" w:space="0" w:color="808080"/>
            </w:tcBorders>
            <w:vAlign w:val="bottom"/>
            <w:hideMark/>
          </w:tcPr>
          <w:p w:rsidR="002A1A85" w:rsidRPr="00CF22A5" w:rsidRDefault="002A1A85" w:rsidP="000279FF">
            <w:pPr>
              <w:spacing w:after="0" w:line="210" w:lineRule="atLeast"/>
              <w:rPr>
                <w:rFonts w:ascii="Arial" w:eastAsia="Times New Roman" w:hAnsi="Arial" w:cs="Arial"/>
                <w:sz w:val="17"/>
                <w:szCs w:val="17"/>
              </w:rPr>
            </w:pPr>
            <w:r w:rsidRPr="00CF22A5">
              <w:rPr>
                <w:rFonts w:ascii="Arial" w:eastAsia="Times New Roman" w:hAnsi="Arial" w:cs="Arial"/>
                <w:sz w:val="17"/>
                <w:szCs w:val="17"/>
              </w:rPr>
              <w:t>99.2–99.8%</w:t>
            </w:r>
          </w:p>
        </w:tc>
      </w:tr>
      <w:tr w:rsidR="002A1A85" w:rsidRPr="00CF22A5" w:rsidTr="000279FF">
        <w:trPr>
          <w:trHeight w:val="165"/>
          <w:tblCellSpacing w:w="0" w:type="dxa"/>
        </w:trPr>
        <w:tc>
          <w:tcPr>
            <w:tcW w:w="6" w:type="dxa"/>
            <w:vAlign w:val="bottom"/>
            <w:hideMark/>
          </w:tcPr>
          <w:p w:rsidR="002A1A85" w:rsidRPr="00CF22A5" w:rsidRDefault="002A1A85" w:rsidP="000279FF">
            <w:pPr>
              <w:spacing w:after="0" w:line="240" w:lineRule="auto"/>
              <w:rPr>
                <w:rFonts w:ascii="Arial" w:eastAsia="Times New Roman" w:hAnsi="Arial" w:cs="Arial"/>
                <w:sz w:val="17"/>
                <w:szCs w:val="17"/>
              </w:rPr>
            </w:pPr>
          </w:p>
        </w:tc>
        <w:tc>
          <w:tcPr>
            <w:tcW w:w="1395" w:type="dxa"/>
            <w:tcBorders>
              <w:left w:val="single" w:sz="6" w:space="0" w:color="808080"/>
              <w:bottom w:val="single" w:sz="6" w:space="0" w:color="808080"/>
              <w:right w:val="single" w:sz="6" w:space="0" w:color="808080"/>
            </w:tcBorders>
            <w:vAlign w:val="bottom"/>
            <w:hideMark/>
          </w:tcPr>
          <w:p w:rsidR="002A1A85" w:rsidRPr="00CF22A5" w:rsidRDefault="002A1A85" w:rsidP="000279FF">
            <w:pPr>
              <w:spacing w:after="0" w:line="165" w:lineRule="atLeast"/>
              <w:rPr>
                <w:rFonts w:ascii="Arial" w:eastAsia="Times New Roman" w:hAnsi="Arial" w:cs="Arial"/>
                <w:sz w:val="2"/>
                <w:szCs w:val="2"/>
              </w:rPr>
            </w:pPr>
            <w:r w:rsidRPr="00CF22A5">
              <w:rPr>
                <w:rFonts w:ascii="Arial" w:eastAsia="Times New Roman" w:hAnsi="Arial" w:cs="Arial"/>
                <w:sz w:val="2"/>
                <w:szCs w:val="2"/>
              </w:rPr>
              <w:t> </w:t>
            </w:r>
          </w:p>
        </w:tc>
        <w:tc>
          <w:tcPr>
            <w:tcW w:w="0" w:type="auto"/>
            <w:vMerge/>
            <w:tcBorders>
              <w:bottom w:val="single" w:sz="6" w:space="0" w:color="808080"/>
            </w:tcBorders>
            <w:vAlign w:val="center"/>
            <w:hideMark/>
          </w:tcPr>
          <w:p w:rsidR="002A1A85" w:rsidRPr="00CF22A5" w:rsidRDefault="002A1A85" w:rsidP="000279FF">
            <w:pPr>
              <w:spacing w:after="0" w:line="240" w:lineRule="auto"/>
              <w:rPr>
                <w:rFonts w:ascii="Arial" w:eastAsia="Times New Roman" w:hAnsi="Arial" w:cs="Arial"/>
                <w:sz w:val="17"/>
                <w:szCs w:val="17"/>
              </w:rPr>
            </w:pPr>
          </w:p>
        </w:tc>
        <w:tc>
          <w:tcPr>
            <w:tcW w:w="0" w:type="auto"/>
            <w:vMerge/>
            <w:tcBorders>
              <w:bottom w:val="single" w:sz="6" w:space="0" w:color="808080"/>
              <w:right w:val="single" w:sz="6" w:space="0" w:color="808080"/>
            </w:tcBorders>
            <w:vAlign w:val="center"/>
            <w:hideMark/>
          </w:tcPr>
          <w:p w:rsidR="002A1A85" w:rsidRPr="00CF22A5" w:rsidRDefault="002A1A85" w:rsidP="000279FF">
            <w:pPr>
              <w:spacing w:after="0" w:line="240" w:lineRule="auto"/>
              <w:rPr>
                <w:rFonts w:ascii="Arial" w:eastAsia="Times New Roman" w:hAnsi="Arial" w:cs="Arial"/>
                <w:sz w:val="17"/>
                <w:szCs w:val="17"/>
              </w:rPr>
            </w:pPr>
          </w:p>
        </w:tc>
        <w:tc>
          <w:tcPr>
            <w:tcW w:w="0" w:type="auto"/>
            <w:vMerge/>
            <w:tcBorders>
              <w:bottom w:val="single" w:sz="6" w:space="0" w:color="808080"/>
              <w:right w:val="single" w:sz="6" w:space="0" w:color="808080"/>
            </w:tcBorders>
            <w:vAlign w:val="center"/>
            <w:hideMark/>
          </w:tcPr>
          <w:p w:rsidR="002A1A85" w:rsidRPr="00CF22A5" w:rsidRDefault="002A1A85" w:rsidP="000279FF">
            <w:pPr>
              <w:spacing w:after="0" w:line="240" w:lineRule="auto"/>
              <w:rPr>
                <w:rFonts w:ascii="Arial" w:eastAsia="Times New Roman" w:hAnsi="Arial" w:cs="Arial"/>
                <w:sz w:val="17"/>
                <w:szCs w:val="17"/>
              </w:rPr>
            </w:pPr>
          </w:p>
        </w:tc>
      </w:tr>
      <w:tr w:rsidR="002A1A85" w:rsidRPr="00CF22A5" w:rsidTr="000279FF">
        <w:trPr>
          <w:trHeight w:val="255"/>
          <w:tblCellSpacing w:w="0" w:type="dxa"/>
        </w:trPr>
        <w:tc>
          <w:tcPr>
            <w:tcW w:w="6" w:type="dxa"/>
            <w:vAlign w:val="bottom"/>
            <w:hideMark/>
          </w:tcPr>
          <w:p w:rsidR="002A1A85" w:rsidRPr="00CF22A5" w:rsidRDefault="002A1A85" w:rsidP="000279FF">
            <w:pPr>
              <w:spacing w:after="0" w:line="240" w:lineRule="auto"/>
              <w:rPr>
                <w:rFonts w:ascii="Arial" w:eastAsia="Times New Roman" w:hAnsi="Arial" w:cs="Arial"/>
                <w:sz w:val="2"/>
                <w:szCs w:val="2"/>
              </w:rPr>
            </w:pPr>
          </w:p>
        </w:tc>
        <w:tc>
          <w:tcPr>
            <w:tcW w:w="1395" w:type="dxa"/>
            <w:vMerge w:val="restart"/>
            <w:tcBorders>
              <w:left w:val="single" w:sz="6" w:space="0" w:color="808080"/>
              <w:right w:val="single" w:sz="6" w:space="0" w:color="808080"/>
            </w:tcBorders>
            <w:vAlign w:val="bottom"/>
            <w:hideMark/>
          </w:tcPr>
          <w:p w:rsidR="002A1A85" w:rsidRPr="00CF22A5" w:rsidRDefault="002A1A85" w:rsidP="000279FF">
            <w:pPr>
              <w:spacing w:after="0" w:line="210" w:lineRule="atLeast"/>
              <w:rPr>
                <w:rFonts w:ascii="Arial" w:eastAsia="Times New Roman" w:hAnsi="Arial" w:cs="Arial"/>
                <w:sz w:val="17"/>
                <w:szCs w:val="17"/>
              </w:rPr>
            </w:pPr>
            <w:r w:rsidRPr="00CF22A5">
              <w:rPr>
                <w:rFonts w:ascii="Arial" w:eastAsia="Times New Roman" w:hAnsi="Arial" w:cs="Arial"/>
                <w:sz w:val="17"/>
                <w:szCs w:val="17"/>
              </w:rPr>
              <w:t>Trisomy 13</w:t>
            </w:r>
          </w:p>
        </w:tc>
        <w:tc>
          <w:tcPr>
            <w:tcW w:w="1095" w:type="dxa"/>
            <w:tcBorders>
              <w:bottom w:val="single" w:sz="6" w:space="0" w:color="808080"/>
            </w:tcBorders>
            <w:vAlign w:val="bottom"/>
            <w:hideMark/>
          </w:tcPr>
          <w:p w:rsidR="002A1A85" w:rsidRPr="00CF22A5" w:rsidRDefault="002A1A85" w:rsidP="000279FF">
            <w:pPr>
              <w:spacing w:after="0" w:line="210" w:lineRule="atLeast"/>
              <w:rPr>
                <w:rFonts w:ascii="Arial" w:eastAsia="Times New Roman" w:hAnsi="Arial" w:cs="Arial"/>
                <w:sz w:val="17"/>
                <w:szCs w:val="17"/>
              </w:rPr>
            </w:pPr>
            <w:r w:rsidRPr="00CF22A5">
              <w:rPr>
                <w:rFonts w:ascii="Arial" w:eastAsia="Times New Roman" w:hAnsi="Arial" w:cs="Arial"/>
                <w:sz w:val="17"/>
                <w:szCs w:val="17"/>
              </w:rPr>
              <w:t>Sensitivity:</w:t>
            </w:r>
          </w:p>
        </w:tc>
        <w:tc>
          <w:tcPr>
            <w:tcW w:w="780" w:type="dxa"/>
            <w:tcBorders>
              <w:bottom w:val="single" w:sz="6" w:space="0" w:color="808080"/>
              <w:right w:val="single" w:sz="6" w:space="0" w:color="808080"/>
            </w:tcBorders>
            <w:vAlign w:val="bottom"/>
            <w:hideMark/>
          </w:tcPr>
          <w:p w:rsidR="002A1A85" w:rsidRPr="00CF22A5" w:rsidRDefault="002A1A85" w:rsidP="000279FF">
            <w:pPr>
              <w:spacing w:after="0" w:line="210" w:lineRule="atLeast"/>
              <w:jc w:val="right"/>
              <w:rPr>
                <w:rFonts w:ascii="Arial" w:eastAsia="Times New Roman" w:hAnsi="Arial" w:cs="Arial"/>
                <w:sz w:val="17"/>
                <w:szCs w:val="17"/>
              </w:rPr>
            </w:pPr>
            <w:r w:rsidRPr="00CF22A5">
              <w:rPr>
                <w:rFonts w:ascii="Arial" w:eastAsia="Times New Roman" w:hAnsi="Arial" w:cs="Arial"/>
                <w:sz w:val="17"/>
                <w:szCs w:val="17"/>
              </w:rPr>
              <w:t>91.7%</w:t>
            </w:r>
          </w:p>
        </w:tc>
        <w:tc>
          <w:tcPr>
            <w:tcW w:w="1890" w:type="dxa"/>
            <w:tcBorders>
              <w:bottom w:val="single" w:sz="6" w:space="0" w:color="808080"/>
              <w:right w:val="single" w:sz="6" w:space="0" w:color="808080"/>
            </w:tcBorders>
            <w:vAlign w:val="bottom"/>
            <w:hideMark/>
          </w:tcPr>
          <w:p w:rsidR="002A1A85" w:rsidRPr="00CF22A5" w:rsidRDefault="002A1A85" w:rsidP="000279FF">
            <w:pPr>
              <w:spacing w:after="0" w:line="210" w:lineRule="atLeast"/>
              <w:rPr>
                <w:rFonts w:ascii="Arial" w:eastAsia="Times New Roman" w:hAnsi="Arial" w:cs="Arial"/>
                <w:sz w:val="17"/>
                <w:szCs w:val="17"/>
              </w:rPr>
            </w:pPr>
            <w:r w:rsidRPr="00CF22A5">
              <w:rPr>
                <w:rFonts w:ascii="Arial" w:eastAsia="Times New Roman" w:hAnsi="Arial" w:cs="Arial"/>
                <w:sz w:val="17"/>
                <w:szCs w:val="17"/>
              </w:rPr>
              <w:t>59.7–99.6%</w:t>
            </w:r>
          </w:p>
        </w:tc>
      </w:tr>
      <w:tr w:rsidR="002A1A85" w:rsidRPr="00CF22A5" w:rsidTr="000279FF">
        <w:trPr>
          <w:trHeight w:val="120"/>
          <w:tblCellSpacing w:w="0" w:type="dxa"/>
        </w:trPr>
        <w:tc>
          <w:tcPr>
            <w:tcW w:w="6" w:type="dxa"/>
            <w:vAlign w:val="bottom"/>
            <w:hideMark/>
          </w:tcPr>
          <w:p w:rsidR="002A1A85" w:rsidRPr="00CF22A5" w:rsidRDefault="002A1A85" w:rsidP="000279FF">
            <w:pPr>
              <w:spacing w:after="0" w:line="240" w:lineRule="auto"/>
              <w:rPr>
                <w:rFonts w:ascii="Arial" w:eastAsia="Times New Roman" w:hAnsi="Arial" w:cs="Arial"/>
                <w:sz w:val="17"/>
                <w:szCs w:val="17"/>
              </w:rPr>
            </w:pPr>
          </w:p>
        </w:tc>
        <w:tc>
          <w:tcPr>
            <w:tcW w:w="0" w:type="auto"/>
            <w:vMerge/>
            <w:tcBorders>
              <w:left w:val="single" w:sz="6" w:space="0" w:color="808080"/>
              <w:right w:val="single" w:sz="6" w:space="0" w:color="808080"/>
            </w:tcBorders>
            <w:vAlign w:val="center"/>
            <w:hideMark/>
          </w:tcPr>
          <w:p w:rsidR="002A1A85" w:rsidRPr="00CF22A5" w:rsidRDefault="002A1A85" w:rsidP="000279FF">
            <w:pPr>
              <w:spacing w:after="0" w:line="240" w:lineRule="auto"/>
              <w:rPr>
                <w:rFonts w:ascii="Arial" w:eastAsia="Times New Roman" w:hAnsi="Arial" w:cs="Arial"/>
                <w:sz w:val="17"/>
                <w:szCs w:val="17"/>
              </w:rPr>
            </w:pPr>
          </w:p>
        </w:tc>
        <w:tc>
          <w:tcPr>
            <w:tcW w:w="1095" w:type="dxa"/>
            <w:vMerge w:val="restart"/>
            <w:tcBorders>
              <w:bottom w:val="single" w:sz="6" w:space="0" w:color="808080"/>
            </w:tcBorders>
            <w:vAlign w:val="bottom"/>
            <w:hideMark/>
          </w:tcPr>
          <w:p w:rsidR="002A1A85" w:rsidRPr="00CF22A5" w:rsidRDefault="002A1A85" w:rsidP="000279FF">
            <w:pPr>
              <w:spacing w:after="0" w:line="210" w:lineRule="atLeast"/>
              <w:rPr>
                <w:rFonts w:ascii="Arial" w:eastAsia="Times New Roman" w:hAnsi="Arial" w:cs="Arial"/>
                <w:sz w:val="17"/>
                <w:szCs w:val="17"/>
              </w:rPr>
            </w:pPr>
            <w:r w:rsidRPr="00CF22A5">
              <w:rPr>
                <w:rFonts w:ascii="Arial" w:eastAsia="Times New Roman" w:hAnsi="Arial" w:cs="Arial"/>
                <w:sz w:val="17"/>
                <w:szCs w:val="17"/>
              </w:rPr>
              <w:t>Specificity:</w:t>
            </w:r>
          </w:p>
        </w:tc>
        <w:tc>
          <w:tcPr>
            <w:tcW w:w="780" w:type="dxa"/>
            <w:vMerge w:val="restart"/>
            <w:tcBorders>
              <w:bottom w:val="single" w:sz="6" w:space="0" w:color="808080"/>
              <w:right w:val="single" w:sz="6" w:space="0" w:color="808080"/>
            </w:tcBorders>
            <w:vAlign w:val="bottom"/>
            <w:hideMark/>
          </w:tcPr>
          <w:p w:rsidR="002A1A85" w:rsidRPr="00CF22A5" w:rsidRDefault="002A1A85" w:rsidP="000279FF">
            <w:pPr>
              <w:spacing w:after="0" w:line="210" w:lineRule="atLeast"/>
              <w:jc w:val="right"/>
              <w:rPr>
                <w:rFonts w:ascii="Arial" w:eastAsia="Times New Roman" w:hAnsi="Arial" w:cs="Arial"/>
                <w:sz w:val="17"/>
                <w:szCs w:val="17"/>
              </w:rPr>
            </w:pPr>
            <w:r w:rsidRPr="00CF22A5">
              <w:rPr>
                <w:rFonts w:ascii="Arial" w:eastAsia="Times New Roman" w:hAnsi="Arial" w:cs="Arial"/>
                <w:sz w:val="17"/>
                <w:szCs w:val="17"/>
              </w:rPr>
              <w:t>99.7%</w:t>
            </w:r>
          </w:p>
        </w:tc>
        <w:tc>
          <w:tcPr>
            <w:tcW w:w="1890" w:type="dxa"/>
            <w:vMerge w:val="restart"/>
            <w:tcBorders>
              <w:bottom w:val="single" w:sz="6" w:space="0" w:color="808080"/>
              <w:right w:val="single" w:sz="6" w:space="0" w:color="808080"/>
            </w:tcBorders>
            <w:vAlign w:val="bottom"/>
            <w:hideMark/>
          </w:tcPr>
          <w:p w:rsidR="002A1A85" w:rsidRPr="00CF22A5" w:rsidRDefault="002A1A85" w:rsidP="000279FF">
            <w:pPr>
              <w:spacing w:after="0" w:line="210" w:lineRule="atLeast"/>
              <w:rPr>
                <w:rFonts w:ascii="Arial" w:eastAsia="Times New Roman" w:hAnsi="Arial" w:cs="Arial"/>
                <w:sz w:val="17"/>
                <w:szCs w:val="17"/>
              </w:rPr>
            </w:pPr>
            <w:r w:rsidRPr="00CF22A5">
              <w:rPr>
                <w:rFonts w:ascii="Arial" w:eastAsia="Times New Roman" w:hAnsi="Arial" w:cs="Arial"/>
                <w:sz w:val="17"/>
                <w:szCs w:val="17"/>
              </w:rPr>
              <w:t>99.3–99.9%</w:t>
            </w:r>
          </w:p>
        </w:tc>
      </w:tr>
      <w:tr w:rsidR="002A1A85" w:rsidRPr="00CF22A5" w:rsidTr="000279FF">
        <w:trPr>
          <w:trHeight w:val="150"/>
          <w:tblCellSpacing w:w="0" w:type="dxa"/>
        </w:trPr>
        <w:tc>
          <w:tcPr>
            <w:tcW w:w="6" w:type="dxa"/>
            <w:vAlign w:val="bottom"/>
            <w:hideMark/>
          </w:tcPr>
          <w:p w:rsidR="002A1A85" w:rsidRPr="00CF22A5" w:rsidRDefault="002A1A85" w:rsidP="000279FF">
            <w:pPr>
              <w:spacing w:after="0" w:line="240" w:lineRule="auto"/>
              <w:rPr>
                <w:rFonts w:ascii="Arial" w:eastAsia="Times New Roman" w:hAnsi="Arial" w:cs="Arial"/>
                <w:sz w:val="17"/>
                <w:szCs w:val="17"/>
              </w:rPr>
            </w:pPr>
          </w:p>
        </w:tc>
        <w:tc>
          <w:tcPr>
            <w:tcW w:w="1395" w:type="dxa"/>
            <w:tcBorders>
              <w:left w:val="single" w:sz="6" w:space="0" w:color="808080"/>
              <w:bottom w:val="single" w:sz="6" w:space="0" w:color="808080"/>
              <w:right w:val="single" w:sz="6" w:space="0" w:color="808080"/>
            </w:tcBorders>
            <w:vAlign w:val="bottom"/>
            <w:hideMark/>
          </w:tcPr>
          <w:p w:rsidR="002A1A85" w:rsidRPr="00CF22A5" w:rsidRDefault="002A1A85" w:rsidP="000279FF">
            <w:pPr>
              <w:spacing w:after="0" w:line="150" w:lineRule="atLeast"/>
              <w:rPr>
                <w:rFonts w:ascii="Arial" w:eastAsia="Times New Roman" w:hAnsi="Arial" w:cs="Arial"/>
                <w:sz w:val="2"/>
                <w:szCs w:val="2"/>
              </w:rPr>
            </w:pPr>
            <w:r w:rsidRPr="00CF22A5">
              <w:rPr>
                <w:rFonts w:ascii="Arial" w:eastAsia="Times New Roman" w:hAnsi="Arial" w:cs="Arial"/>
                <w:sz w:val="2"/>
                <w:szCs w:val="2"/>
              </w:rPr>
              <w:t> </w:t>
            </w:r>
          </w:p>
        </w:tc>
        <w:tc>
          <w:tcPr>
            <w:tcW w:w="0" w:type="auto"/>
            <w:vMerge/>
            <w:tcBorders>
              <w:bottom w:val="single" w:sz="6" w:space="0" w:color="808080"/>
            </w:tcBorders>
            <w:vAlign w:val="center"/>
            <w:hideMark/>
          </w:tcPr>
          <w:p w:rsidR="002A1A85" w:rsidRPr="00CF22A5" w:rsidRDefault="002A1A85" w:rsidP="000279FF">
            <w:pPr>
              <w:spacing w:after="0" w:line="240" w:lineRule="auto"/>
              <w:rPr>
                <w:rFonts w:ascii="Arial" w:eastAsia="Times New Roman" w:hAnsi="Arial" w:cs="Arial"/>
                <w:sz w:val="17"/>
                <w:szCs w:val="17"/>
              </w:rPr>
            </w:pPr>
          </w:p>
        </w:tc>
        <w:tc>
          <w:tcPr>
            <w:tcW w:w="0" w:type="auto"/>
            <w:vMerge/>
            <w:tcBorders>
              <w:bottom w:val="single" w:sz="6" w:space="0" w:color="808080"/>
              <w:right w:val="single" w:sz="6" w:space="0" w:color="808080"/>
            </w:tcBorders>
            <w:vAlign w:val="center"/>
            <w:hideMark/>
          </w:tcPr>
          <w:p w:rsidR="002A1A85" w:rsidRPr="00CF22A5" w:rsidRDefault="002A1A85" w:rsidP="000279FF">
            <w:pPr>
              <w:spacing w:after="0" w:line="240" w:lineRule="auto"/>
              <w:rPr>
                <w:rFonts w:ascii="Arial" w:eastAsia="Times New Roman" w:hAnsi="Arial" w:cs="Arial"/>
                <w:sz w:val="17"/>
                <w:szCs w:val="17"/>
              </w:rPr>
            </w:pPr>
          </w:p>
        </w:tc>
        <w:tc>
          <w:tcPr>
            <w:tcW w:w="0" w:type="auto"/>
            <w:vMerge/>
            <w:tcBorders>
              <w:bottom w:val="single" w:sz="6" w:space="0" w:color="808080"/>
              <w:right w:val="single" w:sz="6" w:space="0" w:color="808080"/>
            </w:tcBorders>
            <w:vAlign w:val="center"/>
            <w:hideMark/>
          </w:tcPr>
          <w:p w:rsidR="002A1A85" w:rsidRPr="00CF22A5" w:rsidRDefault="002A1A85" w:rsidP="000279FF">
            <w:pPr>
              <w:spacing w:after="0" w:line="240" w:lineRule="auto"/>
              <w:rPr>
                <w:rFonts w:ascii="Arial" w:eastAsia="Times New Roman" w:hAnsi="Arial" w:cs="Arial"/>
                <w:sz w:val="17"/>
                <w:szCs w:val="17"/>
              </w:rPr>
            </w:pPr>
          </w:p>
        </w:tc>
      </w:tr>
      <w:tr w:rsidR="002A1A85" w:rsidRPr="00CF22A5" w:rsidTr="000279FF">
        <w:trPr>
          <w:trHeight w:val="270"/>
          <w:tblCellSpacing w:w="0" w:type="dxa"/>
        </w:trPr>
        <w:tc>
          <w:tcPr>
            <w:tcW w:w="6" w:type="dxa"/>
            <w:vAlign w:val="bottom"/>
            <w:hideMark/>
          </w:tcPr>
          <w:p w:rsidR="002A1A85" w:rsidRPr="00CF22A5" w:rsidRDefault="002A1A85" w:rsidP="000279FF">
            <w:pPr>
              <w:spacing w:after="0" w:line="240" w:lineRule="auto"/>
              <w:rPr>
                <w:rFonts w:ascii="Arial" w:eastAsia="Times New Roman" w:hAnsi="Arial" w:cs="Arial"/>
                <w:sz w:val="2"/>
                <w:szCs w:val="2"/>
              </w:rPr>
            </w:pPr>
          </w:p>
        </w:tc>
        <w:tc>
          <w:tcPr>
            <w:tcW w:w="1395" w:type="dxa"/>
            <w:tcBorders>
              <w:left w:val="single" w:sz="6" w:space="0" w:color="808080"/>
              <w:bottom w:val="single" w:sz="6" w:space="0" w:color="808080"/>
              <w:right w:val="single" w:sz="6" w:space="0" w:color="808080"/>
            </w:tcBorders>
            <w:vAlign w:val="bottom"/>
            <w:hideMark/>
          </w:tcPr>
          <w:p w:rsidR="002A1A85" w:rsidRPr="00CF22A5" w:rsidRDefault="002A1A85" w:rsidP="000279FF">
            <w:pPr>
              <w:spacing w:after="0" w:line="210" w:lineRule="atLeast"/>
              <w:rPr>
                <w:rFonts w:ascii="Arial" w:eastAsia="Times New Roman" w:hAnsi="Arial" w:cs="Arial"/>
                <w:sz w:val="17"/>
                <w:szCs w:val="17"/>
              </w:rPr>
            </w:pPr>
            <w:r w:rsidRPr="00CF22A5">
              <w:rPr>
                <w:rFonts w:ascii="Arial" w:eastAsia="Times New Roman" w:hAnsi="Arial" w:cs="Arial"/>
                <w:sz w:val="17"/>
                <w:szCs w:val="17"/>
              </w:rPr>
              <w:t>Y chromosome</w:t>
            </w:r>
          </w:p>
        </w:tc>
        <w:tc>
          <w:tcPr>
            <w:tcW w:w="1095" w:type="dxa"/>
            <w:tcBorders>
              <w:bottom w:val="single" w:sz="6" w:space="0" w:color="808080"/>
            </w:tcBorders>
            <w:vAlign w:val="bottom"/>
            <w:hideMark/>
          </w:tcPr>
          <w:p w:rsidR="002A1A85" w:rsidRPr="00CF22A5" w:rsidRDefault="002A1A85" w:rsidP="000279FF">
            <w:pPr>
              <w:spacing w:after="0" w:line="210" w:lineRule="atLeast"/>
              <w:rPr>
                <w:rFonts w:ascii="Arial" w:eastAsia="Times New Roman" w:hAnsi="Arial" w:cs="Arial"/>
                <w:sz w:val="17"/>
                <w:szCs w:val="17"/>
              </w:rPr>
            </w:pPr>
            <w:r w:rsidRPr="00CF22A5">
              <w:rPr>
                <w:rFonts w:ascii="Arial" w:eastAsia="Times New Roman" w:hAnsi="Arial" w:cs="Arial"/>
                <w:sz w:val="17"/>
                <w:szCs w:val="17"/>
              </w:rPr>
              <w:t>Accuracy:</w:t>
            </w:r>
          </w:p>
        </w:tc>
        <w:tc>
          <w:tcPr>
            <w:tcW w:w="780" w:type="dxa"/>
            <w:tcBorders>
              <w:bottom w:val="single" w:sz="6" w:space="0" w:color="808080"/>
              <w:right w:val="single" w:sz="6" w:space="0" w:color="808080"/>
            </w:tcBorders>
            <w:vAlign w:val="bottom"/>
            <w:hideMark/>
          </w:tcPr>
          <w:p w:rsidR="002A1A85" w:rsidRPr="00CF22A5" w:rsidRDefault="002A1A85" w:rsidP="000279FF">
            <w:pPr>
              <w:spacing w:after="0" w:line="210" w:lineRule="atLeast"/>
              <w:jc w:val="right"/>
              <w:rPr>
                <w:rFonts w:ascii="Arial" w:eastAsia="Times New Roman" w:hAnsi="Arial" w:cs="Arial"/>
                <w:sz w:val="17"/>
                <w:szCs w:val="17"/>
              </w:rPr>
            </w:pPr>
            <w:r w:rsidRPr="00CF22A5">
              <w:rPr>
                <w:rFonts w:ascii="Arial" w:eastAsia="Times New Roman" w:hAnsi="Arial" w:cs="Arial"/>
                <w:sz w:val="17"/>
                <w:szCs w:val="17"/>
              </w:rPr>
              <w:t>99.4%</w:t>
            </w:r>
          </w:p>
        </w:tc>
        <w:tc>
          <w:tcPr>
            <w:tcW w:w="1890" w:type="dxa"/>
            <w:tcBorders>
              <w:bottom w:val="single" w:sz="6" w:space="0" w:color="808080"/>
              <w:right w:val="single" w:sz="6" w:space="0" w:color="808080"/>
            </w:tcBorders>
            <w:vAlign w:val="bottom"/>
            <w:hideMark/>
          </w:tcPr>
          <w:p w:rsidR="002A1A85" w:rsidRPr="00CF22A5" w:rsidRDefault="002A1A85" w:rsidP="000279FF">
            <w:pPr>
              <w:spacing w:after="0" w:line="210" w:lineRule="atLeast"/>
              <w:rPr>
                <w:rFonts w:ascii="Arial" w:eastAsia="Times New Roman" w:hAnsi="Arial" w:cs="Arial"/>
                <w:sz w:val="17"/>
                <w:szCs w:val="17"/>
              </w:rPr>
            </w:pPr>
            <w:r w:rsidRPr="00CF22A5">
              <w:rPr>
                <w:rFonts w:ascii="Arial" w:eastAsia="Times New Roman" w:hAnsi="Arial" w:cs="Arial"/>
                <w:sz w:val="17"/>
                <w:szCs w:val="17"/>
              </w:rPr>
              <w:t>99.0–99.6%</w:t>
            </w:r>
          </w:p>
        </w:tc>
      </w:tr>
    </w:tbl>
    <w:p w:rsidR="002A1A85" w:rsidRPr="00CF22A5" w:rsidRDefault="002A1A85" w:rsidP="002A1A85">
      <w:pPr>
        <w:spacing w:before="195" w:after="0" w:line="285" w:lineRule="atLeast"/>
        <w:rPr>
          <w:rFonts w:ascii="Arial" w:eastAsia="Times New Roman" w:hAnsi="Arial" w:cs="Arial"/>
          <w:b/>
          <w:bCs/>
          <w:color w:val="000000"/>
          <w:sz w:val="24"/>
          <w:szCs w:val="24"/>
        </w:rPr>
      </w:pPr>
      <w:r w:rsidRPr="00CF22A5">
        <w:rPr>
          <w:rFonts w:ascii="Arial" w:eastAsia="Times New Roman" w:hAnsi="Arial" w:cs="Arial"/>
          <w:b/>
          <w:bCs/>
          <w:color w:val="000000"/>
          <w:sz w:val="24"/>
          <w:szCs w:val="24"/>
        </w:rPr>
        <w:t>Limitations of the Test</w:t>
      </w:r>
    </w:p>
    <w:p w:rsidR="002A1A85" w:rsidRPr="00CF22A5" w:rsidRDefault="002A1A85" w:rsidP="002A1A85">
      <w:pPr>
        <w:spacing w:before="90" w:after="0" w:line="210" w:lineRule="atLeast"/>
        <w:rPr>
          <w:rFonts w:ascii="Arial" w:eastAsia="Times New Roman" w:hAnsi="Arial" w:cs="Arial"/>
          <w:color w:val="000000"/>
          <w:sz w:val="17"/>
          <w:szCs w:val="17"/>
        </w:rPr>
      </w:pPr>
      <w:r w:rsidRPr="00CF22A5">
        <w:rPr>
          <w:rFonts w:ascii="Arial" w:eastAsia="Times New Roman" w:hAnsi="Arial" w:cs="Arial"/>
          <w:color w:val="000000"/>
          <w:sz w:val="17"/>
          <w:szCs w:val="17"/>
        </w:rPr>
        <w:t>DNA test results do not provide a definitive genetic risk in all individuals. Cell-free fetal DNA does not replace the accuracy and precision of prenatal diagnosis with CVS or amniocentesis.</w:t>
      </w:r>
    </w:p>
    <w:p w:rsidR="002A1A85" w:rsidRPr="00CF22A5" w:rsidRDefault="002A1A85" w:rsidP="002A1A85">
      <w:pPr>
        <w:spacing w:before="15" w:after="0" w:line="195" w:lineRule="atLeast"/>
        <w:rPr>
          <w:rFonts w:ascii="Arial" w:eastAsia="Times New Roman" w:hAnsi="Arial" w:cs="Arial"/>
          <w:color w:val="000000"/>
          <w:sz w:val="17"/>
          <w:szCs w:val="17"/>
        </w:rPr>
      </w:pPr>
      <w:r w:rsidRPr="00CF22A5">
        <w:rPr>
          <w:rFonts w:ascii="Arial" w:eastAsia="Times New Roman" w:hAnsi="Arial" w:cs="Arial"/>
          <w:color w:val="000000"/>
          <w:sz w:val="17"/>
          <w:szCs w:val="17"/>
        </w:rPr>
        <w:t>A patient with a positive test result should be referred for genetic counseling and offered invasive prenatal diagnosis for confirmation of test results.</w:t>
      </w:r>
      <w:r w:rsidRPr="00CF22A5">
        <w:rPr>
          <w:rFonts w:ascii="Arial" w:eastAsia="Times New Roman" w:hAnsi="Arial" w:cs="Arial"/>
          <w:color w:val="000000"/>
          <w:sz w:val="11"/>
          <w:szCs w:val="11"/>
        </w:rPr>
        <w:t>5 </w:t>
      </w:r>
      <w:proofErr w:type="gramStart"/>
      <w:r w:rsidRPr="00CF22A5">
        <w:rPr>
          <w:rFonts w:ascii="Arial" w:eastAsia="Times New Roman" w:hAnsi="Arial" w:cs="Arial"/>
          <w:color w:val="000000"/>
          <w:sz w:val="17"/>
          <w:szCs w:val="17"/>
        </w:rPr>
        <w:t>A</w:t>
      </w:r>
      <w:proofErr w:type="gramEnd"/>
      <w:r w:rsidRPr="00CF22A5">
        <w:rPr>
          <w:rFonts w:ascii="Arial" w:eastAsia="Times New Roman" w:hAnsi="Arial" w:cs="Arial"/>
          <w:color w:val="000000"/>
          <w:sz w:val="17"/>
          <w:szCs w:val="17"/>
        </w:rPr>
        <w:t xml:space="preserve"> negative test result does not ensure an unaffected pregnancy. While results of this testing are highly accurate, not</w:t>
      </w:r>
    </w:p>
    <w:p w:rsidR="002A1A85" w:rsidRPr="00CF22A5" w:rsidRDefault="002A1A85" w:rsidP="002A1A85">
      <w:pPr>
        <w:spacing w:before="60" w:after="0" w:line="210" w:lineRule="atLeast"/>
        <w:rPr>
          <w:rFonts w:ascii="Arial" w:eastAsia="Times New Roman" w:hAnsi="Arial" w:cs="Arial"/>
          <w:color w:val="000000"/>
          <w:sz w:val="17"/>
          <w:szCs w:val="17"/>
        </w:rPr>
      </w:pPr>
      <w:proofErr w:type="gramStart"/>
      <w:r w:rsidRPr="00CF22A5">
        <w:rPr>
          <w:rFonts w:ascii="Arial" w:eastAsia="Times New Roman" w:hAnsi="Arial" w:cs="Arial"/>
          <w:color w:val="000000"/>
          <w:sz w:val="17"/>
          <w:szCs w:val="17"/>
        </w:rPr>
        <w:t>all</w:t>
      </w:r>
      <w:proofErr w:type="gramEnd"/>
      <w:r w:rsidRPr="00CF22A5">
        <w:rPr>
          <w:rFonts w:ascii="Arial" w:eastAsia="Times New Roman" w:hAnsi="Arial" w:cs="Arial"/>
          <w:color w:val="000000"/>
          <w:sz w:val="17"/>
          <w:szCs w:val="17"/>
        </w:rPr>
        <w:t xml:space="preserve"> chromosomal abnormalities may be detected due to placental, maternal or fetal </w:t>
      </w:r>
      <w:proofErr w:type="spellStart"/>
      <w:r w:rsidRPr="00CF22A5">
        <w:rPr>
          <w:rFonts w:ascii="Arial" w:eastAsia="Times New Roman" w:hAnsi="Arial" w:cs="Arial"/>
          <w:color w:val="000000"/>
          <w:sz w:val="17"/>
          <w:szCs w:val="17"/>
        </w:rPr>
        <w:t>mosaicism</w:t>
      </w:r>
      <w:proofErr w:type="spellEnd"/>
      <w:r w:rsidRPr="00CF22A5">
        <w:rPr>
          <w:rFonts w:ascii="Arial" w:eastAsia="Times New Roman" w:hAnsi="Arial" w:cs="Arial"/>
          <w:color w:val="000000"/>
          <w:sz w:val="17"/>
          <w:szCs w:val="17"/>
        </w:rPr>
        <w:t xml:space="preserve">, or other causes. </w:t>
      </w:r>
    </w:p>
    <w:p w:rsidR="002A1A85" w:rsidRPr="00CF22A5" w:rsidRDefault="002A1A85" w:rsidP="002A1A85">
      <w:pPr>
        <w:spacing w:before="45" w:after="0" w:line="285" w:lineRule="atLeast"/>
        <w:rPr>
          <w:rFonts w:ascii="Arial" w:eastAsia="Times New Roman" w:hAnsi="Arial" w:cs="Arial"/>
          <w:b/>
          <w:bCs/>
          <w:color w:val="000000"/>
          <w:sz w:val="24"/>
          <w:szCs w:val="24"/>
        </w:rPr>
      </w:pPr>
      <w:r w:rsidRPr="00CF22A5">
        <w:rPr>
          <w:rFonts w:ascii="Arial" w:eastAsia="Times New Roman" w:hAnsi="Arial" w:cs="Arial"/>
          <w:b/>
          <w:bCs/>
          <w:color w:val="000000"/>
          <w:sz w:val="24"/>
          <w:szCs w:val="24"/>
        </w:rPr>
        <w:t>Note</w:t>
      </w:r>
    </w:p>
    <w:p w:rsidR="002A1A85" w:rsidRPr="00CF22A5" w:rsidRDefault="002A1A85" w:rsidP="002A1A85">
      <w:pPr>
        <w:spacing w:before="75" w:after="0" w:line="195" w:lineRule="atLeast"/>
        <w:rPr>
          <w:rFonts w:ascii="Arial" w:eastAsia="Times New Roman" w:hAnsi="Arial" w:cs="Arial"/>
          <w:color w:val="000000"/>
          <w:sz w:val="15"/>
          <w:szCs w:val="15"/>
        </w:rPr>
      </w:pPr>
      <w:r w:rsidRPr="00CF22A5">
        <w:rPr>
          <w:rFonts w:ascii="Arial" w:eastAsia="Times New Roman" w:hAnsi="Arial" w:cs="Arial"/>
          <w:color w:val="000000"/>
          <w:sz w:val="15"/>
          <w:szCs w:val="15"/>
        </w:rPr>
        <w:t xml:space="preserve">This test was developed and its performance characteristics determined by </w:t>
      </w:r>
      <w:proofErr w:type="spellStart"/>
      <w:r w:rsidRPr="00CF22A5">
        <w:rPr>
          <w:rFonts w:ascii="Arial" w:eastAsia="Times New Roman" w:hAnsi="Arial" w:cs="Arial"/>
          <w:color w:val="000000"/>
          <w:sz w:val="15"/>
          <w:szCs w:val="15"/>
        </w:rPr>
        <w:t>Sequenom</w:t>
      </w:r>
      <w:proofErr w:type="spellEnd"/>
      <w:r w:rsidRPr="00CF22A5">
        <w:rPr>
          <w:rFonts w:ascii="Arial" w:eastAsia="Times New Roman" w:hAnsi="Arial" w:cs="Arial"/>
          <w:color w:val="000000"/>
          <w:sz w:val="15"/>
          <w:szCs w:val="15"/>
        </w:rPr>
        <w:t xml:space="preserve"> Laboratories. It has not been cleared or approved by the U.S. FDA. This test is used for clinical purposes. It should not be regarded as investigational or for research. This laboratory is certified under the Clinical Laboratory Improvement Amendments (CLIA) as qualified to perform high complexity clinical laboratory testing and accredited by the College of American Pathologists.</w:t>
      </w:r>
    </w:p>
    <w:p w:rsidR="002A1A85" w:rsidRPr="00CF22A5" w:rsidRDefault="002A1A85" w:rsidP="002A1A85">
      <w:pPr>
        <w:spacing w:after="0" w:line="225" w:lineRule="atLeast"/>
        <w:rPr>
          <w:rFonts w:ascii="Arial" w:eastAsia="Times New Roman" w:hAnsi="Arial" w:cs="Arial"/>
          <w:b/>
          <w:bCs/>
          <w:color w:val="000000"/>
          <w:sz w:val="18"/>
          <w:szCs w:val="18"/>
        </w:rPr>
      </w:pPr>
      <w:r w:rsidRPr="00CF22A5">
        <w:rPr>
          <w:rFonts w:ascii="Arial" w:eastAsia="Times New Roman" w:hAnsi="Arial" w:cs="Arial"/>
          <w:b/>
          <w:bCs/>
          <w:color w:val="000000"/>
          <w:sz w:val="18"/>
          <w:szCs w:val="18"/>
        </w:rPr>
        <w:t>References</w:t>
      </w:r>
    </w:p>
    <w:p w:rsidR="002A1A85" w:rsidRPr="00CF22A5" w:rsidRDefault="002A1A85" w:rsidP="002A1A85">
      <w:pPr>
        <w:spacing w:after="0" w:line="195" w:lineRule="atLeast"/>
        <w:rPr>
          <w:rFonts w:ascii="Arial" w:eastAsia="Times New Roman" w:hAnsi="Arial" w:cs="Arial"/>
          <w:color w:val="000000"/>
          <w:sz w:val="15"/>
          <w:szCs w:val="15"/>
        </w:rPr>
      </w:pPr>
      <w:proofErr w:type="gramStart"/>
      <w:r w:rsidRPr="00CF22A5">
        <w:rPr>
          <w:rFonts w:ascii="Arial" w:eastAsia="Times New Roman" w:hAnsi="Arial" w:cs="Arial"/>
          <w:color w:val="000000"/>
          <w:sz w:val="14"/>
          <w:szCs w:val="14"/>
        </w:rPr>
        <w:t>1.</w:t>
      </w:r>
      <w:r w:rsidRPr="00CF22A5">
        <w:rPr>
          <w:rFonts w:ascii="Arial" w:eastAsia="Times New Roman" w:hAnsi="Arial" w:cs="Arial"/>
          <w:color w:val="000000"/>
          <w:sz w:val="15"/>
          <w:szCs w:val="15"/>
        </w:rPr>
        <w:t>http</w:t>
      </w:r>
      <w:proofErr w:type="gramEnd"/>
      <w:r w:rsidRPr="00CF22A5">
        <w:rPr>
          <w:rFonts w:ascii="Arial" w:eastAsia="Times New Roman" w:hAnsi="Arial" w:cs="Arial"/>
          <w:color w:val="000000"/>
          <w:sz w:val="15"/>
          <w:szCs w:val="15"/>
        </w:rPr>
        <w:t>://www.ncbi.nlm.nih.gov/books/NBK1523.</w:t>
      </w:r>
    </w:p>
    <w:p w:rsidR="002A1A85" w:rsidRPr="00CF22A5" w:rsidRDefault="002A1A85" w:rsidP="002A1A85">
      <w:pPr>
        <w:spacing w:after="0" w:line="195" w:lineRule="atLeast"/>
        <w:rPr>
          <w:rFonts w:ascii="Arial" w:eastAsia="Times New Roman" w:hAnsi="Arial" w:cs="Arial"/>
          <w:color w:val="000000"/>
          <w:sz w:val="15"/>
          <w:szCs w:val="15"/>
        </w:rPr>
      </w:pPr>
      <w:proofErr w:type="gramStart"/>
      <w:r w:rsidRPr="00CF22A5">
        <w:rPr>
          <w:rFonts w:ascii="Arial" w:eastAsia="Times New Roman" w:hAnsi="Arial" w:cs="Arial"/>
          <w:color w:val="000000"/>
          <w:sz w:val="14"/>
          <w:szCs w:val="14"/>
        </w:rPr>
        <w:t>2.</w:t>
      </w:r>
      <w:r w:rsidRPr="00CF22A5">
        <w:rPr>
          <w:rFonts w:ascii="Arial" w:eastAsia="Times New Roman" w:hAnsi="Arial" w:cs="Arial"/>
          <w:color w:val="000000"/>
          <w:sz w:val="15"/>
          <w:szCs w:val="15"/>
        </w:rPr>
        <w:t>Palomaki</w:t>
      </w:r>
      <w:proofErr w:type="gramEnd"/>
      <w:r w:rsidRPr="00CF22A5">
        <w:rPr>
          <w:rFonts w:ascii="Arial" w:eastAsia="Times New Roman" w:hAnsi="Arial" w:cs="Arial"/>
          <w:color w:val="000000"/>
          <w:sz w:val="15"/>
          <w:szCs w:val="15"/>
        </w:rPr>
        <w:t xml:space="preserve"> GE, et al. </w:t>
      </w:r>
      <w:r w:rsidRPr="00CF22A5">
        <w:rPr>
          <w:rFonts w:ascii="Arial" w:eastAsia="Times New Roman" w:hAnsi="Arial" w:cs="Arial"/>
          <w:i/>
          <w:iCs/>
          <w:color w:val="000000"/>
          <w:sz w:val="15"/>
          <w:szCs w:val="15"/>
        </w:rPr>
        <w:t>Genet Med</w:t>
      </w:r>
      <w:r w:rsidRPr="00CF22A5">
        <w:rPr>
          <w:rFonts w:ascii="Arial" w:eastAsia="Times New Roman" w:hAnsi="Arial" w:cs="Arial"/>
          <w:color w:val="000000"/>
          <w:sz w:val="15"/>
          <w:szCs w:val="15"/>
        </w:rPr>
        <w:t>. 2012;14(3):296-305.</w:t>
      </w:r>
    </w:p>
    <w:p w:rsidR="002A1A85" w:rsidRPr="00CF22A5" w:rsidRDefault="002A1A85" w:rsidP="002A1A85">
      <w:pPr>
        <w:spacing w:after="0" w:line="180" w:lineRule="atLeast"/>
        <w:rPr>
          <w:rFonts w:ascii="Arial" w:eastAsia="Times New Roman" w:hAnsi="Arial" w:cs="Arial"/>
          <w:color w:val="000000"/>
          <w:sz w:val="15"/>
          <w:szCs w:val="15"/>
        </w:rPr>
      </w:pPr>
      <w:proofErr w:type="gramStart"/>
      <w:r w:rsidRPr="00CF22A5">
        <w:rPr>
          <w:rFonts w:ascii="Arial" w:eastAsia="Times New Roman" w:hAnsi="Arial" w:cs="Arial"/>
          <w:color w:val="000000"/>
          <w:sz w:val="14"/>
          <w:szCs w:val="14"/>
        </w:rPr>
        <w:t>3.</w:t>
      </w:r>
      <w:r w:rsidRPr="00CF22A5">
        <w:rPr>
          <w:rFonts w:ascii="Arial" w:eastAsia="Times New Roman" w:hAnsi="Arial" w:cs="Arial"/>
          <w:color w:val="000000"/>
          <w:sz w:val="15"/>
          <w:szCs w:val="15"/>
        </w:rPr>
        <w:t>Palomaki</w:t>
      </w:r>
      <w:proofErr w:type="gramEnd"/>
      <w:r w:rsidRPr="00CF22A5">
        <w:rPr>
          <w:rFonts w:ascii="Arial" w:eastAsia="Times New Roman" w:hAnsi="Arial" w:cs="Arial"/>
          <w:color w:val="000000"/>
          <w:sz w:val="15"/>
          <w:szCs w:val="15"/>
        </w:rPr>
        <w:t xml:space="preserve"> GE, et al. </w:t>
      </w:r>
      <w:r w:rsidRPr="00CF22A5">
        <w:rPr>
          <w:rFonts w:ascii="Arial" w:eastAsia="Times New Roman" w:hAnsi="Arial" w:cs="Arial"/>
          <w:i/>
          <w:iCs/>
          <w:color w:val="000000"/>
          <w:sz w:val="15"/>
          <w:szCs w:val="15"/>
        </w:rPr>
        <w:t>Genet Med</w:t>
      </w:r>
      <w:r w:rsidRPr="00CF22A5">
        <w:rPr>
          <w:rFonts w:ascii="Arial" w:eastAsia="Times New Roman" w:hAnsi="Arial" w:cs="Arial"/>
          <w:color w:val="000000"/>
          <w:sz w:val="15"/>
          <w:szCs w:val="15"/>
        </w:rPr>
        <w:t>. 2011;13(11):913-920.</w:t>
      </w:r>
    </w:p>
    <w:p w:rsidR="002A1A85" w:rsidRPr="00CF22A5" w:rsidRDefault="002A1A85" w:rsidP="002A1A85">
      <w:pPr>
        <w:spacing w:after="0" w:line="180" w:lineRule="atLeast"/>
        <w:rPr>
          <w:rFonts w:ascii="Arial" w:eastAsia="Times New Roman" w:hAnsi="Arial" w:cs="Arial"/>
          <w:color w:val="000000"/>
          <w:sz w:val="15"/>
          <w:szCs w:val="15"/>
        </w:rPr>
      </w:pPr>
      <w:proofErr w:type="gramStart"/>
      <w:r w:rsidRPr="00CF22A5">
        <w:rPr>
          <w:rFonts w:ascii="Arial" w:eastAsia="Times New Roman" w:hAnsi="Arial" w:cs="Arial"/>
          <w:color w:val="000000"/>
          <w:sz w:val="14"/>
          <w:szCs w:val="14"/>
        </w:rPr>
        <w:t>4.</w:t>
      </w:r>
      <w:r w:rsidRPr="00CF22A5">
        <w:rPr>
          <w:rFonts w:ascii="Arial" w:eastAsia="Times New Roman" w:hAnsi="Arial" w:cs="Arial"/>
          <w:color w:val="000000"/>
          <w:sz w:val="15"/>
          <w:szCs w:val="15"/>
        </w:rPr>
        <w:t>Mazloom</w:t>
      </w:r>
      <w:proofErr w:type="gramEnd"/>
      <w:r w:rsidRPr="00CF22A5">
        <w:rPr>
          <w:rFonts w:ascii="Arial" w:eastAsia="Times New Roman" w:hAnsi="Arial" w:cs="Arial"/>
          <w:color w:val="000000"/>
          <w:sz w:val="15"/>
          <w:szCs w:val="15"/>
        </w:rPr>
        <w:t xml:space="preserve"> AR, et al. </w:t>
      </w:r>
      <w:proofErr w:type="spellStart"/>
      <w:r w:rsidRPr="00CF22A5">
        <w:rPr>
          <w:rFonts w:ascii="Arial" w:eastAsia="Times New Roman" w:hAnsi="Arial" w:cs="Arial"/>
          <w:i/>
          <w:iCs/>
          <w:color w:val="000000"/>
          <w:sz w:val="15"/>
          <w:szCs w:val="15"/>
        </w:rPr>
        <w:t>Prenat</w:t>
      </w:r>
      <w:proofErr w:type="spellEnd"/>
      <w:r w:rsidRPr="00CF22A5">
        <w:rPr>
          <w:rFonts w:ascii="Arial" w:eastAsia="Times New Roman" w:hAnsi="Arial" w:cs="Arial"/>
          <w:i/>
          <w:iCs/>
          <w:color w:val="000000"/>
          <w:sz w:val="15"/>
          <w:szCs w:val="15"/>
        </w:rPr>
        <w:t xml:space="preserve"> Diag</w:t>
      </w:r>
      <w:r w:rsidRPr="00CF22A5">
        <w:rPr>
          <w:rFonts w:ascii="Arial" w:eastAsia="Times New Roman" w:hAnsi="Arial" w:cs="Arial"/>
          <w:color w:val="000000"/>
          <w:sz w:val="15"/>
          <w:szCs w:val="15"/>
        </w:rPr>
        <w:t>. 2013;33(6):591-597.</w:t>
      </w:r>
    </w:p>
    <w:p w:rsidR="002A1A85" w:rsidRPr="00CF22A5" w:rsidRDefault="002A1A85" w:rsidP="002A1A85">
      <w:pPr>
        <w:spacing w:after="0" w:line="195" w:lineRule="atLeast"/>
        <w:rPr>
          <w:rFonts w:ascii="Arial" w:eastAsia="Times New Roman" w:hAnsi="Arial" w:cs="Arial"/>
          <w:color w:val="000000"/>
          <w:sz w:val="15"/>
          <w:szCs w:val="15"/>
        </w:rPr>
      </w:pPr>
      <w:proofErr w:type="gramStart"/>
      <w:r w:rsidRPr="00CF22A5">
        <w:rPr>
          <w:rFonts w:ascii="Arial" w:eastAsia="Times New Roman" w:hAnsi="Arial" w:cs="Arial"/>
          <w:color w:val="000000"/>
          <w:sz w:val="14"/>
          <w:szCs w:val="14"/>
        </w:rPr>
        <w:t>5.</w:t>
      </w:r>
      <w:r w:rsidRPr="00CF22A5">
        <w:rPr>
          <w:rFonts w:ascii="Arial" w:eastAsia="Times New Roman" w:hAnsi="Arial" w:cs="Arial"/>
          <w:color w:val="000000"/>
          <w:sz w:val="15"/>
          <w:szCs w:val="15"/>
        </w:rPr>
        <w:t>ACOG</w:t>
      </w:r>
      <w:proofErr w:type="gramEnd"/>
      <w:r w:rsidRPr="00CF22A5">
        <w:rPr>
          <w:rFonts w:ascii="Arial" w:eastAsia="Times New Roman" w:hAnsi="Arial" w:cs="Arial"/>
          <w:color w:val="000000"/>
          <w:sz w:val="15"/>
          <w:szCs w:val="15"/>
        </w:rPr>
        <w:t>/SMFM Joint Committee Opinion No. 545, Dec 2012.</w:t>
      </w:r>
    </w:p>
    <w:p w:rsidR="002A1A85" w:rsidRPr="00CF22A5" w:rsidRDefault="002A1A85" w:rsidP="002A1A85">
      <w:pPr>
        <w:spacing w:before="195" w:after="0" w:line="210" w:lineRule="atLeast"/>
        <w:rPr>
          <w:rFonts w:ascii="Arial" w:eastAsia="Times New Roman" w:hAnsi="Arial" w:cs="Arial"/>
          <w:i/>
          <w:iCs/>
          <w:color w:val="000000"/>
          <w:sz w:val="17"/>
          <w:szCs w:val="17"/>
        </w:rPr>
      </w:pPr>
      <w:r w:rsidRPr="00CF22A5">
        <w:rPr>
          <w:rFonts w:ascii="Arial" w:eastAsia="Times New Roman" w:hAnsi="Arial" w:cs="Arial"/>
          <w:i/>
          <w:iCs/>
          <w:color w:val="000000"/>
          <w:sz w:val="17"/>
          <w:szCs w:val="17"/>
        </w:rPr>
        <w:t>Juan-Sebastian Saldivar, MD</w:t>
      </w:r>
    </w:p>
    <w:p w:rsidR="002A1A85" w:rsidRPr="00CF22A5" w:rsidRDefault="002A1A85" w:rsidP="002A1A85">
      <w:pPr>
        <w:spacing w:line="210" w:lineRule="atLeast"/>
        <w:rPr>
          <w:rFonts w:ascii="Arial" w:eastAsia="Times New Roman" w:hAnsi="Arial" w:cs="Arial"/>
          <w:i/>
          <w:iCs/>
          <w:color w:val="000000"/>
          <w:sz w:val="17"/>
          <w:szCs w:val="17"/>
        </w:rPr>
      </w:pPr>
      <w:r w:rsidRPr="00CF22A5">
        <w:rPr>
          <w:rFonts w:ascii="Arial" w:eastAsia="Times New Roman" w:hAnsi="Arial" w:cs="Arial"/>
          <w:i/>
          <w:iCs/>
          <w:color w:val="000000"/>
          <w:sz w:val="17"/>
          <w:szCs w:val="17"/>
        </w:rPr>
        <w:t xml:space="preserve">Laboratory Director, </w:t>
      </w:r>
      <w:proofErr w:type="spellStart"/>
      <w:r w:rsidRPr="00CF22A5">
        <w:rPr>
          <w:rFonts w:ascii="Arial" w:eastAsia="Times New Roman" w:hAnsi="Arial" w:cs="Arial"/>
          <w:i/>
          <w:iCs/>
          <w:color w:val="000000"/>
          <w:sz w:val="17"/>
          <w:szCs w:val="17"/>
        </w:rPr>
        <w:t>Sequenom</w:t>
      </w:r>
      <w:proofErr w:type="spellEnd"/>
      <w:r w:rsidRPr="00CF22A5">
        <w:rPr>
          <w:rFonts w:ascii="Arial" w:eastAsia="Times New Roman" w:hAnsi="Arial" w:cs="Arial"/>
          <w:i/>
          <w:iCs/>
          <w:color w:val="000000"/>
          <w:sz w:val="17"/>
          <w:szCs w:val="17"/>
        </w:rPr>
        <w:t xml:space="preserve"> Laboratories xx/xx/2013</w:t>
      </w:r>
    </w:p>
    <w:tbl>
      <w:tblPr>
        <w:tblW w:w="10800" w:type="dxa"/>
        <w:tblCellSpacing w:w="0" w:type="dxa"/>
        <w:tblCellMar>
          <w:left w:w="0" w:type="dxa"/>
          <w:right w:w="0" w:type="dxa"/>
        </w:tblCellMar>
        <w:tblLook w:val="04A0" w:firstRow="1" w:lastRow="0" w:firstColumn="1" w:lastColumn="0" w:noHBand="0" w:noVBand="1"/>
      </w:tblPr>
      <w:tblGrid>
        <w:gridCol w:w="3555"/>
        <w:gridCol w:w="2190"/>
        <w:gridCol w:w="2505"/>
        <w:gridCol w:w="1665"/>
        <w:gridCol w:w="885"/>
      </w:tblGrid>
      <w:tr w:rsidR="002A1A85" w:rsidRPr="00CF22A5" w:rsidTr="000279FF">
        <w:trPr>
          <w:trHeight w:val="195"/>
          <w:tblCellSpacing w:w="0" w:type="dxa"/>
        </w:trPr>
        <w:tc>
          <w:tcPr>
            <w:tcW w:w="9915" w:type="dxa"/>
            <w:gridSpan w:val="4"/>
            <w:vAlign w:val="bottom"/>
            <w:hideMark/>
          </w:tcPr>
          <w:p w:rsidR="002A1A85" w:rsidRPr="00CF22A5" w:rsidRDefault="002A1A85" w:rsidP="000279FF">
            <w:pPr>
              <w:spacing w:after="0" w:line="195" w:lineRule="atLeast"/>
              <w:rPr>
                <w:rFonts w:ascii="Arial" w:eastAsia="Times New Roman" w:hAnsi="Arial" w:cs="Arial"/>
                <w:sz w:val="15"/>
                <w:szCs w:val="15"/>
              </w:rPr>
            </w:pPr>
            <w:proofErr w:type="spellStart"/>
            <w:r w:rsidRPr="00CF22A5">
              <w:rPr>
                <w:rFonts w:ascii="Arial" w:eastAsia="Times New Roman" w:hAnsi="Arial" w:cs="Arial"/>
                <w:sz w:val="15"/>
                <w:szCs w:val="15"/>
              </w:rPr>
              <w:t>Sequenom</w:t>
            </w:r>
            <w:proofErr w:type="spellEnd"/>
            <w:r w:rsidRPr="00CF22A5">
              <w:rPr>
                <w:rFonts w:ascii="Arial" w:eastAsia="Times New Roman" w:hAnsi="Arial" w:cs="Arial"/>
                <w:sz w:val="9"/>
                <w:szCs w:val="9"/>
              </w:rPr>
              <w:t>®</w:t>
            </w:r>
            <w:r w:rsidRPr="00CF22A5">
              <w:rPr>
                <w:rFonts w:ascii="Arial" w:eastAsia="Times New Roman" w:hAnsi="Arial" w:cs="Arial"/>
                <w:sz w:val="15"/>
                <w:szCs w:val="15"/>
              </w:rPr>
              <w:t xml:space="preserve">, MaterniT21™, and MaterniT21™ PLUS are trademarks of </w:t>
            </w:r>
            <w:proofErr w:type="spellStart"/>
            <w:r w:rsidRPr="00CF22A5">
              <w:rPr>
                <w:rFonts w:ascii="Arial" w:eastAsia="Times New Roman" w:hAnsi="Arial" w:cs="Arial"/>
                <w:sz w:val="15"/>
                <w:szCs w:val="15"/>
              </w:rPr>
              <w:t>Sequenom</w:t>
            </w:r>
            <w:proofErr w:type="spellEnd"/>
            <w:r w:rsidRPr="00CF22A5">
              <w:rPr>
                <w:rFonts w:ascii="Arial" w:eastAsia="Times New Roman" w:hAnsi="Arial" w:cs="Arial"/>
                <w:sz w:val="15"/>
                <w:szCs w:val="15"/>
              </w:rPr>
              <w:t xml:space="preserve">. ©2013 </w:t>
            </w:r>
            <w:proofErr w:type="spellStart"/>
            <w:r w:rsidRPr="00CF22A5">
              <w:rPr>
                <w:rFonts w:ascii="Arial" w:eastAsia="Times New Roman" w:hAnsi="Arial" w:cs="Arial"/>
                <w:sz w:val="15"/>
                <w:szCs w:val="15"/>
              </w:rPr>
              <w:t>Sequenom</w:t>
            </w:r>
            <w:proofErr w:type="spellEnd"/>
            <w:r w:rsidRPr="00CF22A5">
              <w:rPr>
                <w:rFonts w:ascii="Arial" w:eastAsia="Times New Roman" w:hAnsi="Arial" w:cs="Arial"/>
                <w:sz w:val="15"/>
                <w:szCs w:val="15"/>
              </w:rPr>
              <w:t xml:space="preserve"> Laboratories.</w:t>
            </w:r>
          </w:p>
        </w:tc>
        <w:tc>
          <w:tcPr>
            <w:tcW w:w="885" w:type="dxa"/>
            <w:vAlign w:val="bottom"/>
            <w:hideMark/>
          </w:tcPr>
          <w:p w:rsidR="002A1A85" w:rsidRPr="00CF22A5" w:rsidRDefault="002A1A85" w:rsidP="000279FF">
            <w:pPr>
              <w:spacing w:after="0" w:line="180" w:lineRule="atLeast"/>
              <w:rPr>
                <w:rFonts w:ascii="Arial" w:eastAsia="Times New Roman" w:hAnsi="Arial" w:cs="Arial"/>
                <w:sz w:val="14"/>
                <w:szCs w:val="14"/>
              </w:rPr>
            </w:pPr>
            <w:r w:rsidRPr="00CF22A5">
              <w:rPr>
                <w:rFonts w:ascii="Arial" w:eastAsia="Times New Roman" w:hAnsi="Arial" w:cs="Arial"/>
                <w:sz w:val="14"/>
                <w:szCs w:val="14"/>
              </w:rPr>
              <w:t>34-40084R1.0</w:t>
            </w:r>
          </w:p>
        </w:tc>
      </w:tr>
      <w:tr w:rsidR="002A1A85" w:rsidRPr="00CF22A5" w:rsidTr="000279FF">
        <w:trPr>
          <w:trHeight w:val="285"/>
          <w:tblCellSpacing w:w="0" w:type="dxa"/>
        </w:trPr>
        <w:tc>
          <w:tcPr>
            <w:tcW w:w="3555" w:type="dxa"/>
            <w:vAlign w:val="bottom"/>
            <w:hideMark/>
          </w:tcPr>
          <w:p w:rsidR="002A1A85" w:rsidRPr="00CF22A5" w:rsidRDefault="002A1A85" w:rsidP="000279FF">
            <w:pPr>
              <w:spacing w:after="0" w:line="240" w:lineRule="atLeast"/>
              <w:rPr>
                <w:rFonts w:ascii="Arial" w:eastAsia="Times New Roman" w:hAnsi="Arial" w:cs="Arial"/>
                <w:b/>
                <w:bCs/>
                <w:sz w:val="20"/>
                <w:szCs w:val="20"/>
              </w:rPr>
            </w:pPr>
            <w:r w:rsidRPr="00CF22A5">
              <w:rPr>
                <w:rFonts w:ascii="Arial" w:eastAsia="Times New Roman" w:hAnsi="Arial" w:cs="Arial"/>
                <w:b/>
                <w:bCs/>
                <w:sz w:val="20"/>
                <w:szCs w:val="20"/>
              </w:rPr>
              <w:t>MaterniT21™ PLUS Lab Report</w:t>
            </w:r>
          </w:p>
        </w:tc>
        <w:tc>
          <w:tcPr>
            <w:tcW w:w="2190" w:type="dxa"/>
            <w:vAlign w:val="bottom"/>
            <w:hideMark/>
          </w:tcPr>
          <w:p w:rsidR="002A1A85" w:rsidRPr="00CF22A5" w:rsidRDefault="002A1A85" w:rsidP="000279FF">
            <w:pPr>
              <w:spacing w:after="0" w:line="240" w:lineRule="atLeast"/>
              <w:rPr>
                <w:rFonts w:ascii="Arial" w:eastAsia="Times New Roman" w:hAnsi="Arial" w:cs="Arial"/>
                <w:b/>
                <w:bCs/>
                <w:sz w:val="20"/>
                <w:szCs w:val="20"/>
              </w:rPr>
            </w:pPr>
            <w:r w:rsidRPr="00CF22A5">
              <w:rPr>
                <w:rFonts w:ascii="Arial" w:eastAsia="Times New Roman" w:hAnsi="Arial" w:cs="Arial"/>
                <w:b/>
                <w:bCs/>
                <w:sz w:val="20"/>
                <w:szCs w:val="20"/>
              </w:rPr>
              <w:t>Page 1 of 1</w:t>
            </w:r>
          </w:p>
        </w:tc>
        <w:tc>
          <w:tcPr>
            <w:tcW w:w="2505" w:type="dxa"/>
            <w:vAlign w:val="bottom"/>
            <w:hideMark/>
          </w:tcPr>
          <w:p w:rsidR="002A1A85" w:rsidRPr="00CF22A5" w:rsidRDefault="002A1A85" w:rsidP="000279FF">
            <w:pPr>
              <w:spacing w:after="0" w:line="240" w:lineRule="atLeast"/>
              <w:rPr>
                <w:rFonts w:ascii="Arial" w:eastAsia="Times New Roman" w:hAnsi="Arial" w:cs="Arial"/>
                <w:b/>
                <w:bCs/>
                <w:sz w:val="20"/>
                <w:szCs w:val="20"/>
              </w:rPr>
            </w:pPr>
            <w:r w:rsidRPr="00CF22A5">
              <w:rPr>
                <w:rFonts w:ascii="Arial" w:eastAsia="Times New Roman" w:hAnsi="Arial" w:cs="Arial"/>
                <w:b/>
                <w:bCs/>
                <w:sz w:val="20"/>
                <w:szCs w:val="20"/>
              </w:rPr>
              <w:t>Sample, Jane</w:t>
            </w:r>
          </w:p>
        </w:tc>
        <w:tc>
          <w:tcPr>
            <w:tcW w:w="2550" w:type="dxa"/>
            <w:gridSpan w:val="2"/>
            <w:vAlign w:val="bottom"/>
            <w:hideMark/>
          </w:tcPr>
          <w:p w:rsidR="002A1A85" w:rsidRPr="00CF22A5" w:rsidRDefault="002A1A85" w:rsidP="000279FF">
            <w:pPr>
              <w:spacing w:after="0" w:line="240" w:lineRule="atLeast"/>
              <w:rPr>
                <w:rFonts w:ascii="Arial" w:eastAsia="Times New Roman" w:hAnsi="Arial" w:cs="Arial"/>
                <w:b/>
                <w:bCs/>
                <w:sz w:val="20"/>
                <w:szCs w:val="20"/>
              </w:rPr>
            </w:pPr>
            <w:r w:rsidRPr="00CF22A5">
              <w:rPr>
                <w:rFonts w:ascii="Arial" w:eastAsia="Times New Roman" w:hAnsi="Arial" w:cs="Arial"/>
                <w:b/>
                <w:bCs/>
                <w:sz w:val="20"/>
                <w:szCs w:val="20"/>
              </w:rPr>
              <w:t>Order ID: ORD12345-01234</w:t>
            </w:r>
          </w:p>
        </w:tc>
      </w:tr>
    </w:tbl>
    <w:p w:rsidR="00C245A5" w:rsidRDefault="00C245A5"/>
    <w:sectPr w:rsidR="00C24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2MTY2sjCxANJGhko6SsGpxcWZ+XkgBUa1AOsLVNQsAAAA"/>
  </w:docVars>
  <w:rsids>
    <w:rsidRoot w:val="00FD484E"/>
    <w:rsid w:val="00202568"/>
    <w:rsid w:val="002A1A85"/>
    <w:rsid w:val="00B52310"/>
    <w:rsid w:val="00C245A5"/>
    <w:rsid w:val="00E87774"/>
    <w:rsid w:val="00FD4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0327B-53E1-47B3-B1D3-41D3DD28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A85"/>
  </w:style>
  <w:style w:type="paragraph" w:styleId="Heading1">
    <w:name w:val="heading 1"/>
    <w:basedOn w:val="Normal"/>
    <w:next w:val="Normal"/>
    <w:link w:val="Heading1Char"/>
    <w:uiPriority w:val="9"/>
    <w:qFormat/>
    <w:rsid w:val="00B523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31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4</cp:revision>
  <dcterms:created xsi:type="dcterms:W3CDTF">2019-03-06T10:55:00Z</dcterms:created>
  <dcterms:modified xsi:type="dcterms:W3CDTF">2019-03-06T11:51:00Z</dcterms:modified>
</cp:coreProperties>
</file>