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dusxzu4so12" w:id="0"/>
      <w:bookmarkEnd w:id="0"/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t6qzdgwz6md" w:id="1"/>
      <w:bookmarkEnd w:id="1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6pxaeue3dehr" w:id="2"/>
      <w:bookmarkEnd w:id="2"/>
      <w:r w:rsidDel="00000000" w:rsidR="00000000" w:rsidRPr="00000000">
        <w:rPr>
          <w:rtl w:val="0"/>
        </w:rPr>
        <w:t xml:space="preserve">Decision Tree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-  Use Decision Tree to Classify if whether the person survived or died in Titanic.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905625" cy="6853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2638" r="2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85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62738" cy="6834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555" r="30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683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