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Annual Report 2024</w:t>
      </w:r>
    </w:p>
    <w:p>
      <w:r>
        <w:t xml:space="preserve">This document tests the Word to PDF converter. </w:t>
      </w:r>
    </w:p>
    <w:p>
      <w:r>
        <w:rPr>
          <w:b/>
          <w:bCs/>
        </w:rPr>
        <w:t xml:space="preserve">This is bold text.</w:t>
      </w:r>
      <w:r>
        <w:t xml:space="preserve"> And normal text.</w:t>
      </w:r>
    </w:p>
    <w:p>
      <w:pPr>
        <w:pStyle w:val="Heading2"/>
      </w:pPr>
      <w:r>
        <w:t xml:space="preserve">Section 2: Data Summary</w:t>
      </w:r>
    </w:p>
    <w:p>
      <w:r>
        <w:t xml:space="preserve">Revenue for Q4 was $640,000, representing a 15% increase over Q3.</w:t>
      </w:r>
    </w:p>
    <w:p>
      <w:pPr>
        <w:pStyle w:val="Heading2"/>
      </w:pPr>
      <w:r>
        <w:t xml:space="preserve">Section 3: Conclusion</w:t>
      </w:r>
    </w:p>
    <w:p>
      <w:r>
        <w:t xml:space="preserve">The company performed well across all key metrics.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2026-09-30T14:07:50.211Z</dcterms:created>
  <dcterms:modified xsi:type="dcterms:W3CDTF">2026-09-30T14:07:50.212Z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