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w:t>
      </w:r>
      <w:r>
        <w:t xml:space="preserve"> </w:t>
      </w:r>
      <w:r>
        <w:t xml:space="preserve">tehnic</w:t>
      </w:r>
      <w:r>
        <w:t xml:space="preserve"> </w:t>
      </w:r>
      <w:r>
        <w:t xml:space="preserve">complet</w:t>
      </w:r>
      <w:r>
        <w:t xml:space="preserve"> </w:t>
      </w:r>
      <w:r>
        <w:t xml:space="preserve">—</w:t>
      </w:r>
      <w:r>
        <w:t xml:space="preserve"> </w:t>
      </w:r>
      <w:r>
        <w:t xml:space="preserve">anvelope-ungheni.md</w:t>
      </w:r>
    </w:p>
    <w:p>
      <w:pPr>
        <w:pStyle w:val="Subtitle"/>
      </w:pPr>
      <w:r>
        <w:t xml:space="preserve">Starea</w:t>
      </w:r>
      <w:r>
        <w:t xml:space="preserve"> </w:t>
      </w:r>
      <w:r>
        <w:t xml:space="preserve">site-ului</w:t>
      </w:r>
      <w:r>
        <w:t xml:space="preserve"> </w:t>
      </w:r>
      <w:r>
        <w:t xml:space="preserve">la</w:t>
      </w:r>
      <w:r>
        <w:t xml:space="preserve"> </w:t>
      </w:r>
      <w:r>
        <w:t xml:space="preserve">27</w:t>
      </w:r>
      <w:r>
        <w:t xml:space="preserve"> </w:t>
      </w:r>
      <w:r>
        <w:t xml:space="preserve">august</w:t>
      </w:r>
      <w:r>
        <w:t xml:space="preserve"> </w:t>
      </w:r>
      <w:r>
        <w:t xml:space="preserve">2026</w:t>
      </w:r>
    </w:p>
    <w:p>
      <w:pPr>
        <w:pStyle w:val="Author"/>
      </w:pPr>
      <w:r>
        <w:t xml:space="preserve">Raport</w:t>
      </w:r>
      <w:r>
        <w:t xml:space="preserve"> </w:t>
      </w:r>
      <w:r>
        <w:t xml:space="preserve">de</w:t>
      </w:r>
      <w:r>
        <w:t xml:space="preserve"> </w:t>
      </w:r>
      <w:r>
        <w:t xml:space="preserve">sesiune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3" w:name="audit-tehnic-complet-anvelope-ungheni.md"/>
    <w:p>
      <w:pPr>
        <w:pStyle w:val="Heading1"/>
      </w:pPr>
      <w:r>
        <w:t xml:space="preserve">Audit tehnic complet — anvelope-ungheni.md</w:t>
      </w:r>
    </w:p>
    <w:p>
      <w:pPr>
        <w:pStyle w:val="FirstParagraph"/>
      </w:pPr>
      <w:r>
        <w:rPr>
          <w:bCs/>
          <w:b/>
        </w:rPr>
        <w:t xml:space="preserve">Data:</w:t>
      </w:r>
      <w:r>
        <w:t xml:space="preserve"> </w:t>
      </w:r>
      <w:r>
        <w:t xml:space="preserve">27 august 2026 ·</w:t>
      </w:r>
      <w:r>
        <w:t xml:space="preserve"> </w:t>
      </w:r>
      <w:r>
        <w:rPr>
          <w:bCs/>
          <w:b/>
        </w:rPr>
        <w:t xml:space="preserve">Ramura:</w:t>
      </w:r>
      <w:r>
        <w:t xml:space="preserve"> </w:t>
      </w:r>
      <w:r>
        <w:rPr>
          <w:rStyle w:val="VerbatimChar"/>
        </w:rPr>
        <w:t xml:space="preserve">master</w:t>
      </w:r>
      <w:r>
        <w:t xml:space="preserve">, 15 commit-uri ·</w:t>
      </w:r>
      <w:r>
        <w:t xml:space="preserve"> </w:t>
      </w:r>
      <w:r>
        <w:rPr>
          <w:bCs/>
          <w:b/>
        </w:rPr>
        <w:t xml:space="preserve">Ultimul commit auditat:</w:t>
      </w:r>
      <w:r>
        <w:t xml:space="preserve"> </w:t>
      </w:r>
      <w:r>
        <w:rPr>
          <w:rStyle w:val="VerbatimChar"/>
        </w:rPr>
        <w:t xml:space="preserve">e4a2136</w:t>
      </w:r>
      <w:r>
        <w:t xml:space="preserve"> </w:t>
      </w:r>
      <w:r>
        <w:rPr>
          <w:bCs/>
          <w:b/>
        </w:rPr>
        <w:t xml:space="preserve">Obiectul auditului:</w:t>
      </w:r>
      <w:r>
        <w:t xml:space="preserve"> </w:t>
      </w:r>
      <w:r>
        <w:t xml:space="preserve">tot ce s-a construit până acum — baza de date, aplicația Next.js, uneltele de migrare, conținutul, configurația de livrare.</w:t>
      </w:r>
    </w:p>
    <w:p>
      <w:pPr>
        <w:pStyle w:val="BodyText"/>
      </w:pPr>
      <w:r>
        <w:t xml:space="preserve">Acest raport nu descrie intenții. Fiecare cifră din el vine dintr-o comandă rulată astăzi pe codul și pe baza reală, iar comenzile sunt listate în Anexa A ca să poată fi repetate.</w:t>
      </w:r>
    </w:p>
    <w:p>
      <w:r>
        <w:pict>
          <v:rect style="width:0;height:1.5pt" o:hralign="center" o:hrstd="t" o:hr="t"/>
        </w:pict>
      </w:r>
    </w:p>
    <w:bookmarkStart w:id="22" w:name="rezumat-executiv"/>
    <w:p>
      <w:pPr>
        <w:pStyle w:val="Heading2"/>
      </w:pPr>
      <w:r>
        <w:t xml:space="preserve">1. Rezumat executiv</w:t>
      </w:r>
    </w:p>
    <w:p>
      <w:pPr>
        <w:pStyle w:val="FirstParagraph"/>
      </w:pPr>
      <w:r>
        <w:t xml:space="preserve">Site-ul este, tehnic, într-o stare bună: se construiește curat, are 19 teste care trec, zero erori de tipuri, performanță de 90–100 la Lighthouse pe toate cele trei tipuri de pagină și zero coliziuni de rutare pe 15.157 de slug-uri per limbă. Catalogul de 15.010 produse e migrat integral, în ambele limbi, cu imagini în Storage și cu rute identice cu ale site-ului vechi.</w:t>
      </w:r>
    </w:p>
    <w:p>
      <w:pPr>
        <w:pStyle w:val="BodyText"/>
      </w:pPr>
      <w:r>
        <w:t xml:space="preserve">Ce nu e gata ține de</w:t>
      </w:r>
      <w:r>
        <w:t xml:space="preserve"> </w:t>
      </w:r>
      <w:r>
        <w:rPr>
          <w:bCs/>
          <w:b/>
        </w:rPr>
        <w:t xml:space="preserve">comerț și de conținut</w:t>
      </w:r>
      <w:r>
        <w:t xml:space="preserve">, nu de infrastructură: nu există coș, nu există checkout, nu există căutare liberă și nu există panou de administrare. Din conținut lipsesc programul de duminică, textele celor 9 servicii, textele celor 4 pagini legale, descrierile celor 134 de mărci și logo-urile lor.</w:t>
      </w:r>
    </w:p>
    <w:bookmarkStart w:id="20" w:name="verdictul-pe-scurt"/>
    <w:p>
      <w:pPr>
        <w:pStyle w:val="Heading3"/>
      </w:pPr>
      <w:r>
        <w:t xml:space="preserve">Verdictul pe scurt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Zonă</w:t>
            </w:r>
          </w:p>
        </w:tc>
        <w:tc>
          <w:tcPr/>
          <w:p>
            <w:pPr>
              <w:pStyle w:val="Compact"/>
              <w:jc w:val="left"/>
            </w:pPr>
            <w:r>
              <w:t xml:space="preserve">Stare</w:t>
            </w:r>
          </w:p>
        </w:tc>
        <w:tc>
          <w:tcPr/>
          <w:p>
            <w:pPr>
              <w:pStyle w:val="Compact"/>
              <w:jc w:val="left"/>
            </w:pPr>
            <w:r>
              <w:t xml:space="preserve">Notă</w:t>
            </w:r>
          </w:p>
        </w:tc>
      </w:tr>
      <w:tr>
        <w:tc>
          <w:tcPr/>
          <w:p>
            <w:pPr>
              <w:pStyle w:val="Compact"/>
              <w:jc w:val="left"/>
            </w:pPr>
            <w:r>
              <w:t xml:space="preserve">Baza de date și migrarea</w:t>
            </w:r>
          </w:p>
        </w:tc>
        <w:tc>
          <w:tcPr/>
          <w:p>
            <w:pPr>
              <w:pStyle w:val="Compact"/>
              <w:jc w:val="left"/>
            </w:pPr>
            <w:r>
              <w:rPr>
                <w:bCs/>
                <w:b/>
              </w:rPr>
              <w:t xml:space="preserve">Gata</w:t>
            </w:r>
          </w:p>
        </w:tc>
        <w:tc>
          <w:tcPr/>
          <w:p>
            <w:pPr>
              <w:pStyle w:val="Compact"/>
              <w:jc w:val="left"/>
            </w:pPr>
            <w:r>
              <w:t xml:space="preserve">15.010 produse, 134 mărci, 8 migrări, RLS activ</w:t>
            </w:r>
          </w:p>
        </w:tc>
      </w:tr>
      <w:tr>
        <w:tc>
          <w:tcPr/>
          <w:p>
            <w:pPr>
              <w:pStyle w:val="Compact"/>
              <w:jc w:val="left"/>
            </w:pPr>
            <w:r>
              <w:t xml:space="preserve">Randare și rutare</w:t>
            </w:r>
          </w:p>
        </w:tc>
        <w:tc>
          <w:tcPr/>
          <w:p>
            <w:pPr>
              <w:pStyle w:val="Compact"/>
              <w:jc w:val="left"/>
            </w:pPr>
            <w:r>
              <w:rPr>
                <w:bCs/>
                <w:b/>
              </w:rPr>
              <w:t xml:space="preserve">Gata</w:t>
            </w:r>
          </w:p>
        </w:tc>
        <w:tc>
          <w:tcPr/>
          <w:p>
            <w:pPr>
              <w:pStyle w:val="Compact"/>
              <w:jc w:val="left"/>
            </w:pPr>
            <w:r>
              <w:t xml:space="preserve">1.223 pagini pre-generate, ISR, zero coliziuni</w:t>
            </w:r>
          </w:p>
        </w:tc>
      </w:tr>
      <w:tr>
        <w:tc>
          <w:tcPr/>
          <w:p>
            <w:pPr>
              <w:pStyle w:val="Compact"/>
              <w:jc w:val="left"/>
            </w:pPr>
            <w:r>
              <w:t xml:space="preserve">Performanță</w:t>
            </w:r>
          </w:p>
        </w:tc>
        <w:tc>
          <w:tcPr/>
          <w:p>
            <w:pPr>
              <w:pStyle w:val="Compact"/>
              <w:jc w:val="left"/>
            </w:pPr>
            <w:r>
              <w:rPr>
                <w:bCs/>
                <w:b/>
              </w:rPr>
              <w:t xml:space="preserve">Gata</w:t>
            </w:r>
          </w:p>
        </w:tc>
        <w:tc>
          <w:tcPr/>
          <w:p>
            <w:pPr>
              <w:pStyle w:val="Compact"/>
              <w:jc w:val="left"/>
            </w:pPr>
            <w:r>
              <w:t xml:space="preserve">90–100 Lighthouse; LCP mobil 2,5–3,4 s</w:t>
            </w:r>
          </w:p>
        </w:tc>
      </w:tr>
      <w:tr>
        <w:tc>
          <w:tcPr/>
          <w:p>
            <w:pPr>
              <w:pStyle w:val="Compact"/>
              <w:jc w:val="left"/>
            </w:pPr>
            <w:r>
              <w:t xml:space="preserve">Accesibilitate</w:t>
            </w:r>
          </w:p>
        </w:tc>
        <w:tc>
          <w:tcPr/>
          <w:p>
            <w:pPr>
              <w:pStyle w:val="Compact"/>
              <w:jc w:val="left"/>
            </w:pPr>
            <w:r>
              <w:rPr>
                <w:bCs/>
                <w:b/>
              </w:rPr>
              <w:t xml:space="preserve">Aproape</w:t>
            </w:r>
          </w:p>
        </w:tc>
        <w:tc>
          <w:tcPr/>
          <w:p>
            <w:pPr>
              <w:pStyle w:val="Compact"/>
              <w:jc w:val="left"/>
            </w:pPr>
            <w:r>
              <w:t xml:space="preserve">96–100; două defecte găsite și reparate azi</w:t>
            </w:r>
          </w:p>
        </w:tc>
      </w:tr>
      <w:tr>
        <w:tc>
          <w:tcPr/>
          <w:p>
            <w:pPr>
              <w:pStyle w:val="Compact"/>
              <w:jc w:val="left"/>
            </w:pPr>
            <w:r>
              <w:t xml:space="preserve">SEO tehnic</w:t>
            </w:r>
          </w:p>
        </w:tc>
        <w:tc>
          <w:tcPr/>
          <w:p>
            <w:pPr>
              <w:pStyle w:val="Compact"/>
              <w:jc w:val="left"/>
            </w:pPr>
            <w:r>
              <w:rPr>
                <w:bCs/>
                <w:b/>
              </w:rPr>
              <w:t xml:space="preserve">Gata</w:t>
            </w:r>
          </w:p>
        </w:tc>
        <w:tc>
          <w:tcPr/>
          <w:p>
            <w:pPr>
              <w:pStyle w:val="Compact"/>
              <w:jc w:val="left"/>
            </w:pPr>
            <w:r>
              <w:t xml:space="preserve">sitemap 8.362 URL, hreflang reciproc, noindex corect</w:t>
            </w:r>
          </w:p>
        </w:tc>
      </w:tr>
      <w:tr>
        <w:tc>
          <w:tcPr/>
          <w:p>
            <w:pPr>
              <w:pStyle w:val="Compact"/>
              <w:jc w:val="left"/>
            </w:pPr>
            <w:r>
              <w:t xml:space="preserve">Securitate</w:t>
            </w:r>
          </w:p>
        </w:tc>
        <w:tc>
          <w:tcPr/>
          <w:p>
            <w:pPr>
              <w:pStyle w:val="Compact"/>
              <w:jc w:val="left"/>
            </w:pPr>
            <w:r>
              <w:rPr>
                <w:bCs/>
                <w:b/>
              </w:rPr>
              <w:t xml:space="preserve">Reparată azi</w:t>
            </w:r>
          </w:p>
        </w:tc>
        <w:tc>
          <w:tcPr/>
          <w:p>
            <w:pPr>
              <w:pStyle w:val="Compact"/>
              <w:jc w:val="left"/>
            </w:pPr>
            <w:r>
              <w:t xml:space="preserve">o breșă P1 găsită și închisă (vezi §9.2)</w:t>
            </w:r>
          </w:p>
        </w:tc>
      </w:tr>
      <w:tr>
        <w:tc>
          <w:tcPr/>
          <w:p>
            <w:pPr>
              <w:pStyle w:val="Compact"/>
              <w:jc w:val="left"/>
            </w:pPr>
            <w:r>
              <w:t xml:space="preserve">Coș / comandă</w:t>
            </w:r>
          </w:p>
        </w:tc>
        <w:tc>
          <w:tcPr/>
          <w:p>
            <w:pPr>
              <w:pStyle w:val="Compact"/>
              <w:jc w:val="left"/>
            </w:pPr>
            <w:r>
              <w:rPr>
                <w:bCs/>
                <w:b/>
              </w:rPr>
              <w:t xml:space="preserve">Absent</w:t>
            </w:r>
          </w:p>
        </w:tc>
        <w:tc>
          <w:tcPr/>
          <w:p>
            <w:pPr>
              <w:pStyle w:val="Compact"/>
              <w:jc w:val="left"/>
            </w:pPr>
            <w:r>
              <w:t xml:space="preserve">schema există, interfața nu</w:t>
            </w:r>
          </w:p>
        </w:tc>
      </w:tr>
      <w:tr>
        <w:tc>
          <w:tcPr/>
          <w:p>
            <w:pPr>
              <w:pStyle w:val="Compact"/>
              <w:jc w:val="left"/>
            </w:pPr>
            <w:r>
              <w:t xml:space="preserve">Căutare liberă</w:t>
            </w:r>
          </w:p>
        </w:tc>
        <w:tc>
          <w:tcPr/>
          <w:p>
            <w:pPr>
              <w:pStyle w:val="Compact"/>
              <w:jc w:val="left"/>
            </w:pPr>
            <w:r>
              <w:rPr>
                <w:bCs/>
                <w:b/>
              </w:rPr>
              <w:t xml:space="preserve">Absent</w:t>
            </w:r>
          </w:p>
        </w:tc>
        <w:tc>
          <w:tcPr/>
          <w:p>
            <w:pPr>
              <w:pStyle w:val="Compact"/>
              <w:jc w:val="left"/>
            </w:pPr>
            <w:r>
              <w:t xml:space="preserve">indexurile există și nu sunt folosite niciodată</w:t>
            </w:r>
          </w:p>
        </w:tc>
      </w:tr>
      <w:tr>
        <w:tc>
          <w:tcPr/>
          <w:p>
            <w:pPr>
              <w:pStyle w:val="Compact"/>
              <w:jc w:val="left"/>
            </w:pPr>
            <w:r>
              <w:t xml:space="preserve">Administrare</w:t>
            </w:r>
          </w:p>
        </w:tc>
        <w:tc>
          <w:tcPr/>
          <w:p>
            <w:pPr>
              <w:pStyle w:val="Compact"/>
              <w:jc w:val="left"/>
            </w:pPr>
            <w:r>
              <w:rPr>
                <w:bCs/>
                <w:b/>
              </w:rPr>
              <w:t xml:space="preserve">Absent</w:t>
            </w:r>
          </w:p>
        </w:tc>
        <w:tc>
          <w:tcPr/>
          <w:p>
            <w:pPr>
              <w:pStyle w:val="Compact"/>
              <w:jc w:val="left"/>
            </w:pPr>
            <w:r>
              <w:t xml:space="preserve">tot conținutul se scrie azi din SQL sau din unelte</w:t>
            </w:r>
          </w:p>
        </w:tc>
      </w:tr>
      <w:tr>
        <w:tc>
          <w:tcPr/>
          <w:p>
            <w:pPr>
              <w:pStyle w:val="Compact"/>
              <w:jc w:val="left"/>
            </w:pPr>
            <w:r>
              <w:t xml:space="preserve">Conținut editorial</w:t>
            </w:r>
          </w:p>
        </w:tc>
        <w:tc>
          <w:tcPr/>
          <w:p>
            <w:pPr>
              <w:pStyle w:val="Compact"/>
              <w:jc w:val="left"/>
            </w:pPr>
            <w:r>
              <w:rPr>
                <w:bCs/>
                <w:b/>
              </w:rPr>
              <w:t xml:space="preserve">Lipsă</w:t>
            </w:r>
          </w:p>
        </w:tc>
        <w:tc>
          <w:tcPr/>
          <w:p>
            <w:pPr>
              <w:pStyle w:val="Compact"/>
              <w:jc w:val="left"/>
            </w:pPr>
            <w:r>
              <w:t xml:space="preserve">9 servicii, 4 pagini legale, 134 descrieri de marcă</w:t>
            </w:r>
          </w:p>
        </w:tc>
      </w:tr>
    </w:tbl>
    <w:bookmarkEnd w:id="20"/>
    <w:bookmarkStart w:id="21" w:name="cele-mai-importante-zece-constatări"/>
    <w:p>
      <w:pPr>
        <w:pStyle w:val="Heading3"/>
      </w:pPr>
      <w:r>
        <w:t xml:space="preserve">Cele mai importante zece constatări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Severitate</w:t>
            </w:r>
          </w:p>
        </w:tc>
        <w:tc>
          <w:tcPr/>
          <w:p>
            <w:pPr>
              <w:pStyle w:val="Compact"/>
              <w:jc w:val="left"/>
            </w:pPr>
            <w:r>
              <w:t xml:space="preserve">Constatare</w:t>
            </w:r>
          </w:p>
        </w:tc>
        <w:tc>
          <w:tcPr/>
          <w:p>
            <w:pPr>
              <w:pStyle w:val="Compact"/>
              <w:jc w:val="left"/>
            </w:pPr>
            <w:r>
              <w:t xml:space="preserve">Stare</w:t>
            </w:r>
          </w:p>
        </w:tc>
      </w:tr>
      <w:tr>
        <w:tc>
          <w:tcPr/>
          <w:p>
            <w:pPr>
              <w:pStyle w:val="Compact"/>
              <w:jc w:val="left"/>
            </w:pPr>
            <w:r>
              <w:t xml:space="preserve">1</w:t>
            </w:r>
          </w:p>
        </w:tc>
        <w:tc>
          <w:tcPr/>
          <w:p>
            <w:pPr>
              <w:pStyle w:val="Compact"/>
              <w:jc w:val="left"/>
            </w:pPr>
            <w:r>
              <w:rPr>
                <w:bCs/>
                <w:b/>
              </w:rPr>
              <w:t xml:space="preserve">P1</w:t>
            </w:r>
          </w:p>
        </w:tc>
        <w:tc>
          <w:tcPr/>
          <w:p>
            <w:pPr>
              <w:pStyle w:val="Compact"/>
              <w:jc w:val="left"/>
            </w:pPr>
            <w:r>
              <w:t xml:space="preserve">Patru funcții</w:t>
            </w:r>
            <w:r>
              <w:t xml:space="preserve"> </w:t>
            </w:r>
            <w:r>
              <w:rPr>
                <w:rStyle w:val="VerbatimChar"/>
              </w:rPr>
              <w:t xml:space="preserve">security definer</w:t>
            </w:r>
            <w:r>
              <w:t xml:space="preserve"> </w:t>
            </w:r>
            <w:r>
              <w:t xml:space="preserve">erau apelabile public prin API; una dezarma protecția anti-spam</w:t>
            </w:r>
          </w:p>
        </w:tc>
        <w:tc>
          <w:tcPr/>
          <w:p>
            <w:pPr>
              <w:pStyle w:val="Compact"/>
              <w:jc w:val="left"/>
            </w:pPr>
            <w:r>
              <w:rPr>
                <w:bCs/>
                <w:b/>
              </w:rPr>
              <w:t xml:space="preserve">Reparat azi</w:t>
            </w:r>
          </w:p>
        </w:tc>
      </w:tr>
      <w:tr>
        <w:tc>
          <w:tcPr/>
          <w:p>
            <w:pPr>
              <w:pStyle w:val="Compact"/>
              <w:jc w:val="left"/>
            </w:pPr>
            <w:r>
              <w:t xml:space="preserve">2</w:t>
            </w:r>
          </w:p>
        </w:tc>
        <w:tc>
          <w:tcPr/>
          <w:p>
            <w:pPr>
              <w:pStyle w:val="Compact"/>
              <w:jc w:val="left"/>
            </w:pPr>
            <w:r>
              <w:rPr>
                <w:bCs/>
                <w:b/>
              </w:rPr>
              <w:t xml:space="preserve">P1</w:t>
            </w:r>
          </w:p>
        </w:tc>
        <w:tc>
          <w:tcPr/>
          <w:p>
            <w:pPr>
              <w:pStyle w:val="Compact"/>
              <w:jc w:val="left"/>
            </w:pPr>
            <w:r>
              <w:t xml:space="preserve">Breadcrumb-ul de marcă ducea în 404 pe 2.370 de fișe de produs (15,8%)</w:t>
            </w:r>
          </w:p>
        </w:tc>
        <w:tc>
          <w:tcPr/>
          <w:p>
            <w:pPr>
              <w:pStyle w:val="Compact"/>
              <w:jc w:val="left"/>
            </w:pPr>
            <w:r>
              <w:rPr>
                <w:bCs/>
                <w:b/>
              </w:rPr>
              <w:t xml:space="preserve">Reparat azi</w:t>
            </w:r>
          </w:p>
        </w:tc>
      </w:tr>
      <w:tr>
        <w:tc>
          <w:tcPr/>
          <w:p>
            <w:pPr>
              <w:pStyle w:val="Compact"/>
              <w:jc w:val="left"/>
            </w:pPr>
            <w:r>
              <w:t xml:space="preserve">3</w:t>
            </w:r>
          </w:p>
        </w:tc>
        <w:tc>
          <w:tcPr/>
          <w:p>
            <w:pPr>
              <w:pStyle w:val="Compact"/>
              <w:jc w:val="left"/>
            </w:pPr>
            <w:r>
              <w:rPr>
                <w:bCs/>
                <w:b/>
              </w:rPr>
              <w:t xml:space="preserve">P1</w:t>
            </w:r>
          </w:p>
        </w:tc>
        <w:tc>
          <w:tcPr/>
          <w:p>
            <w:pPr>
              <w:pStyle w:val="Compact"/>
              <w:jc w:val="left"/>
            </w:pPr>
            <w:r>
              <w:t xml:space="preserve">Antetul are trei legături — coș, favorite, comparare — către pagini care nu există (404)</w:t>
            </w:r>
          </w:p>
        </w:tc>
        <w:tc>
          <w:tcPr/>
          <w:p>
            <w:pPr>
              <w:pStyle w:val="Compact"/>
              <w:jc w:val="left"/>
            </w:pPr>
            <w:r>
              <w:t xml:space="preserve">Deschis</w:t>
            </w:r>
          </w:p>
        </w:tc>
      </w:tr>
      <w:tr>
        <w:tc>
          <w:tcPr/>
          <w:p>
            <w:pPr>
              <w:pStyle w:val="Compact"/>
              <w:jc w:val="left"/>
            </w:pPr>
            <w:r>
              <w:t xml:space="preserve">4</w:t>
            </w:r>
          </w:p>
        </w:tc>
        <w:tc>
          <w:tcPr/>
          <w:p>
            <w:pPr>
              <w:pStyle w:val="Compact"/>
              <w:jc w:val="left"/>
            </w:pPr>
            <w:r>
              <w:rPr>
                <w:bCs/>
                <w:b/>
              </w:rPr>
              <w:t xml:space="preserve">P2</w:t>
            </w:r>
          </w:p>
        </w:tc>
        <w:tc>
          <w:tcPr/>
          <w:p>
            <w:pPr>
              <w:pStyle w:val="Compact"/>
              <w:jc w:val="left"/>
            </w:pPr>
            <w:r>
              <w:t xml:space="preserve">Legătura de telefon din fișa de produs n-avea nume accesibil sub 640 px</w:t>
            </w:r>
          </w:p>
        </w:tc>
        <w:tc>
          <w:tcPr/>
          <w:p>
            <w:pPr>
              <w:pStyle w:val="Compact"/>
              <w:jc w:val="left"/>
            </w:pPr>
            <w:r>
              <w:rPr>
                <w:bCs/>
                <w:b/>
              </w:rPr>
              <w:t xml:space="preserve">Reparat azi</w:t>
            </w:r>
          </w:p>
        </w:tc>
      </w:tr>
      <w:tr>
        <w:tc>
          <w:tcPr/>
          <w:p>
            <w:pPr>
              <w:pStyle w:val="Compact"/>
              <w:jc w:val="left"/>
            </w:pPr>
            <w:r>
              <w:t xml:space="preserve">5</w:t>
            </w:r>
          </w:p>
        </w:tc>
        <w:tc>
          <w:tcPr/>
          <w:p>
            <w:pPr>
              <w:pStyle w:val="Compact"/>
              <w:jc w:val="left"/>
            </w:pPr>
            <w:r>
              <w:rPr>
                <w:bCs/>
                <w:b/>
              </w:rPr>
              <w:t xml:space="preserve">P2</w:t>
            </w:r>
          </w:p>
        </w:tc>
        <w:tc>
          <w:tcPr/>
          <w:p>
            <w:pPr>
              <w:pStyle w:val="Compact"/>
              <w:jc w:val="left"/>
            </w:pPr>
            <w:r>
              <w:t xml:space="preserve">Contorul mărcilor din panoul de filtre avea contrast 2,98:1, sub pragul AA</w:t>
            </w:r>
          </w:p>
        </w:tc>
        <w:tc>
          <w:tcPr/>
          <w:p>
            <w:pPr>
              <w:pStyle w:val="Compact"/>
              <w:jc w:val="left"/>
            </w:pPr>
            <w:r>
              <w:rPr>
                <w:bCs/>
                <w:b/>
              </w:rPr>
              <w:t xml:space="preserve">Reparat azi</w:t>
            </w:r>
          </w:p>
        </w:tc>
      </w:tr>
      <w:tr>
        <w:tc>
          <w:tcPr/>
          <w:p>
            <w:pPr>
              <w:pStyle w:val="Compact"/>
              <w:jc w:val="left"/>
            </w:pPr>
            <w:r>
              <w:t xml:space="preserve">6</w:t>
            </w:r>
          </w:p>
        </w:tc>
        <w:tc>
          <w:tcPr/>
          <w:p>
            <w:pPr>
              <w:pStyle w:val="Compact"/>
              <w:jc w:val="left"/>
            </w:pPr>
            <w:r>
              <w:rPr>
                <w:bCs/>
                <w:b/>
              </w:rPr>
              <w:t xml:space="preserve">P2</w:t>
            </w:r>
          </w:p>
        </w:tc>
        <w:tc>
          <w:tcPr/>
          <w:p>
            <w:pPr>
              <w:pStyle w:val="Compact"/>
              <w:jc w:val="left"/>
            </w:pPr>
            <w:r>
              <w:t xml:space="preserve">Catalogul se randează dinamic la fiecare cerere, deși 190 de rute sunt pre-generabile</w:t>
            </w:r>
          </w:p>
        </w:tc>
        <w:tc>
          <w:tcPr/>
          <w:p>
            <w:pPr>
              <w:pStyle w:val="Compact"/>
              <w:jc w:val="left"/>
            </w:pPr>
            <w:r>
              <w:t xml:space="preserve">Deschis</w:t>
            </w:r>
          </w:p>
        </w:tc>
      </w:tr>
      <w:tr>
        <w:tc>
          <w:tcPr/>
          <w:p>
            <w:pPr>
              <w:pStyle w:val="Compact"/>
              <w:jc w:val="left"/>
            </w:pPr>
            <w:r>
              <w:t xml:space="preserve">7</w:t>
            </w:r>
          </w:p>
        </w:tc>
        <w:tc>
          <w:tcPr/>
          <w:p>
            <w:pPr>
              <w:pStyle w:val="Compact"/>
              <w:jc w:val="left"/>
            </w:pPr>
            <w:r>
              <w:rPr>
                <w:bCs/>
                <w:b/>
              </w:rPr>
              <w:t xml:space="preserve">P2</w:t>
            </w:r>
          </w:p>
        </w:tc>
        <w:tc>
          <w:tcPr/>
          <w:p>
            <w:pPr>
              <w:pStyle w:val="Compact"/>
              <w:jc w:val="left"/>
            </w:pPr>
            <w:r>
              <w:t xml:space="preserve">Programul de duminică apare ca</w:t>
            </w:r>
            <w:r>
              <w:t xml:space="preserve"> </w:t>
            </w:r>
            <w:r>
              <w:rPr>
                <w:rStyle w:val="VerbatimChar"/>
              </w:rPr>
              <w:t xml:space="preserve">TODO(cristian)</w:t>
            </w:r>
            <w:r>
              <w:t xml:space="preserve"> </w:t>
            </w:r>
            <w:r>
              <w:rPr>
                <w:bCs/>
                <w:b/>
              </w:rPr>
              <w:t xml:space="preserve">vizibil pe site</w:t>
            </w:r>
          </w:p>
        </w:tc>
        <w:tc>
          <w:tcPr/>
          <w:p>
            <w:pPr>
              <w:pStyle w:val="Compact"/>
              <w:jc w:val="left"/>
            </w:pPr>
            <w:r>
              <w:t xml:space="preserve">Deschis</w:t>
            </w:r>
          </w:p>
        </w:tc>
      </w:tr>
      <w:tr>
        <w:tc>
          <w:tcPr/>
          <w:p>
            <w:pPr>
              <w:pStyle w:val="Compact"/>
              <w:jc w:val="left"/>
            </w:pPr>
            <w:r>
              <w:t xml:space="preserve">8</w:t>
            </w:r>
          </w:p>
        </w:tc>
        <w:tc>
          <w:tcPr/>
          <w:p>
            <w:pPr>
              <w:pStyle w:val="Compact"/>
              <w:jc w:val="left"/>
            </w:pPr>
            <w:r>
              <w:rPr>
                <w:bCs/>
                <w:b/>
              </w:rPr>
              <w:t xml:space="preserve">P2</w:t>
            </w:r>
          </w:p>
        </w:tc>
        <w:tc>
          <w:tcPr/>
          <w:p>
            <w:pPr>
              <w:pStyle w:val="Compact"/>
              <w:jc w:val="left"/>
            </w:pPr>
            <w:r>
              <w:rPr>
                <w:rStyle w:val="VerbatimChar"/>
              </w:rPr>
              <w:t xml:space="preserve">/design-system</w:t>
            </w:r>
            <w:r>
              <w:t xml:space="preserve"> </w:t>
            </w:r>
            <w:r>
              <w:t xml:space="preserve">e livrat public în producție (doar</w:t>
            </w:r>
            <w:r>
              <w:t xml:space="preserve"> </w:t>
            </w:r>
            <w:r>
              <w:rPr>
                <w:rStyle w:val="VerbatimChar"/>
              </w:rPr>
              <w:t xml:space="preserve">Disallow</w:t>
            </w:r>
            <w:r>
              <w:t xml:space="preserve"> </w:t>
            </w:r>
            <w:r>
              <w:t xml:space="preserve">în robots)</w:t>
            </w:r>
          </w:p>
        </w:tc>
        <w:tc>
          <w:tcPr/>
          <w:p>
            <w:pPr>
              <w:pStyle w:val="Compact"/>
              <w:jc w:val="left"/>
            </w:pPr>
            <w:r>
              <w:t xml:space="preserve">Deschis</w:t>
            </w:r>
          </w:p>
        </w:tc>
      </w:tr>
      <w:tr>
        <w:tc>
          <w:tcPr/>
          <w:p>
            <w:pPr>
              <w:pStyle w:val="Compact"/>
              <w:jc w:val="left"/>
            </w:pPr>
            <w:r>
              <w:t xml:space="preserve">9</w:t>
            </w:r>
          </w:p>
        </w:tc>
        <w:tc>
          <w:tcPr/>
          <w:p>
            <w:pPr>
              <w:pStyle w:val="Compact"/>
              <w:jc w:val="left"/>
            </w:pPr>
            <w:r>
              <w:rPr>
                <w:bCs/>
                <w:b/>
              </w:rPr>
              <w:t xml:space="preserve">P3</w:t>
            </w:r>
          </w:p>
        </w:tc>
        <w:tc>
          <w:tcPr/>
          <w:p>
            <w:pPr>
              <w:pStyle w:val="Compact"/>
              <w:jc w:val="left"/>
            </w:pPr>
            <w:r>
              <w:t xml:space="preserve">Patru dependențe instalate și nefolosite:</w:t>
            </w:r>
            <w:r>
              <w:t xml:space="preserve"> </w:t>
            </w:r>
            <w:r>
              <w:rPr>
                <w:rStyle w:val="VerbatimChar"/>
              </w:rPr>
              <w:t xml:space="preserve">resend</w:t>
            </w:r>
            <w:r>
              <w:t xml:space="preserve">,</w:t>
            </w:r>
            <w:r>
              <w:t xml:space="preserve"> </w:t>
            </w:r>
            <w:r>
              <w:rPr>
                <w:rStyle w:val="VerbatimChar"/>
              </w:rPr>
              <w:t xml:space="preserve">zod</w:t>
            </w:r>
            <w:r>
              <w:t xml:space="preserve">,</w:t>
            </w:r>
            <w:r>
              <w:t xml:space="preserve"> </w:t>
            </w:r>
            <w:r>
              <w:rPr>
                <w:rStyle w:val="VerbatimChar"/>
              </w:rPr>
              <w:t xml:space="preserve">react-hook-form</w:t>
            </w:r>
            <w:r>
              <w:t xml:space="preserve">,</w:t>
            </w:r>
            <w:r>
              <w:t xml:space="preserve"> </w:t>
            </w:r>
            <w:r>
              <w:rPr>
                <w:rStyle w:val="VerbatimChar"/>
              </w:rPr>
              <w:t xml:space="preserve">@hookform/resolvers</w:t>
            </w:r>
          </w:p>
        </w:tc>
        <w:tc>
          <w:tcPr/>
          <w:p>
            <w:pPr>
              <w:pStyle w:val="Compact"/>
              <w:jc w:val="left"/>
            </w:pPr>
            <w:r>
              <w:t xml:space="preserve">Deschis</w:t>
            </w:r>
          </w:p>
        </w:tc>
      </w:tr>
      <w:tr>
        <w:tc>
          <w:tcPr/>
          <w:p>
            <w:pPr>
              <w:pStyle w:val="Compact"/>
              <w:jc w:val="left"/>
            </w:pPr>
            <w:r>
              <w:t xml:space="preserve">10</w:t>
            </w:r>
          </w:p>
        </w:tc>
        <w:tc>
          <w:tcPr/>
          <w:p>
            <w:pPr>
              <w:pStyle w:val="Compact"/>
              <w:jc w:val="left"/>
            </w:pPr>
            <w:r>
              <w:rPr>
                <w:bCs/>
                <w:b/>
              </w:rPr>
              <w:t xml:space="preserve">P3</w:t>
            </w:r>
          </w:p>
        </w:tc>
        <w:tc>
          <w:tcPr/>
          <w:p>
            <w:pPr>
              <w:pStyle w:val="Compact"/>
              <w:jc w:val="left"/>
            </w:pPr>
            <w:r>
              <w:t xml:space="preserve">O imagine de 21 MB servește 16 produse; 18 fișiere depășesc 2 MB</w:t>
            </w:r>
          </w:p>
        </w:tc>
        <w:tc>
          <w:tcPr/>
          <w:p>
            <w:pPr>
              <w:pStyle w:val="Compact"/>
              <w:jc w:val="left"/>
            </w:pPr>
            <w:r>
              <w:t xml:space="preserve">Deschis</w:t>
            </w:r>
          </w:p>
        </w:tc>
      </w:tr>
    </w:tbl>
    <w:p>
      <w:r>
        <w:pict>
          <v:rect style="width:0;height:1.5pt" o:hralign="center" o:hrstd="t" o:hr="t"/>
        </w:pict>
      </w:r>
    </w:p>
    <w:bookmarkEnd w:id="21"/>
    <w:bookmarkEnd w:id="22"/>
    <w:bookmarkStart w:id="23" w:name="metodologia-auditului"/>
    <w:p>
      <w:pPr>
        <w:pStyle w:val="Heading2"/>
      </w:pPr>
      <w:r>
        <w:t xml:space="preserve">2. Metodologia auditului</w:t>
      </w:r>
    </w:p>
    <w:p>
      <w:pPr>
        <w:pStyle w:val="FirstParagraph"/>
      </w:pPr>
      <w:r>
        <w:t xml:space="preserve">Auditul a rulat pe versiunea de producție a aplicației (</w:t>
      </w:r>
      <w:r>
        <w:rPr>
          <w:rStyle w:val="VerbatimChar"/>
        </w:rPr>
        <w:t xml:space="preserve">next build</w:t>
      </w:r>
      <w:r>
        <w:t xml:space="preserve"> </w:t>
      </w:r>
      <w:r>
        <w:t xml:space="preserve">+</w:t>
      </w:r>
      <w:r>
        <w:t xml:space="preserve"> </w:t>
      </w:r>
      <w:r>
        <w:rPr>
          <w:rStyle w:val="VerbatimChar"/>
        </w:rPr>
        <w:t xml:space="preserve">next start</w:t>
      </w:r>
      <w:r>
        <w:t xml:space="preserve">), nu pe serverul de dezvoltare, pentru ca măsurătorile de performanță să reflecte codul livrat.</w:t>
      </w:r>
    </w:p>
    <w:p>
      <w:pPr>
        <w:pStyle w:val="BodyText"/>
      </w:pPr>
      <w:r>
        <w:rPr>
          <w:bCs/>
          <w:b/>
        </w:rPr>
        <w:t xml:space="preserve">Verificări automate rulate astăzi:</w:t>
      </w:r>
    </w:p>
    <w:p>
      <w:pPr>
        <w:numPr>
          <w:ilvl w:val="0"/>
          <w:numId w:val="1001"/>
        </w:numPr>
        <w:pStyle w:val="Compact"/>
      </w:pPr>
      <w:r>
        <w:rPr>
          <w:rStyle w:val="VerbatimChar"/>
        </w:rPr>
        <w:t xml:space="preserve">pnpm build</w:t>
      </w:r>
      <w:r>
        <w:t xml:space="preserve"> </w:t>
      </w:r>
      <w:r>
        <w:t xml:space="preserve">— construcție completă, 1.223 de pagini pre-generate</w:t>
      </w:r>
    </w:p>
    <w:p>
      <w:pPr>
        <w:numPr>
          <w:ilvl w:val="0"/>
          <w:numId w:val="1001"/>
        </w:numPr>
        <w:pStyle w:val="Compact"/>
      </w:pPr>
      <w:r>
        <w:rPr>
          <w:rStyle w:val="VerbatimChar"/>
        </w:rPr>
        <w:t xml:space="preserve">pnpm test</w:t>
      </w:r>
      <w:r>
        <w:t xml:space="preserve"> </w:t>
      </w:r>
      <w:r>
        <w:t xml:space="preserve">— 19 teste, toate trec (parser de dimensiuni, determinismul reparsării)</w:t>
      </w:r>
    </w:p>
    <w:p>
      <w:pPr>
        <w:numPr>
          <w:ilvl w:val="0"/>
          <w:numId w:val="1001"/>
        </w:numPr>
        <w:pStyle w:val="Compact"/>
      </w:pPr>
      <w:r>
        <w:rPr>
          <w:rStyle w:val="VerbatimChar"/>
        </w:rPr>
        <w:t xml:space="preserve">npx tsc --noEmit</w:t>
      </w:r>
      <w:r>
        <w:t xml:space="preserve"> </w:t>
      </w:r>
      <w:r>
        <w:t xml:space="preserve">— zero erori de tipuri</w:t>
      </w:r>
    </w:p>
    <w:p>
      <w:pPr>
        <w:numPr>
          <w:ilvl w:val="0"/>
          <w:numId w:val="1001"/>
        </w:numPr>
        <w:pStyle w:val="Compact"/>
      </w:pPr>
      <w:r>
        <w:rPr>
          <w:rStyle w:val="VerbatimChar"/>
        </w:rPr>
        <w:t xml:space="preserve">pnpm lint</w:t>
      </w:r>
      <w:r>
        <w:t xml:space="preserve"> </w:t>
      </w:r>
      <w:r>
        <w:t xml:space="preserve">— zero erori, 9 avertismente (variabile nefolosite în unelte)</w:t>
      </w:r>
    </w:p>
    <w:p>
      <w:pPr>
        <w:numPr>
          <w:ilvl w:val="0"/>
          <w:numId w:val="1001"/>
        </w:numPr>
        <w:pStyle w:val="Compact"/>
      </w:pPr>
      <w:r>
        <w:rPr>
          <w:rStyle w:val="VerbatimChar"/>
        </w:rPr>
        <w:t xml:space="preserve">pnpm check:tokens</w:t>
      </w:r>
      <w:r>
        <w:t xml:space="preserve"> </w:t>
      </w:r>
      <w:r>
        <w:t xml:space="preserve">— 163 de tokeni, 72 de fișiere, zero abateri</w:t>
      </w:r>
    </w:p>
    <w:p>
      <w:pPr>
        <w:numPr>
          <w:ilvl w:val="0"/>
          <w:numId w:val="1001"/>
        </w:numPr>
        <w:pStyle w:val="Compact"/>
      </w:pPr>
      <w:r>
        <w:rPr>
          <w:rStyle w:val="VerbatimChar"/>
        </w:rPr>
        <w:t xml:space="preserve">pnpm check:routes</w:t>
      </w:r>
      <w:r>
        <w:t xml:space="preserve"> </w:t>
      </w:r>
      <w:r>
        <w:t xml:space="preserve">— 15.157 slug-uri/limbă, zero coliziuni</w:t>
      </w:r>
    </w:p>
    <w:p>
      <w:pPr>
        <w:numPr>
          <w:ilvl w:val="0"/>
          <w:numId w:val="1001"/>
        </w:numPr>
        <w:pStyle w:val="Compact"/>
      </w:pPr>
      <w:r>
        <w:rPr>
          <w:rStyle w:val="VerbatimChar"/>
        </w:rPr>
        <w:t xml:space="preserve">tools/perf/run-all.sh</w:t>
      </w:r>
      <w:r>
        <w:t xml:space="preserve"> </w:t>
      </w:r>
      <w:r>
        <w:t xml:space="preserve">— 6 rapoarte Lighthouse (3 pagini × mobil/desktop)</w:t>
      </w:r>
    </w:p>
    <w:p>
      <w:pPr>
        <w:numPr>
          <w:ilvl w:val="0"/>
          <w:numId w:val="1001"/>
        </w:numPr>
        <w:pStyle w:val="Compact"/>
      </w:pPr>
      <w:r>
        <w:t xml:space="preserve">Linterul de securitate și de performanță al Supabase</w:t>
      </w:r>
    </w:p>
    <w:p>
      <w:pPr>
        <w:numPr>
          <w:ilvl w:val="0"/>
          <w:numId w:val="1001"/>
        </w:numPr>
        <w:pStyle w:val="Compact"/>
      </w:pPr>
      <w:r>
        <w:t xml:space="preserve">Interogări SQL directe pe baza de producție pentru toate cifrele de conținut</w:t>
      </w:r>
    </w:p>
    <w:p>
      <w:pPr>
        <w:pStyle w:val="FirstParagraph"/>
      </w:pPr>
      <w:r>
        <w:rPr>
          <w:bCs/>
          <w:b/>
        </w:rPr>
        <w:t xml:space="preserve">Verificări manuale:</w:t>
      </w:r>
      <w:r>
        <w:t xml:space="preserve"> </w:t>
      </w:r>
      <w:r>
        <w:t xml:space="preserve">parcurgerea rutelor cheie în ambele limbi, inspecția codului HTML livrat, verificarea drepturilor de execuție pe funcțiile bazei, test de inserare publică cu cheia anonimă (rând de test șters după).</w:t>
      </w:r>
    </w:p>
    <w:p>
      <w:r>
        <w:pict>
          <v:rect style="width:0;height:1.5pt" o:hralign="center" o:hrstd="t" o:hr="t"/>
        </w:pict>
      </w:r>
    </w:p>
    <w:bookmarkEnd w:id="23"/>
    <w:bookmarkStart w:id="27" w:name="ce-s-a-construit"/>
    <w:p>
      <w:pPr>
        <w:pStyle w:val="Heading2"/>
      </w:pPr>
      <w:r>
        <w:t xml:space="preserve">3. Ce s-a construit</w:t>
      </w:r>
    </w:p>
    <w:bookmarkStart w:id="24" w:name="dimensiunea-proiectului"/>
    <w:p>
      <w:pPr>
        <w:pStyle w:val="Heading3"/>
      </w:pPr>
      <w:r>
        <w:t xml:space="preserve">3.1 Dimensiunea proiectului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Măsură</w:t>
            </w:r>
          </w:p>
        </w:tc>
        <w:tc>
          <w:tcPr/>
          <w:p>
            <w:pPr>
              <w:pStyle w:val="Compact"/>
              <w:jc w:val="left"/>
            </w:pPr>
            <w:r>
              <w:t xml:space="preserve">Valoare</w:t>
            </w:r>
          </w:p>
        </w:tc>
      </w:tr>
      <w:tr>
        <w:tc>
          <w:tcPr/>
          <w:p>
            <w:pPr>
              <w:pStyle w:val="Compact"/>
              <w:jc w:val="left"/>
            </w:pPr>
            <w:r>
              <w:t xml:space="preserve">Cod de aplicație (</w:t>
            </w:r>
            <w:r>
              <w:rPr>
                <w:rStyle w:val="VerbatimChar"/>
              </w:rPr>
              <w:t xml:space="preserve">src/</w:t>
            </w:r>
            <w:r>
              <w:t xml:space="preserve">)</w:t>
            </w:r>
          </w:p>
        </w:tc>
        <w:tc>
          <w:tcPr/>
          <w:p>
            <w:pPr>
              <w:pStyle w:val="Compact"/>
              <w:jc w:val="left"/>
            </w:pPr>
            <w:r>
              <w:t xml:space="preserve">9.455 linii</w:t>
            </w:r>
          </w:p>
        </w:tc>
      </w:tr>
      <w:tr>
        <w:tc>
          <w:tcPr/>
          <w:p>
            <w:pPr>
              <w:pStyle w:val="Compact"/>
              <w:jc w:val="left"/>
            </w:pPr>
            <w:r>
              <w:t xml:space="preserve">Componente React</w:t>
            </w:r>
          </w:p>
        </w:tc>
        <w:tc>
          <w:tcPr/>
          <w:p>
            <w:pPr>
              <w:pStyle w:val="Compact"/>
              <w:jc w:val="left"/>
            </w:pPr>
            <w:r>
              <w:t xml:space="preserve">59 fișiere</w:t>
            </w:r>
            <w:r>
              <w:t xml:space="preserve"> </w:t>
            </w:r>
            <w:r>
              <w:rPr>
                <w:rStyle w:val="VerbatimChar"/>
              </w:rPr>
              <w:t xml:space="preserve">.tsx</w:t>
            </w:r>
          </w:p>
        </w:tc>
      </w:tr>
      <w:tr>
        <w:tc>
          <w:tcPr/>
          <w:p>
            <w:pPr>
              <w:pStyle w:val="Compact"/>
              <w:jc w:val="left"/>
            </w:pPr>
            <w:r>
              <w:t xml:space="preserve">Unelte de migrare și verificare (</w:t>
            </w:r>
            <w:r>
              <w:rPr>
                <w:rStyle w:val="VerbatimChar"/>
              </w:rPr>
              <w:t xml:space="preserve">tools/</w:t>
            </w:r>
            <w:r>
              <w:t xml:space="preserve">)</w:t>
            </w:r>
          </w:p>
        </w:tc>
        <w:tc>
          <w:tcPr/>
          <w:p>
            <w:pPr>
              <w:pStyle w:val="Compact"/>
              <w:jc w:val="left"/>
            </w:pPr>
            <w:r>
              <w:t xml:space="preserve">2.499 linii</w:t>
            </w:r>
          </w:p>
        </w:tc>
      </w:tr>
      <w:tr>
        <w:tc>
          <w:tcPr/>
          <w:p>
            <w:pPr>
              <w:pStyle w:val="Compact"/>
              <w:jc w:val="left"/>
            </w:pPr>
            <w:r>
              <w:t xml:space="preserve">Migrări SQL</w:t>
            </w:r>
          </w:p>
        </w:tc>
        <w:tc>
          <w:tcPr/>
          <w:p>
            <w:pPr>
              <w:pStyle w:val="Compact"/>
              <w:jc w:val="left"/>
            </w:pPr>
            <w:r>
              <w:t xml:space="preserve">8 fișiere, toate cu rollback</w:t>
            </w:r>
          </w:p>
        </w:tc>
      </w:tr>
      <w:tr>
        <w:tc>
          <w:tcPr/>
          <w:p>
            <w:pPr>
              <w:pStyle w:val="Compact"/>
              <w:jc w:val="left"/>
            </w:pPr>
            <w:r>
              <w:t xml:space="preserve">Tokeni de design</w:t>
            </w:r>
          </w:p>
        </w:tc>
        <w:tc>
          <w:tcPr/>
          <w:p>
            <w:pPr>
              <w:pStyle w:val="Compact"/>
              <w:jc w:val="left"/>
            </w:pPr>
            <w:r>
              <w:t xml:space="preserve">163, verificați automat</w:t>
            </w:r>
          </w:p>
        </w:tc>
      </w:tr>
      <w:tr>
        <w:tc>
          <w:tcPr/>
          <w:p>
            <w:pPr>
              <w:pStyle w:val="Compact"/>
              <w:jc w:val="left"/>
            </w:pPr>
            <w:r>
              <w:t xml:space="preserve">Chei de traducere</w:t>
            </w:r>
          </w:p>
        </w:tc>
        <w:tc>
          <w:tcPr/>
          <w:p>
            <w:pPr>
              <w:pStyle w:val="Compact"/>
              <w:jc w:val="left"/>
            </w:pPr>
            <w:r>
              <w:t xml:space="preserve">112 în RO, 112 în RU, paritate completă</w:t>
            </w:r>
          </w:p>
        </w:tc>
      </w:tr>
      <w:tr>
        <w:tc>
          <w:tcPr/>
          <w:p>
            <w:pPr>
              <w:pStyle w:val="Compact"/>
              <w:jc w:val="left"/>
            </w:pPr>
            <w:r>
              <w:t xml:space="preserve">Pagini pre-generate la build</w:t>
            </w:r>
          </w:p>
        </w:tc>
        <w:tc>
          <w:tcPr/>
          <w:p>
            <w:pPr>
              <w:pStyle w:val="Compact"/>
              <w:jc w:val="left"/>
            </w:pPr>
            <w:r>
              <w:t xml:space="preserve">1.223</w:t>
            </w:r>
          </w:p>
        </w:tc>
      </w:tr>
      <w:tr>
        <w:tc>
          <w:tcPr/>
          <w:p>
            <w:pPr>
              <w:pStyle w:val="Compact"/>
              <w:jc w:val="left"/>
            </w:pPr>
            <w:r>
              <w:t xml:space="preserve">URL-uri în sitemap</w:t>
            </w:r>
          </w:p>
        </w:tc>
        <w:tc>
          <w:tcPr/>
          <w:p>
            <w:pPr>
              <w:pStyle w:val="Compact"/>
              <w:jc w:val="left"/>
            </w:pPr>
            <w:r>
              <w:t xml:space="preserve">8.362</w:t>
            </w:r>
          </w:p>
        </w:tc>
      </w:tr>
    </w:tbl>
    <w:bookmarkEnd w:id="24"/>
    <w:bookmarkStart w:id="25" w:name="rutele-existente"/>
    <w:p>
      <w:pPr>
        <w:pStyle w:val="Heading3"/>
      </w:pPr>
      <w:r>
        <w:t xml:space="preserve">3.2 Rutele existente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Rută</w:t>
            </w:r>
          </w:p>
        </w:tc>
        <w:tc>
          <w:tcPr/>
          <w:p>
            <w:pPr>
              <w:pStyle w:val="Compact"/>
              <w:jc w:val="left"/>
            </w:pPr>
            <w:r>
              <w:t xml:space="preserve">Randare</w:t>
            </w:r>
          </w:p>
        </w:tc>
        <w:tc>
          <w:tcPr/>
          <w:p>
            <w:pPr>
              <w:pStyle w:val="Compact"/>
              <w:jc w:val="left"/>
            </w:pPr>
            <w:r>
              <w:t xml:space="preserve">Revalidare</w:t>
            </w:r>
          </w:p>
        </w:tc>
      </w:tr>
      <w:tr>
        <w:tc>
          <w:tcPr/>
          <w:p>
            <w:pPr>
              <w:pStyle w:val="Compact"/>
              <w:jc w:val="left"/>
            </w:pPr>
            <w:r>
              <w:rPr>
                <w:rStyle w:val="VerbatimChar"/>
              </w:rPr>
              <w:t xml:space="preserve">/</w:t>
            </w:r>
            <w:r>
              <w:t xml:space="preserve"> </w:t>
            </w:r>
            <w:r>
              <w:t xml:space="preserve">și</w:t>
            </w:r>
            <w:r>
              <w:t xml:space="preserve"> </w:t>
            </w:r>
            <w:r>
              <w:rPr>
                <w:rStyle w:val="VerbatimChar"/>
              </w:rPr>
              <w:t xml:space="preserve">/ru</w:t>
            </w:r>
          </w:p>
        </w:tc>
        <w:tc>
          <w:tcPr/>
          <w:p>
            <w:pPr>
              <w:pStyle w:val="Compact"/>
              <w:jc w:val="left"/>
            </w:pPr>
            <w:r>
              <w:t xml:space="preserve">pre-generată</w:t>
            </w:r>
          </w:p>
        </w:tc>
        <w:tc>
          <w:tcPr/>
          <w:p>
            <w:pPr>
              <w:pStyle w:val="Compact"/>
              <w:jc w:val="left"/>
            </w:pPr>
            <w:r>
              <w:t xml:space="preserve">1 h</w:t>
            </w:r>
          </w:p>
        </w:tc>
      </w:tr>
      <w:tr>
        <w:tc>
          <w:tcPr/>
          <w:p>
            <w:pPr>
              <w:pStyle w:val="Compact"/>
              <w:jc w:val="left"/>
            </w:pPr>
            <w:r>
              <w:rPr>
                <w:rStyle w:val="VerbatimChar"/>
              </w:rPr>
              <w:t xml:space="preserve">/[slug]</w:t>
            </w:r>
            <w:r>
              <w:t xml:space="preserve"> </w:t>
            </w:r>
            <w:r>
              <w:t xml:space="preserve">— produs, marcă, serviciu, pagină legală</w:t>
            </w:r>
          </w:p>
        </w:tc>
        <w:tc>
          <w:tcPr/>
          <w:p>
            <w:pPr>
              <w:pStyle w:val="Compact"/>
              <w:jc w:val="left"/>
            </w:pPr>
            <w:r>
              <w:t xml:space="preserve">pre-generată (1.091 căi) + la cerere</w:t>
            </w:r>
          </w:p>
        </w:tc>
        <w:tc>
          <w:tcPr/>
          <w:p>
            <w:pPr>
              <w:pStyle w:val="Compact"/>
              <w:jc w:val="left"/>
            </w:pPr>
            <w:r>
              <w:t xml:space="preserve">15 min</w:t>
            </w:r>
          </w:p>
        </w:tc>
      </w:tr>
      <w:tr>
        <w:tc>
          <w:tcPr/>
          <w:p>
            <w:pPr>
              <w:pStyle w:val="Compact"/>
              <w:jc w:val="left"/>
            </w:pPr>
            <w:r>
              <w:rPr>
                <w:rStyle w:val="VerbatimChar"/>
              </w:rPr>
              <w:t xml:space="preserve">/catalog-anvelope</w:t>
            </w:r>
            <w:r>
              <w:t xml:space="preserve"> </w:t>
            </w:r>
            <w:r>
              <w:t xml:space="preserve">și</w:t>
            </w:r>
            <w:r>
              <w:t xml:space="preserve"> </w:t>
            </w:r>
            <w:r>
              <w:rPr>
                <w:rStyle w:val="VerbatimChar"/>
              </w:rPr>
              <w:t xml:space="preserve">/ru/katalog-shin</w:t>
            </w:r>
          </w:p>
        </w:tc>
        <w:tc>
          <w:tcPr/>
          <w:p>
            <w:pPr>
              <w:pStyle w:val="Compact"/>
              <w:jc w:val="left"/>
            </w:pPr>
            <w:r>
              <w:t xml:space="preserve">dinamică</w:t>
            </w:r>
          </w:p>
        </w:tc>
        <w:tc>
          <w:tcPr/>
          <w:p>
            <w:pPr>
              <w:pStyle w:val="Compact"/>
              <w:jc w:val="left"/>
            </w:pPr>
            <w:r>
              <w:t xml:space="preserve">—</w:t>
            </w:r>
          </w:p>
        </w:tc>
      </w:tr>
      <w:tr>
        <w:tc>
          <w:tcPr/>
          <w:p>
            <w:pPr>
              <w:pStyle w:val="Compact"/>
              <w:jc w:val="left"/>
            </w:pPr>
            <w:r>
              <w:rPr>
                <w:rStyle w:val="VerbatimChar"/>
              </w:rPr>
              <w:t xml:space="preserve">/catalog-anvelope/[...filtre]</w:t>
            </w:r>
          </w:p>
        </w:tc>
        <w:tc>
          <w:tcPr/>
          <w:p>
            <w:pPr>
              <w:pStyle w:val="Compact"/>
              <w:jc w:val="left"/>
            </w:pPr>
            <w:r>
              <w:t xml:space="preserve">dinamică</w:t>
            </w:r>
          </w:p>
        </w:tc>
        <w:tc>
          <w:tcPr/>
          <w:p>
            <w:pPr>
              <w:pStyle w:val="Compact"/>
              <w:jc w:val="left"/>
            </w:pPr>
            <w:r>
              <w:t xml:space="preserve">—</w:t>
            </w:r>
          </w:p>
        </w:tc>
      </w:tr>
      <w:tr>
        <w:tc>
          <w:tcPr/>
          <w:p>
            <w:pPr>
              <w:pStyle w:val="Compact"/>
              <w:jc w:val="left"/>
            </w:pPr>
            <w:r>
              <w:rPr>
                <w:rStyle w:val="VerbatimChar"/>
              </w:rPr>
              <w:t xml:space="preserve">/contact</w:t>
            </w:r>
            <w:r>
              <w:t xml:space="preserve">,</w:t>
            </w:r>
            <w:r>
              <w:t xml:space="preserve"> </w:t>
            </w:r>
            <w:r>
              <w:rPr>
                <w:rStyle w:val="VerbatimChar"/>
              </w:rPr>
              <w:t xml:space="preserve">/servicii</w:t>
            </w:r>
            <w:r>
              <w:t xml:space="preserve">,</w:t>
            </w:r>
            <w:r>
              <w:t xml:space="preserve"> </w:t>
            </w:r>
            <w:r>
              <w:rPr>
                <w:rStyle w:val="VerbatimChar"/>
              </w:rPr>
              <w:t xml:space="preserve">/tpms</w:t>
            </w:r>
            <w:r>
              <w:t xml:space="preserve"> </w:t>
            </w:r>
            <w:r>
              <w:t xml:space="preserve">(ambele limbi)</w:t>
            </w:r>
          </w:p>
        </w:tc>
        <w:tc>
          <w:tcPr/>
          <w:p>
            <w:pPr>
              <w:pStyle w:val="Compact"/>
              <w:jc w:val="left"/>
            </w:pPr>
            <w:r>
              <w:t xml:space="preserve">pre-generate</w:t>
            </w:r>
          </w:p>
        </w:tc>
        <w:tc>
          <w:tcPr/>
          <w:p>
            <w:pPr>
              <w:pStyle w:val="Compact"/>
              <w:jc w:val="left"/>
            </w:pPr>
            <w:r>
              <w:t xml:space="preserve">1 h</w:t>
            </w:r>
          </w:p>
        </w:tc>
      </w:tr>
      <w:tr>
        <w:tc>
          <w:tcPr/>
          <w:p>
            <w:pPr>
              <w:pStyle w:val="Compact"/>
              <w:jc w:val="left"/>
            </w:pPr>
            <w:r>
              <w:rPr>
                <w:rStyle w:val="VerbatimChar"/>
              </w:rPr>
              <w:t xml:space="preserve">/api/facets</w:t>
            </w:r>
          </w:p>
        </w:tc>
        <w:tc>
          <w:tcPr/>
          <w:p>
            <w:pPr>
              <w:pStyle w:val="Compact"/>
              <w:jc w:val="left"/>
            </w:pPr>
            <w:r>
              <w:t xml:space="preserve">dinamică</w:t>
            </w:r>
          </w:p>
        </w:tc>
        <w:tc>
          <w:tcPr/>
          <w:p>
            <w:pPr>
              <w:pStyle w:val="Compact"/>
              <w:jc w:val="left"/>
            </w:pPr>
            <w:r>
              <w:t xml:space="preserve">cache 1 h la margine</w:t>
            </w:r>
          </w:p>
        </w:tc>
      </w:tr>
      <w:tr>
        <w:tc>
          <w:tcPr/>
          <w:p>
            <w:pPr>
              <w:pStyle w:val="Compact"/>
              <w:jc w:val="left"/>
            </w:pPr>
            <w:r>
              <w:rPr>
                <w:rStyle w:val="VerbatimChar"/>
              </w:rPr>
              <w:t xml:space="preserve">/sitemap.xml</w:t>
            </w:r>
            <w:r>
              <w:t xml:space="preserve">,</w:t>
            </w:r>
            <w:r>
              <w:t xml:space="preserve"> </w:t>
            </w:r>
            <w:r>
              <w:rPr>
                <w:rStyle w:val="VerbatimChar"/>
              </w:rPr>
              <w:t xml:space="preserve">/robots.txt</w:t>
            </w:r>
          </w:p>
        </w:tc>
        <w:tc>
          <w:tcPr/>
          <w:p>
            <w:pPr>
              <w:pStyle w:val="Compact"/>
              <w:jc w:val="left"/>
            </w:pPr>
            <w:r>
              <w:t xml:space="preserve">statice</w:t>
            </w:r>
          </w:p>
        </w:tc>
        <w:tc>
          <w:tcPr/>
          <w:p>
            <w:pPr>
              <w:pStyle w:val="Compact"/>
              <w:jc w:val="left"/>
            </w:pPr>
            <w:r>
              <w:t xml:space="preserve">1 zi</w:t>
            </w:r>
          </w:p>
        </w:tc>
      </w:tr>
      <w:tr>
        <w:tc>
          <w:tcPr/>
          <w:p>
            <w:pPr>
              <w:pStyle w:val="Compact"/>
              <w:jc w:val="left"/>
            </w:pPr>
            <w:r>
              <w:rPr>
                <w:rStyle w:val="VerbatimChar"/>
              </w:rPr>
              <w:t xml:space="preserve">/design-system</w:t>
            </w:r>
          </w:p>
        </w:tc>
        <w:tc>
          <w:tcPr/>
          <w:p>
            <w:pPr>
              <w:pStyle w:val="Compact"/>
              <w:jc w:val="left"/>
            </w:pPr>
            <w:r>
              <w:t xml:space="preserve">statică</w:t>
            </w:r>
          </w:p>
        </w:tc>
        <w:tc>
          <w:tcPr/>
          <w:p>
            <w:pPr>
              <w:pStyle w:val="Compact"/>
              <w:jc w:val="left"/>
            </w:pPr>
            <w:r>
              <w:t xml:space="preserve">—</w:t>
            </w:r>
          </w:p>
        </w:tc>
      </w:tr>
    </w:tbl>
    <w:p>
      <w:pPr>
        <w:pStyle w:val="BodyText"/>
      </w:pPr>
      <w:r>
        <w:t xml:space="preserve">Rezolvarea rădăcinii — un singur segment</w:t>
      </w:r>
      <w:r>
        <w:t xml:space="preserve"> </w:t>
      </w:r>
      <w:r>
        <w:rPr>
          <w:rStyle w:val="VerbatimChar"/>
        </w:rPr>
        <w:t xml:space="preserve">/[slug]</w:t>
      </w:r>
      <w:r>
        <w:t xml:space="preserve"> </w:t>
      </w:r>
      <w:r>
        <w:t xml:space="preserve">care poate fi produs, marcă, serviciu sau pagină legală — funcționează în ordinea fixă: pagină legală → serviciu → marcă → produs → 404, cu zero coliziuni verificate automat.</w:t>
      </w:r>
    </w:p>
    <w:bookmarkEnd w:id="25"/>
    <w:bookmarkStart w:id="26" w:name="ce-s-a-adăugat-în-sesiunea-de-astăzi"/>
    <w:p>
      <w:pPr>
        <w:pStyle w:val="Heading3"/>
      </w:pPr>
      <w:r>
        <w:t xml:space="preserve">3.3 Ce s-a adăugat în sesiunea de astăzi</w:t>
      </w:r>
    </w:p>
    <w:p>
      <w:pPr>
        <w:numPr>
          <w:ilvl w:val="0"/>
          <w:numId w:val="1002"/>
        </w:numPr>
        <w:pStyle w:val="Compact"/>
      </w:pPr>
      <w:r>
        <w:t xml:space="preserve">Panoul de căutare cu cinci liste (lățime, înălțime, diametru, sezon, marcă), după referința cerută de client, cu contoare reale pe fiecare opțiune</w:t>
      </w:r>
    </w:p>
    <w:p>
      <w:pPr>
        <w:numPr>
          <w:ilvl w:val="0"/>
          <w:numId w:val="1002"/>
        </w:numPr>
        <w:pStyle w:val="Compact"/>
      </w:pPr>
      <w:r>
        <w:t xml:space="preserve">Ruta</w:t>
      </w:r>
      <w:r>
        <w:t xml:space="preserve"> </w:t>
      </w:r>
      <w:r>
        <w:rPr>
          <w:rStyle w:val="VerbatimChar"/>
        </w:rPr>
        <w:t xml:space="preserve">/api/facets</w:t>
      </w:r>
      <w:r>
        <w:t xml:space="preserve"> </w:t>
      </w:r>
      <w:r>
        <w:t xml:space="preserve">— sezonul și marca numărate pe dimensiunea aleasă, cu încrucișare sezon × marcă</w:t>
      </w:r>
    </w:p>
    <w:p>
      <w:pPr>
        <w:numPr>
          <w:ilvl w:val="0"/>
          <w:numId w:val="1002"/>
        </w:numPr>
        <w:pStyle w:val="Compact"/>
      </w:pPr>
      <w:r>
        <w:t xml:space="preserve">Lanțul complet pentru logo-urile de marcă: coloană, bucket, încărcător, afișare pe card, pe fișă și pe pagina de marcă, cu rezervă tipografică</w:t>
      </w:r>
    </w:p>
    <w:p>
      <w:pPr>
        <w:numPr>
          <w:ilvl w:val="0"/>
          <w:numId w:val="1002"/>
        </w:numPr>
        <w:pStyle w:val="Compact"/>
      </w:pPr>
      <w:r>
        <w:t xml:space="preserve">Iconițe noi: anvelopă cu sezon, XL, Run Flat, C</w:t>
      </w:r>
    </w:p>
    <w:p>
      <w:pPr>
        <w:numPr>
          <w:ilvl w:val="0"/>
          <w:numId w:val="1002"/>
        </w:numPr>
        <w:pStyle w:val="Compact"/>
      </w:pPr>
      <w:r>
        <w:t xml:space="preserve">Trei reparații găsite chiar de acest audit (§1, pozițiile 1, 2, 4, 5)</w:t>
      </w:r>
    </w:p>
    <w:p>
      <w:r>
        <w:pict>
          <v:rect style="width:0;height:1.5pt" o:hralign="center" o:hrstd="t" o:hr="t"/>
        </w:pict>
      </w:r>
    </w:p>
    <w:bookmarkEnd w:id="26"/>
    <w:bookmarkEnd w:id="27"/>
    <w:bookmarkStart w:id="32" w:name="datele"/>
    <w:p>
      <w:pPr>
        <w:pStyle w:val="Heading2"/>
      </w:pPr>
      <w:r>
        <w:t xml:space="preserve">4. Datele</w:t>
      </w:r>
    </w:p>
    <w:bookmarkStart w:id="28" w:name="catalogul"/>
    <w:p>
      <w:pPr>
        <w:pStyle w:val="Heading3"/>
      </w:pPr>
      <w:r>
        <w:t xml:space="preserve">4.1 Catalogul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Măsură</w:t>
            </w:r>
          </w:p>
        </w:tc>
        <w:tc>
          <w:tcPr/>
          <w:p>
            <w:pPr>
              <w:pStyle w:val="Compact"/>
              <w:jc w:val="left"/>
            </w:pPr>
            <w:r>
              <w:t xml:space="preserve">Valoare</w:t>
            </w:r>
          </w:p>
        </w:tc>
        <w:tc>
          <w:tcPr/>
          <w:p>
            <w:pPr>
              <w:pStyle w:val="Compact"/>
              <w:jc w:val="left"/>
            </w:pPr>
            <w:r>
              <w:t xml:space="preserve">Observație</w:t>
            </w:r>
          </w:p>
        </w:tc>
      </w:tr>
      <w:tr>
        <w:tc>
          <w:tcPr/>
          <w:p>
            <w:pPr>
              <w:pStyle w:val="Compact"/>
              <w:jc w:val="left"/>
            </w:pPr>
            <w:r>
              <w:t xml:space="preserve">Produse totale</w:t>
            </w:r>
          </w:p>
        </w:tc>
        <w:tc>
          <w:tcPr/>
          <w:p>
            <w:pPr>
              <w:pStyle w:val="Compact"/>
              <w:jc w:val="left"/>
            </w:pPr>
            <w:r>
              <w:t xml:space="preserve">15.010</w:t>
            </w:r>
          </w:p>
        </w:tc>
        <w:tc>
          <w:tcPr/>
          <w:p>
            <w:pPr>
              <w:pStyle w:val="Compact"/>
              <w:jc w:val="left"/>
            </w:pPr>
            <w:r>
              <w:t xml:space="preserve">15.007 anvelope + 2 senzori TPMS + 1 inactiv</w:t>
            </w:r>
          </w:p>
        </w:tc>
      </w:tr>
      <w:tr>
        <w:tc>
          <w:tcPr/>
          <w:p>
            <w:pPr>
              <w:pStyle w:val="Compact"/>
              <w:jc w:val="left"/>
            </w:pPr>
            <w:r>
              <w:t xml:space="preserve">Disponibile</w:t>
            </w:r>
          </w:p>
        </w:tc>
        <w:tc>
          <w:tcPr/>
          <w:p>
            <w:pPr>
              <w:pStyle w:val="Compact"/>
              <w:jc w:val="left"/>
            </w:pPr>
            <w:r>
              <w:t xml:space="preserve">8.066</w:t>
            </w:r>
          </w:p>
        </w:tc>
        <w:tc>
          <w:tcPr/>
          <w:p>
            <w:pPr>
              <w:pStyle w:val="Compact"/>
              <w:jc w:val="left"/>
            </w:pPr>
            <w:r>
              <w:t xml:space="preserve">53,7% din catalog</w:t>
            </w:r>
          </w:p>
        </w:tc>
      </w:tr>
      <w:tr>
        <w:tc>
          <w:tcPr/>
          <w:p>
            <w:pPr>
              <w:pStyle w:val="Compact"/>
              <w:jc w:val="left"/>
            </w:pPr>
            <w:r>
              <w:t xml:space="preserve">Indisponibile</w:t>
            </w:r>
          </w:p>
        </w:tc>
        <w:tc>
          <w:tcPr/>
          <w:p>
            <w:pPr>
              <w:pStyle w:val="Compact"/>
              <w:jc w:val="left"/>
            </w:pPr>
            <w:r>
              <w:t xml:space="preserve">6.943</w:t>
            </w:r>
          </w:p>
        </w:tc>
        <w:tc>
          <w:tcPr/>
          <w:p>
            <w:pPr>
              <w:pStyle w:val="Compact"/>
              <w:jc w:val="left"/>
            </w:pPr>
            <w:r>
              <w:t xml:space="preserve">46,3% — regim special, vezi §4.3</w:t>
            </w:r>
          </w:p>
        </w:tc>
      </w:tr>
      <w:tr>
        <w:tc>
          <w:tcPr/>
          <w:p>
            <w:pPr>
              <w:pStyle w:val="Compact"/>
              <w:jc w:val="left"/>
            </w:pPr>
            <w:r>
              <w:t xml:space="preserve">Cu preț</w:t>
            </w:r>
          </w:p>
        </w:tc>
        <w:tc>
          <w:tcPr/>
          <w:p>
            <w:pPr>
              <w:pStyle w:val="Compact"/>
              <w:jc w:val="left"/>
            </w:pPr>
            <w:r>
              <w:t xml:space="preserve">8.067</w:t>
            </w:r>
          </w:p>
        </w:tc>
        <w:tc>
          <w:tcPr/>
          <w:p>
            <w:pPr>
              <w:pStyle w:val="Compact"/>
              <w:jc w:val="left"/>
            </w:pPr>
            <w:r>
              <w:t xml:space="preserve">exact produsele disponibile</w:t>
            </w:r>
          </w:p>
        </w:tc>
      </w:tr>
      <w:tr>
        <w:tc>
          <w:tcPr/>
          <w:p>
            <w:pPr>
              <w:pStyle w:val="Compact"/>
              <w:jc w:val="left"/>
            </w:pPr>
            <w:r>
              <w:t xml:space="preserve">Fără preț</w:t>
            </w:r>
          </w:p>
        </w:tc>
        <w:tc>
          <w:tcPr/>
          <w:p>
            <w:pPr>
              <w:pStyle w:val="Compact"/>
              <w:jc w:val="left"/>
            </w:pPr>
            <w:r>
              <w:t xml:space="preserve">6.943</w:t>
            </w:r>
          </w:p>
        </w:tc>
        <w:tc>
          <w:tcPr/>
          <w:p>
            <w:pPr>
              <w:pStyle w:val="Compact"/>
              <w:jc w:val="left"/>
            </w:pPr>
            <w:r>
              <w:t xml:space="preserve">toate indisponibile — constrângerea din bază ține</w:t>
            </w:r>
          </w:p>
        </w:tc>
      </w:tr>
      <w:tr>
        <w:tc>
          <w:tcPr/>
          <w:p>
            <w:pPr>
              <w:pStyle w:val="Compact"/>
              <w:jc w:val="left"/>
            </w:pPr>
            <w:r>
              <w:t xml:space="preserve">Cu slug rusesc</w:t>
            </w:r>
          </w:p>
        </w:tc>
        <w:tc>
          <w:tcPr/>
          <w:p>
            <w:pPr>
              <w:pStyle w:val="Compact"/>
              <w:jc w:val="left"/>
            </w:pPr>
            <w:r>
              <w:t xml:space="preserve">15.010</w:t>
            </w:r>
          </w:p>
        </w:tc>
        <w:tc>
          <w:tcPr/>
          <w:p>
            <w:pPr>
              <w:pStyle w:val="Compact"/>
              <w:jc w:val="left"/>
            </w:pPr>
            <w:r>
              <w:t xml:space="preserve">acoperire 100%</w:t>
            </w:r>
          </w:p>
        </w:tc>
      </w:tr>
      <w:tr>
        <w:tc>
          <w:tcPr/>
          <w:p>
            <w:pPr>
              <w:pStyle w:val="Compact"/>
              <w:jc w:val="left"/>
            </w:pPr>
            <w:r>
              <w:t xml:space="preserve">Cu titlu rusesc</w:t>
            </w:r>
          </w:p>
        </w:tc>
        <w:tc>
          <w:tcPr/>
          <w:p>
            <w:pPr>
              <w:pStyle w:val="Compact"/>
              <w:jc w:val="left"/>
            </w:pPr>
            <w:r>
              <w:t xml:space="preserve">15.010</w:t>
            </w:r>
          </w:p>
        </w:tc>
        <w:tc>
          <w:tcPr/>
          <w:p>
            <w:pPr>
              <w:pStyle w:val="Compact"/>
              <w:jc w:val="left"/>
            </w:pPr>
            <w:r>
              <w:t xml:space="preserve">acoperire 100%</w:t>
            </w:r>
          </w:p>
        </w:tc>
      </w:tr>
      <w:tr>
        <w:tc>
          <w:tcPr/>
          <w:p>
            <w:pPr>
              <w:pStyle w:val="Compact"/>
              <w:jc w:val="left"/>
            </w:pPr>
            <w:r>
              <w:t xml:space="preserve">Fără sezon</w:t>
            </w:r>
          </w:p>
        </w:tc>
        <w:tc>
          <w:tcPr/>
          <w:p>
            <w:pPr>
              <w:pStyle w:val="Compact"/>
              <w:jc w:val="left"/>
            </w:pPr>
            <w:r>
              <w:t xml:space="preserve">7</w:t>
            </w:r>
          </w:p>
        </w:tc>
        <w:tc>
          <w:tcPr/>
          <w:p>
            <w:pPr>
              <w:pStyle w:val="Compact"/>
              <w:jc w:val="left"/>
            </w:pPr>
            <w:r>
              <w:t xml:space="preserve">5 anvelope + 2 senzori</w:t>
            </w:r>
          </w:p>
        </w:tc>
      </w:tr>
      <w:tr>
        <w:tc>
          <w:tcPr/>
          <w:p>
            <w:pPr>
              <w:pStyle w:val="Compact"/>
              <w:jc w:val="left"/>
            </w:pPr>
            <w:r>
              <w:t xml:space="preserve">Fără diametru</w:t>
            </w:r>
          </w:p>
        </w:tc>
        <w:tc>
          <w:tcPr/>
          <w:p>
            <w:pPr>
              <w:pStyle w:val="Compact"/>
              <w:jc w:val="left"/>
            </w:pPr>
            <w:r>
              <w:t xml:space="preserve">2</w:t>
            </w:r>
          </w:p>
        </w:tc>
        <w:tc>
          <w:tcPr/>
          <w:p>
            <w:pPr>
              <w:pStyle w:val="Compact"/>
              <w:jc w:val="left"/>
            </w:pPr>
            <w:r>
              <w:t xml:space="preserve">dezactivate automat la import</w:t>
            </w:r>
          </w:p>
        </w:tc>
      </w:tr>
      <w:tr>
        <w:tc>
          <w:tcPr/>
          <w:p>
            <w:pPr>
              <w:pStyle w:val="Compact"/>
              <w:jc w:val="left"/>
            </w:pPr>
            <w:r>
              <w:t xml:space="preserve">Dimensiuni imperiale</w:t>
            </w:r>
          </w:p>
        </w:tc>
        <w:tc>
          <w:tcPr/>
          <w:p>
            <w:pPr>
              <w:pStyle w:val="Compact"/>
              <w:jc w:val="left"/>
            </w:pPr>
            <w:r>
              <w:t xml:space="preserve">20</w:t>
            </w:r>
          </w:p>
        </w:tc>
        <w:tc>
          <w:tcPr/>
          <w:p>
            <w:pPr>
              <w:pStyle w:val="Compact"/>
              <w:jc w:val="left"/>
            </w:pPr>
            <w:r>
              <w:t xml:space="preserve">în afara arborelui metric, se caută separat</w:t>
            </w:r>
          </w:p>
        </w:tc>
      </w:tr>
      <w:tr>
        <w:tc>
          <w:tcPr/>
          <w:p>
            <w:pPr>
              <w:pStyle w:val="Compact"/>
              <w:jc w:val="left"/>
            </w:pPr>
            <w:r>
              <w:t xml:space="preserve">XL</w:t>
            </w:r>
          </w:p>
        </w:tc>
        <w:tc>
          <w:tcPr/>
          <w:p>
            <w:pPr>
              <w:pStyle w:val="Compact"/>
              <w:jc w:val="left"/>
            </w:pPr>
            <w:r>
              <w:t xml:space="preserve">5.556</w:t>
            </w:r>
          </w:p>
        </w:tc>
        <w:tc>
          <w:tcPr/>
          <w:p>
            <w:pPr>
              <w:pStyle w:val="Compact"/>
              <w:jc w:val="left"/>
            </w:pPr>
            <w:r>
              <w:t xml:space="preserve">37% din catalog</w:t>
            </w:r>
          </w:p>
        </w:tc>
      </w:tr>
      <w:tr>
        <w:tc>
          <w:tcPr/>
          <w:p>
            <w:pPr>
              <w:pStyle w:val="Compact"/>
              <w:jc w:val="left"/>
            </w:pPr>
            <w:r>
              <w:t xml:space="preserve">Run Flat</w:t>
            </w:r>
          </w:p>
        </w:tc>
        <w:tc>
          <w:tcPr/>
          <w:p>
            <w:pPr>
              <w:pStyle w:val="Compact"/>
              <w:jc w:val="left"/>
            </w:pPr>
            <w:r>
              <w:t xml:space="preserve">11</w:t>
            </w:r>
          </w:p>
        </w:tc>
        <w:tc>
          <w:tcPr/>
          <w:p>
            <w:pPr>
              <w:pStyle w:val="Compact"/>
            </w:pPr>
          </w:p>
        </w:tc>
      </w:tr>
      <w:tr>
        <w:tc>
          <w:tcPr/>
          <w:p>
            <w:pPr>
              <w:pStyle w:val="Compact"/>
              <w:jc w:val="left"/>
            </w:pPr>
            <w:r>
              <w:t xml:space="preserve">Comerciale (C)</w:t>
            </w:r>
          </w:p>
        </w:tc>
        <w:tc>
          <w:tcPr/>
          <w:p>
            <w:pPr>
              <w:pStyle w:val="Compact"/>
              <w:jc w:val="left"/>
            </w:pPr>
            <w:r>
              <w:t xml:space="preserve">340</w:t>
            </w:r>
          </w:p>
        </w:tc>
        <w:tc>
          <w:tcPr/>
          <w:p>
            <w:pPr>
              <w:pStyle w:val="Compact"/>
            </w:pPr>
          </w:p>
        </w:tc>
      </w:tr>
      <w:tr>
        <w:tc>
          <w:tcPr/>
          <w:p>
            <w:pPr>
              <w:pStyle w:val="Compact"/>
              <w:jc w:val="left"/>
            </w:pPr>
            <w:r>
              <w:t xml:space="preserve">Relații între produse</w:t>
            </w:r>
          </w:p>
        </w:tc>
        <w:tc>
          <w:tcPr/>
          <w:p>
            <w:pPr>
              <w:pStyle w:val="Compact"/>
              <w:jc w:val="left"/>
            </w:pPr>
            <w:r>
              <w:t xml:space="preserve">35.070</w:t>
            </w:r>
          </w:p>
        </w:tc>
        <w:tc>
          <w:tcPr/>
          <w:p>
            <w:pPr>
              <w:pStyle w:val="Compact"/>
            </w:pPr>
          </w:p>
        </w:tc>
      </w:tr>
    </w:tbl>
    <w:bookmarkEnd w:id="28"/>
    <w:bookmarkStart w:id="29" w:name="conținutul-editorial"/>
    <w:p>
      <w:pPr>
        <w:pStyle w:val="Heading3"/>
      </w:pPr>
      <w:r>
        <w:t xml:space="preserve">4.2 Conținutul editorial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Total</w:t>
            </w:r>
          </w:p>
        </w:tc>
        <w:tc>
          <w:tcPr/>
          <w:p>
            <w:pPr>
              <w:pStyle w:val="Compact"/>
              <w:jc w:val="left"/>
            </w:pPr>
            <w:r>
              <w:t xml:space="preserve">Completat</w:t>
            </w:r>
          </w:p>
        </w:tc>
        <w:tc>
          <w:tcPr/>
          <w:p>
            <w:pPr>
              <w:pStyle w:val="Compact"/>
              <w:jc w:val="left"/>
            </w:pPr>
            <w:r>
              <w:t xml:space="preserve">Lipsă</w:t>
            </w:r>
          </w:p>
        </w:tc>
      </w:tr>
      <w:tr>
        <w:tc>
          <w:tcPr/>
          <w:p>
            <w:pPr>
              <w:pStyle w:val="Compact"/>
              <w:jc w:val="left"/>
            </w:pPr>
            <w:r>
              <w:t xml:space="preserve">Descrieri de produs</w:t>
            </w:r>
          </w:p>
        </w:tc>
        <w:tc>
          <w:tcPr/>
          <w:p>
            <w:pPr>
              <w:pStyle w:val="Compact"/>
              <w:jc w:val="left"/>
            </w:pPr>
            <w:r>
              <w:t xml:space="preserve">15.010</w:t>
            </w:r>
          </w:p>
        </w:tc>
        <w:tc>
          <w:tcPr/>
          <w:p>
            <w:pPr>
              <w:pStyle w:val="Compact"/>
              <w:jc w:val="left"/>
            </w:pPr>
            <w:r>
              <w:rPr>
                <w:bCs/>
                <w:b/>
              </w:rPr>
              <w:t xml:space="preserve">1</w:t>
            </w:r>
          </w:p>
        </w:tc>
        <w:tc>
          <w:tcPr/>
          <w:p>
            <w:pPr>
              <w:pStyle w:val="Compact"/>
              <w:jc w:val="left"/>
            </w:pPr>
            <w:r>
              <w:t xml:space="preserve">15.009</w:t>
            </w:r>
          </w:p>
        </w:tc>
      </w:tr>
      <w:tr>
        <w:tc>
          <w:tcPr/>
          <w:p>
            <w:pPr>
              <w:pStyle w:val="Compact"/>
              <w:jc w:val="left"/>
            </w:pPr>
            <w:r>
              <w:t xml:space="preserve">Descrieri de marcă</w:t>
            </w:r>
          </w:p>
        </w:tc>
        <w:tc>
          <w:tcPr/>
          <w:p>
            <w:pPr>
              <w:pStyle w:val="Compact"/>
              <w:jc w:val="left"/>
            </w:pPr>
            <w:r>
              <w:t xml:space="preserve">134</w:t>
            </w:r>
          </w:p>
        </w:tc>
        <w:tc>
          <w:tcPr/>
          <w:p>
            <w:pPr>
              <w:pStyle w:val="Compact"/>
              <w:jc w:val="left"/>
            </w:pPr>
            <w:r>
              <w:rPr>
                <w:bCs/>
                <w:b/>
              </w:rPr>
              <w:t xml:space="preserve">0</w:t>
            </w:r>
          </w:p>
        </w:tc>
        <w:tc>
          <w:tcPr/>
          <w:p>
            <w:pPr>
              <w:pStyle w:val="Compact"/>
              <w:jc w:val="left"/>
            </w:pPr>
            <w:r>
              <w:t xml:space="preserve">134</w:t>
            </w:r>
          </w:p>
        </w:tc>
      </w:tr>
      <w:tr>
        <w:tc>
          <w:tcPr/>
          <w:p>
            <w:pPr>
              <w:pStyle w:val="Compact"/>
              <w:jc w:val="left"/>
            </w:pPr>
            <w:r>
              <w:t xml:space="preserve">Logo-uri de marcă</w:t>
            </w:r>
          </w:p>
        </w:tc>
        <w:tc>
          <w:tcPr/>
          <w:p>
            <w:pPr>
              <w:pStyle w:val="Compact"/>
              <w:jc w:val="left"/>
            </w:pPr>
            <w:r>
              <w:t xml:space="preserve">134</w:t>
            </w:r>
          </w:p>
        </w:tc>
        <w:tc>
          <w:tcPr/>
          <w:p>
            <w:pPr>
              <w:pStyle w:val="Compact"/>
              <w:jc w:val="left"/>
            </w:pPr>
            <w:r>
              <w:rPr>
                <w:bCs/>
                <w:b/>
              </w:rPr>
              <w:t xml:space="preserve">0</w:t>
            </w:r>
          </w:p>
        </w:tc>
        <w:tc>
          <w:tcPr/>
          <w:p>
            <w:pPr>
              <w:pStyle w:val="Compact"/>
              <w:jc w:val="left"/>
            </w:pPr>
            <w:r>
              <w:t xml:space="preserve">134</w:t>
            </w:r>
          </w:p>
        </w:tc>
      </w:tr>
      <w:tr>
        <w:tc>
          <w:tcPr/>
          <w:p>
            <w:pPr>
              <w:pStyle w:val="Compact"/>
              <w:jc w:val="left"/>
            </w:pPr>
            <w:r>
              <w:t xml:space="preserve">Texte de serviciu (</w:t>
            </w:r>
            <w:r>
              <w:rPr>
                <w:rStyle w:val="VerbatimChar"/>
              </w:rPr>
              <w:t xml:space="preserve">body_ro</w:t>
            </w:r>
            <w:r>
              <w:t xml:space="preserve">)</w:t>
            </w:r>
          </w:p>
        </w:tc>
        <w:tc>
          <w:tcPr/>
          <w:p>
            <w:pPr>
              <w:pStyle w:val="Compact"/>
              <w:jc w:val="left"/>
            </w:pPr>
            <w:r>
              <w:t xml:space="preserve">9</w:t>
            </w:r>
          </w:p>
        </w:tc>
        <w:tc>
          <w:tcPr/>
          <w:p>
            <w:pPr>
              <w:pStyle w:val="Compact"/>
              <w:jc w:val="left"/>
            </w:pPr>
            <w:r>
              <w:rPr>
                <w:bCs/>
                <w:b/>
              </w:rPr>
              <w:t xml:space="preserve">0</w:t>
            </w:r>
          </w:p>
        </w:tc>
        <w:tc>
          <w:tcPr/>
          <w:p>
            <w:pPr>
              <w:pStyle w:val="Compact"/>
              <w:jc w:val="left"/>
            </w:pPr>
            <w:r>
              <w:t xml:space="preserve">9</w:t>
            </w:r>
          </w:p>
        </w:tc>
      </w:tr>
      <w:tr>
        <w:tc>
          <w:tcPr/>
          <w:p>
            <w:pPr>
              <w:pStyle w:val="Compact"/>
              <w:jc w:val="left"/>
            </w:pPr>
            <w:r>
              <w:t xml:space="preserve">Texte legale (</w:t>
            </w:r>
            <w:r>
              <w:rPr>
                <w:rStyle w:val="VerbatimChar"/>
              </w:rPr>
              <w:t xml:space="preserve">body_ro</w:t>
            </w:r>
            <w:r>
              <w:t xml:space="preserve">)</w:t>
            </w:r>
          </w:p>
        </w:tc>
        <w:tc>
          <w:tcPr/>
          <w:p>
            <w:pPr>
              <w:pStyle w:val="Compact"/>
              <w:jc w:val="left"/>
            </w:pPr>
            <w:r>
              <w:t xml:space="preserve">4</w:t>
            </w:r>
          </w:p>
        </w:tc>
        <w:tc>
          <w:tcPr/>
          <w:p>
            <w:pPr>
              <w:pStyle w:val="Compact"/>
              <w:jc w:val="left"/>
            </w:pPr>
            <w:r>
              <w:rPr>
                <w:bCs/>
                <w:b/>
              </w:rPr>
              <w:t xml:space="preserve">0</w:t>
            </w:r>
          </w:p>
        </w:tc>
        <w:tc>
          <w:tcPr/>
          <w:p>
            <w:pPr>
              <w:pStyle w:val="Compact"/>
              <w:jc w:val="left"/>
            </w:pPr>
            <w:r>
              <w:t xml:space="preserve">4</w:t>
            </w:r>
          </w:p>
        </w:tc>
      </w:tr>
      <w:tr>
        <w:tc>
          <w:tcPr/>
          <w:p>
            <w:pPr>
              <w:pStyle w:val="Compact"/>
              <w:jc w:val="left"/>
            </w:pPr>
            <w:r>
              <w:t xml:space="preserve">Programul de duminică</w:t>
            </w:r>
          </w:p>
        </w:tc>
        <w:tc>
          <w:tcPr/>
          <w:p>
            <w:pPr>
              <w:pStyle w:val="Compact"/>
              <w:jc w:val="left"/>
            </w:pPr>
            <w:r>
              <w:t xml:space="preserve">1</w:t>
            </w:r>
          </w:p>
        </w:tc>
        <w:tc>
          <w:tcPr/>
          <w:p>
            <w:pPr>
              <w:pStyle w:val="Compact"/>
              <w:jc w:val="left"/>
            </w:pPr>
            <w:r>
              <w:rPr>
                <w:bCs/>
                <w:b/>
              </w:rPr>
              <w:t xml:space="preserve">0</w:t>
            </w:r>
          </w:p>
        </w:tc>
        <w:tc>
          <w:tcPr/>
          <w:p>
            <w:pPr>
              <w:pStyle w:val="Compact"/>
              <w:jc w:val="left"/>
            </w:pPr>
            <w:r>
              <w:t xml:space="preserve">1</w:t>
            </w:r>
          </w:p>
        </w:tc>
      </w:tr>
    </w:tbl>
    <w:p>
      <w:pPr>
        <w:pStyle w:val="BodyText"/>
      </w:pPr>
      <w:r>
        <w:t xml:space="preserve">Acesta e cel mai mare gol al proiectului și</w:t>
      </w:r>
      <w:r>
        <w:t xml:space="preserve"> </w:t>
      </w:r>
      <w:r>
        <w:rPr>
          <w:bCs/>
          <w:b/>
        </w:rPr>
        <w:t xml:space="preserve">nu e un defect tehnic</w:t>
      </w:r>
      <w:r>
        <w:t xml:space="preserve">: nimic din ce lipsește nu a existat în sursă. Regula asumată de la început — zero conținut inventat — face ca golurile să fie vizibile, nu mascate cu text generic.</w:t>
      </w:r>
    </w:p>
    <w:p>
      <w:pPr>
        <w:pStyle w:val="BodyText"/>
      </w:pPr>
      <w:r>
        <w:t xml:space="preserve">Layout-urile au fost proiectate să arate intenționat fără aceste texte: fișa de produs n-are secțiune „Descriere”, pagina de marcă e tipografică, pagina de serviciu funcționează cu corpul gol. Singura excepție este programul de duminică, care apare literal ca</w:t>
      </w:r>
      <w:r>
        <w:t xml:space="preserve"> </w:t>
      </w:r>
      <w:r>
        <w:rPr>
          <w:rStyle w:val="VerbatimChar"/>
        </w:rPr>
        <w:t xml:space="preserve">TODO(cristian)</w:t>
      </w:r>
      <w:r>
        <w:t xml:space="preserve"> </w:t>
      </w:r>
      <w:r>
        <w:t xml:space="preserve">în subsol și pe</w:t>
      </w:r>
      <w:r>
        <w:t xml:space="preserve"> </w:t>
      </w:r>
      <w:r>
        <w:rPr>
          <w:rStyle w:val="VerbatimChar"/>
        </w:rPr>
        <w:t xml:space="preserve">/contact</w:t>
      </w:r>
      <w:r>
        <w:t xml:space="preserve"> </w:t>
      </w:r>
      <w:r>
        <w:t xml:space="preserve">(§10.3).</w:t>
      </w:r>
    </w:p>
    <w:bookmarkEnd w:id="29"/>
    <w:bookmarkStart w:id="30" w:name="regimul-produselor-indisponibile"/>
    <w:p>
      <w:pPr>
        <w:pStyle w:val="Heading3"/>
      </w:pPr>
      <w:r>
        <w:t xml:space="preserve">4.3 Regimul produselor indisponibile</w:t>
      </w:r>
    </w:p>
    <w:p>
      <w:pPr>
        <w:pStyle w:val="FirstParagraph"/>
      </w:pPr>
      <w:r>
        <w:t xml:space="preserve">46,3% din catalog e indisponibil, iar tratamentul lor e implementat conform deciziei B.1:</w:t>
      </w:r>
    </w:p>
    <w:p>
      <w:pPr>
        <w:numPr>
          <w:ilvl w:val="0"/>
          <w:numId w:val="1003"/>
        </w:numPr>
        <w:pStyle w:val="Compact"/>
      </w:pPr>
      <w:r>
        <w:t xml:space="preserve">URL-ul întoarce mereu 200, niciodată 404 și niciodată redirect</w:t>
      </w:r>
    </w:p>
    <w:p>
      <w:pPr>
        <w:numPr>
          <w:ilvl w:val="0"/>
          <w:numId w:val="1003"/>
        </w:numPr>
        <w:pStyle w:val="Compact"/>
      </w:pPr>
      <w:r>
        <w:t xml:space="preserve">Se afișează „Preț la cerere” plus buton de telefon și WhatsApp, fără preț inventat</w:t>
      </w:r>
    </w:p>
    <w:p>
      <w:pPr>
        <w:numPr>
          <w:ilvl w:val="0"/>
          <w:numId w:val="1003"/>
        </w:numPr>
        <w:pStyle w:val="Compact"/>
      </w:pPr>
      <w:r>
        <w:t xml:space="preserve">Butonul de coș lipsește, nu e dezactivat</w:t>
      </w:r>
    </w:p>
    <w:p>
      <w:pPr>
        <w:numPr>
          <w:ilvl w:val="0"/>
          <w:numId w:val="1003"/>
        </w:numPr>
        <w:pStyle w:val="Compact"/>
      </w:pPr>
      <w:r>
        <w:t xml:space="preserve">Sunt excluse din</w:t>
      </w:r>
      <w:r>
        <w:t xml:space="preserve"> </w:t>
      </w:r>
      <w:r>
        <w:rPr>
          <w:rStyle w:val="VerbatimChar"/>
        </w:rPr>
        <w:t xml:space="preserve">sitemap.xml</w:t>
      </w:r>
      <w:r>
        <w:t xml:space="preserve"> </w:t>
      </w:r>
      <w:r>
        <w:t xml:space="preserve">(8.362 URL față de 15.010 produse) și primesc</w:t>
      </w:r>
      <w:r>
        <w:t xml:space="preserve"> </w:t>
      </w:r>
      <w:r>
        <w:rPr>
          <w:rStyle w:val="VerbatimChar"/>
        </w:rPr>
        <w:t xml:space="preserve">noindex, follow</w:t>
      </w:r>
    </w:p>
    <w:p>
      <w:pPr>
        <w:numPr>
          <w:ilvl w:val="0"/>
          <w:numId w:val="1003"/>
        </w:numPr>
        <w:pStyle w:val="Compact"/>
      </w:pPr>
      <w:r>
        <w:t xml:space="preserve">Sub fișă apar alternative reale: aceeași dimensiune, în stoc, sortate după preț</w:t>
      </w:r>
    </w:p>
    <w:bookmarkEnd w:id="30"/>
    <w:bookmarkStart w:id="31" w:name="imaginile"/>
    <w:p>
      <w:pPr>
        <w:pStyle w:val="Heading3"/>
      </w:pPr>
      <w:r>
        <w:t xml:space="preserve">4.4 Imaginile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Măsură</w:t>
            </w:r>
          </w:p>
        </w:tc>
        <w:tc>
          <w:tcPr/>
          <w:p>
            <w:pPr>
              <w:pStyle w:val="Compact"/>
              <w:jc w:val="left"/>
            </w:pPr>
            <w:r>
              <w:t xml:space="preserve">Valoare</w:t>
            </w:r>
          </w:p>
        </w:tc>
      </w:tr>
      <w:tr>
        <w:tc>
          <w:tcPr/>
          <w:p>
            <w:pPr>
              <w:pStyle w:val="Compact"/>
              <w:jc w:val="left"/>
            </w:pPr>
            <w:r>
              <w:t xml:space="preserve">Fișiere în Storage</w:t>
            </w:r>
          </w:p>
        </w:tc>
        <w:tc>
          <w:tcPr/>
          <w:p>
            <w:pPr>
              <w:pStyle w:val="Compact"/>
              <w:jc w:val="left"/>
            </w:pPr>
            <w:r>
              <w:t xml:space="preserve">1.749</w:t>
            </w:r>
          </w:p>
        </w:tc>
      </w:tr>
      <w:tr>
        <w:tc>
          <w:tcPr/>
          <w:p>
            <w:pPr>
              <w:pStyle w:val="Compact"/>
              <w:jc w:val="left"/>
            </w:pPr>
            <w:r>
              <w:t xml:space="preserve">Spațiu ocupat</w:t>
            </w:r>
          </w:p>
        </w:tc>
        <w:tc>
          <w:tcPr/>
          <w:p>
            <w:pPr>
              <w:pStyle w:val="Compact"/>
              <w:jc w:val="left"/>
            </w:pPr>
            <w:r>
              <w:t xml:space="preserve">656 MB</w:t>
            </w:r>
          </w:p>
        </w:tc>
      </w:tr>
      <w:tr>
        <w:tc>
          <w:tcPr/>
          <w:p>
            <w:pPr>
              <w:pStyle w:val="Compact"/>
              <w:jc w:val="left"/>
            </w:pPr>
            <w:r>
              <w:t xml:space="preserve">Dimensiune medie</w:t>
            </w:r>
          </w:p>
        </w:tc>
        <w:tc>
          <w:tcPr/>
          <w:p>
            <w:pPr>
              <w:pStyle w:val="Compact"/>
              <w:jc w:val="left"/>
            </w:pPr>
            <w:r>
              <w:t xml:space="preserve">384 kB</w:t>
            </w:r>
          </w:p>
        </w:tc>
      </w:tr>
      <w:tr>
        <w:tc>
          <w:tcPr/>
          <w:p>
            <w:pPr>
              <w:pStyle w:val="Compact"/>
              <w:jc w:val="left"/>
            </w:pPr>
            <w:r>
              <w:t xml:space="preserve">Cel mai mare fișier</w:t>
            </w:r>
          </w:p>
        </w:tc>
        <w:tc>
          <w:tcPr/>
          <w:p>
            <w:pPr>
              <w:pStyle w:val="Compact"/>
              <w:jc w:val="left"/>
            </w:pPr>
            <w:r>
              <w:rPr>
                <w:bCs/>
                <w:b/>
              </w:rPr>
              <w:t xml:space="preserve">21 MB</w:t>
            </w:r>
          </w:p>
        </w:tc>
      </w:tr>
      <w:tr>
        <w:tc>
          <w:tcPr/>
          <w:p>
            <w:pPr>
              <w:pStyle w:val="Compact"/>
              <w:jc w:val="left"/>
            </w:pPr>
            <w:r>
              <w:t xml:space="preserve">Fișiere peste 2 MB</w:t>
            </w:r>
          </w:p>
        </w:tc>
        <w:tc>
          <w:tcPr/>
          <w:p>
            <w:pPr>
              <w:pStyle w:val="Compact"/>
              <w:jc w:val="left"/>
            </w:pPr>
            <w:r>
              <w:t xml:space="preserve">18</w:t>
            </w:r>
          </w:p>
        </w:tc>
      </w:tr>
      <w:tr>
        <w:tc>
          <w:tcPr/>
          <w:p>
            <w:pPr>
              <w:pStyle w:val="Compact"/>
              <w:jc w:val="left"/>
            </w:pPr>
            <w:r>
              <w:t xml:space="preserve">Fișiere peste 5 MB</w:t>
            </w:r>
          </w:p>
        </w:tc>
        <w:tc>
          <w:tcPr/>
          <w:p>
            <w:pPr>
              <w:pStyle w:val="Compact"/>
              <w:jc w:val="left"/>
            </w:pPr>
            <w:r>
              <w:t xml:space="preserve">3</w:t>
            </w:r>
          </w:p>
        </w:tc>
      </w:tr>
      <w:tr>
        <w:tc>
          <w:tcPr/>
          <w:p>
            <w:pPr>
              <w:pStyle w:val="Compact"/>
              <w:jc w:val="left"/>
            </w:pPr>
            <w:r>
              <w:t xml:space="preserve">Hash-uri unice în bază</w:t>
            </w:r>
          </w:p>
        </w:tc>
        <w:tc>
          <w:tcPr/>
          <w:p>
            <w:pPr>
              <w:pStyle w:val="Compact"/>
              <w:jc w:val="left"/>
            </w:pPr>
            <w:r>
              <w:t xml:space="preserve">1.740</w:t>
            </w:r>
          </w:p>
        </w:tc>
      </w:tr>
      <w:tr>
        <w:tc>
          <w:tcPr/>
          <w:p>
            <w:pPr>
              <w:pStyle w:val="Compact"/>
              <w:jc w:val="left"/>
            </w:pPr>
            <w:r>
              <w:t xml:space="preserve">Produse active fără imagine</w:t>
            </w:r>
          </w:p>
        </w:tc>
        <w:tc>
          <w:tcPr/>
          <w:p>
            <w:pPr>
              <w:pStyle w:val="Compact"/>
              <w:jc w:val="left"/>
            </w:pPr>
            <w:r>
              <w:t xml:space="preserve">10</w:t>
            </w:r>
          </w:p>
        </w:tc>
      </w:tr>
    </w:tbl>
    <w:p>
      <w:pPr>
        <w:pStyle w:val="BodyText"/>
      </w:pPr>
      <w:r>
        <w:t xml:space="preserve">Deduplicarea pe SHA-1 a funcționat: 1.749 de fișiere acoperă 15.000 de legături produs–imagine. Fișierul de 21 MB (27614×5592 px, catalogul Lassa Greenways) servește 16 produse și e o eroare în sursă, nu în migrare;</w:t>
      </w:r>
      <w:r>
        <w:t xml:space="preserve"> </w:t>
      </w:r>
      <w:r>
        <w:rPr>
          <w:rStyle w:val="VerbatimChar"/>
        </w:rPr>
        <w:t xml:space="preserve">next/image</w:t>
      </w:r>
      <w:r>
        <w:t xml:space="preserve"> </w:t>
      </w:r>
      <w:r>
        <w:t xml:space="preserve">îl redimensionează la livrare, dar procesarea inițială e costisitoare.</w:t>
      </w:r>
    </w:p>
    <w:p>
      <w:r>
        <w:pict>
          <v:rect style="width:0;height:1.5pt" o:hralign="center" o:hrstd="t" o:hr="t"/>
        </w:pict>
      </w:r>
    </w:p>
    <w:bookmarkEnd w:id="31"/>
    <w:bookmarkEnd w:id="32"/>
    <w:bookmarkStart w:id="36" w:name="arhitectura-și-randarea"/>
    <w:p>
      <w:pPr>
        <w:pStyle w:val="Heading2"/>
      </w:pPr>
      <w:r>
        <w:t xml:space="preserve">5. Arhitectura și randarea</w:t>
      </w:r>
    </w:p>
    <w:bookmarkStart w:id="33" w:name="strategia-de-randare"/>
    <w:p>
      <w:pPr>
        <w:pStyle w:val="Heading3"/>
      </w:pPr>
      <w:r>
        <w:t xml:space="preserve">5.1 Strategia de randare</w:t>
      </w:r>
    </w:p>
    <w:p>
      <w:pPr>
        <w:pStyle w:val="FirstParagraph"/>
      </w:pPr>
      <w:r>
        <w:t xml:space="preserve">Pre-generarea e selectivă și motivată: cele 134 de mărci, 9 servicii, 4 pagini legale și primele 400 de produse disponibile cele mai ieftine — adică exact ce caută cineva care compară prețuri. Restul de ~14.600 de fișe se randează la prima cerere și rămân în cache 15 minute. Pre-generarea tuturor ar fi dus build-ul la zeci de minute pentru pagini pe care nu le cere nimeni.</w:t>
      </w:r>
    </w:p>
    <w:bookmarkEnd w:id="33"/>
    <w:bookmarkStart w:id="34" w:name="catalogul-se-randează-dinamic-p2"/>
    <w:p>
      <w:pPr>
        <w:pStyle w:val="Heading3"/>
      </w:pPr>
      <w:r>
        <w:t xml:space="preserve">5.2 Catalogul se randează dinamic — P2</w:t>
      </w:r>
    </w:p>
    <w:p>
      <w:pPr>
        <w:pStyle w:val="FirstParagraph"/>
      </w:pPr>
      <w:r>
        <w:rPr>
          <w:rStyle w:val="VerbatimChar"/>
        </w:rPr>
        <w:t xml:space="preserve">/catalog-anvelope/[...filtre]</w:t>
      </w:r>
      <w:r>
        <w:t xml:space="preserve"> </w:t>
      </w:r>
      <w:r>
        <w:t xml:space="preserve">declară</w:t>
      </w:r>
      <w:r>
        <w:t xml:space="preserve"> </w:t>
      </w:r>
      <w:r>
        <w:rPr>
          <w:rStyle w:val="VerbatimChar"/>
        </w:rPr>
        <w:t xml:space="preserve">generateStaticParams</w:t>
      </w:r>
      <w:r>
        <w:t xml:space="preserve"> </w:t>
      </w:r>
      <w:r>
        <w:t xml:space="preserve">pentru 190 de combinații indexate istoric, dar citește</w:t>
      </w:r>
      <w:r>
        <w:t xml:space="preserve"> </w:t>
      </w:r>
      <w:r>
        <w:rPr>
          <w:rStyle w:val="VerbatimChar"/>
        </w:rPr>
        <w:t xml:space="preserve">searchParams</w:t>
      </w:r>
      <w:r>
        <w:t xml:space="preserve"> </w:t>
      </w:r>
      <w:r>
        <w:t xml:space="preserve">(paginare, sortare, comutatorul de indisponibile), ceea ce forțează randarea dinamică pentru</w:t>
      </w:r>
      <w:r>
        <w:t xml:space="preserve"> </w:t>
      </w:r>
      <w:r>
        <w:rPr>
          <w:bCs/>
          <w:b/>
        </w:rPr>
        <w:t xml:space="preserve">toate</w:t>
      </w:r>
      <w:r>
        <w:t xml:space="preserve"> </w:t>
      </w:r>
      <w:r>
        <w:t xml:space="preserve">rutele, inclusiv pentru cele 190 pre-generabile.</w:t>
      </w:r>
    </w:p>
    <w:p>
      <w:pPr>
        <w:pStyle w:val="BodyText"/>
      </w:pPr>
      <w:r>
        <w:t xml:space="preserve">Costul: fiecare vizită pe catalog execută trei interogări (două contoare</w:t>
      </w:r>
      <w:r>
        <w:t xml:space="preserve"> </w:t>
      </w:r>
      <w:r>
        <w:rPr>
          <w:rStyle w:val="VerbatimChar"/>
        </w:rPr>
        <w:t xml:space="preserve">head</w:t>
      </w:r>
      <w:r>
        <w:t xml:space="preserve"> </w:t>
      </w:r>
      <w:r>
        <w:t xml:space="preserve">+ rândurile). La trafic de campanie, asta se vede în factura Supabase și în TTFB, măsurat astăzi la 366–559 ms pe catalog, față de 6–21 ms pe paginile statice.</w:t>
      </w:r>
    </w:p>
    <w:p>
      <w:pPr>
        <w:pStyle w:val="BodyText"/>
      </w:pPr>
      <w:r>
        <w:rPr>
          <w:bCs/>
          <w:b/>
        </w:rPr>
        <w:t xml:space="preserve">Recomandare:</w:t>
      </w:r>
      <w:r>
        <w:t xml:space="preserve"> </w:t>
      </w:r>
      <w:r>
        <w:t xml:space="preserve">mutarea paginării și a sortării în segmente de cale, sau izolarea părții dependente de</w:t>
      </w:r>
      <w:r>
        <w:t xml:space="preserve"> </w:t>
      </w:r>
      <w:r>
        <w:rPr>
          <w:rStyle w:val="VerbatimChar"/>
        </w:rPr>
        <w:t xml:space="preserve">searchParams</w:t>
      </w:r>
      <w:r>
        <w:t xml:space="preserve"> </w:t>
      </w:r>
      <w:r>
        <w:t xml:space="preserve">într-o graniță</w:t>
      </w:r>
      <w:r>
        <w:t xml:space="preserve"> </w:t>
      </w:r>
      <w:r>
        <w:rPr>
          <w:rStyle w:val="VerbatimChar"/>
        </w:rPr>
        <w:t xml:space="preserve">Suspense</w:t>
      </w:r>
      <w:r>
        <w:t xml:space="preserve">, ca scheletul paginii să rămână static.</w:t>
      </w:r>
    </w:p>
    <w:bookmarkEnd w:id="34"/>
    <w:bookmarkStart w:id="35" w:name="contoarele-din-panoul-de-căutare"/>
    <w:p>
      <w:pPr>
        <w:pStyle w:val="Heading3"/>
      </w:pPr>
      <w:r>
        <w:t xml:space="preserve">5.3 Contoarele din panoul de căutare</w:t>
      </w:r>
    </w:p>
    <w:p>
      <w:pPr>
        <w:pStyle w:val="FirstParagraph"/>
      </w:pPr>
      <w:r>
        <w:t xml:space="preserve">Arborele de dimensiuni e un fișier generat (</w:t>
      </w:r>
      <w:r>
        <w:rPr>
          <w:rStyle w:val="VerbatimChar"/>
        </w:rPr>
        <w:t xml:space="preserve">src/lib/size-tree.ts</w:t>
      </w:r>
      <w:r>
        <w:t xml:space="preserve">) cu numărătoarea reală pe fiecare nod, deci primele trei liste răspund instantaneu, fără rețea. Sezonul și marca nu pot fi preîncărcate — ar însemna 134 de mărci × 3 sezoane pentru fiecare dintre cele ~900 de dimensiuni — deci se cer de la</w:t>
      </w:r>
      <w:r>
        <w:t xml:space="preserve"> </w:t>
      </w:r>
      <w:r>
        <w:rPr>
          <w:rStyle w:val="VerbatimChar"/>
        </w:rPr>
        <w:t xml:space="preserve">/api/facets</w:t>
      </w:r>
      <w:r>
        <w:t xml:space="preserve">, care numără o singură dimensiune (sub 400 de rânduri) și se ține în cache o oră. Măsurat astăzi: 198 ms la prima cerere.</w:t>
      </w:r>
    </w:p>
    <w:p>
      <w:r>
        <w:pict>
          <v:rect style="width:0;height:1.5pt" o:hralign="center" o:hrstd="t" o:hr="t"/>
        </w:pict>
      </w:r>
    </w:p>
    <w:bookmarkEnd w:id="35"/>
    <w:bookmarkEnd w:id="36"/>
    <w:bookmarkStart w:id="41" w:name="performanța"/>
    <w:p>
      <w:pPr>
        <w:pStyle w:val="Heading2"/>
      </w:pPr>
      <w:r>
        <w:t xml:space="preserve">6. Performanța</w:t>
      </w:r>
    </w:p>
    <w:bookmarkStart w:id="37" w:name="Xe91dfa6766d64d743a4675955df38ce7a5e83d0"/>
    <w:p>
      <w:pPr>
        <w:pStyle w:val="Heading3"/>
      </w:pPr>
      <w:r>
        <w:t xml:space="preserve">6.1 Lighthouse, 27 august 2026, pe build de producție</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Pagină</w:t>
            </w:r>
          </w:p>
        </w:tc>
        <w:tc>
          <w:tcPr/>
          <w:p>
            <w:pPr>
              <w:pStyle w:val="Compact"/>
              <w:jc w:val="left"/>
            </w:pPr>
            <w:r>
              <w:t xml:space="preserve">Perf.</w:t>
            </w:r>
          </w:p>
        </w:tc>
        <w:tc>
          <w:tcPr/>
          <w:p>
            <w:pPr>
              <w:pStyle w:val="Compact"/>
              <w:jc w:val="left"/>
            </w:pPr>
            <w:r>
              <w:t xml:space="preserve">A11y</w:t>
            </w:r>
          </w:p>
        </w:tc>
        <w:tc>
          <w:tcPr/>
          <w:p>
            <w:pPr>
              <w:pStyle w:val="Compact"/>
              <w:jc w:val="left"/>
            </w:pPr>
            <w:r>
              <w:t xml:space="preserve">Bune practici</w:t>
            </w:r>
          </w:p>
        </w:tc>
        <w:tc>
          <w:tcPr/>
          <w:p>
            <w:pPr>
              <w:pStyle w:val="Compact"/>
              <w:jc w:val="left"/>
            </w:pPr>
            <w:r>
              <w:t xml:space="preserve">SEO</w:t>
            </w:r>
          </w:p>
        </w:tc>
        <w:tc>
          <w:tcPr/>
          <w:p>
            <w:pPr>
              <w:pStyle w:val="Compact"/>
              <w:jc w:val="left"/>
            </w:pPr>
            <w:r>
              <w:t xml:space="preserve">LCP</w:t>
            </w:r>
          </w:p>
        </w:tc>
        <w:tc>
          <w:tcPr/>
          <w:p>
            <w:pPr>
              <w:pStyle w:val="Compact"/>
              <w:jc w:val="left"/>
            </w:pPr>
            <w:r>
              <w:t xml:space="preserve">CLS</w:t>
            </w:r>
          </w:p>
        </w:tc>
        <w:tc>
          <w:tcPr/>
          <w:p>
            <w:pPr>
              <w:pStyle w:val="Compact"/>
              <w:jc w:val="left"/>
            </w:pPr>
            <w:r>
              <w:t xml:space="preserve">TBT</w:t>
            </w:r>
          </w:p>
        </w:tc>
        <w:tc>
          <w:tcPr/>
          <w:p>
            <w:pPr>
              <w:pStyle w:val="Compact"/>
              <w:jc w:val="left"/>
            </w:pPr>
            <w:r>
              <w:t xml:space="preserve">TTFB</w:t>
            </w:r>
          </w:p>
        </w:tc>
        <w:tc>
          <w:tcPr/>
          <w:p>
            <w:pPr>
              <w:pStyle w:val="Compact"/>
              <w:jc w:val="left"/>
            </w:pPr>
            <w:r>
              <w:t xml:space="preserve">JS</w:t>
            </w:r>
          </w:p>
        </w:tc>
      </w:tr>
      <w:tr>
        <w:tc>
          <w:tcPr/>
          <w:p>
            <w:pPr>
              <w:pStyle w:val="Compact"/>
              <w:jc w:val="left"/>
            </w:pPr>
            <w:r>
              <w:t xml:space="preserve">Prima pagină — desktop</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92</w:t>
            </w:r>
          </w:p>
        </w:tc>
        <w:tc>
          <w:tcPr/>
          <w:p>
            <w:pPr>
              <w:pStyle w:val="Compact"/>
              <w:jc w:val="left"/>
            </w:pPr>
            <w:r>
              <w:t xml:space="preserve">795 ms</w:t>
            </w:r>
          </w:p>
        </w:tc>
        <w:tc>
          <w:tcPr/>
          <w:p>
            <w:pPr>
              <w:pStyle w:val="Compact"/>
              <w:jc w:val="left"/>
            </w:pPr>
            <w:r>
              <w:t xml:space="preserve">0,000</w:t>
            </w:r>
          </w:p>
        </w:tc>
        <w:tc>
          <w:tcPr/>
          <w:p>
            <w:pPr>
              <w:pStyle w:val="Compact"/>
              <w:jc w:val="left"/>
            </w:pPr>
            <w:r>
              <w:t xml:space="preserve">0 ms</w:t>
            </w:r>
          </w:p>
        </w:tc>
        <w:tc>
          <w:tcPr/>
          <w:p>
            <w:pPr>
              <w:pStyle w:val="Compact"/>
              <w:jc w:val="left"/>
            </w:pPr>
            <w:r>
              <w:t xml:space="preserve">14 ms</w:t>
            </w:r>
          </w:p>
        </w:tc>
        <w:tc>
          <w:tcPr/>
          <w:p>
            <w:pPr>
              <w:pStyle w:val="Compact"/>
              <w:jc w:val="left"/>
            </w:pPr>
            <w:r>
              <w:t xml:space="preserve">188 KB</w:t>
            </w:r>
          </w:p>
        </w:tc>
      </w:tr>
      <w:tr>
        <w:tc>
          <w:tcPr/>
          <w:p>
            <w:pPr>
              <w:pStyle w:val="Compact"/>
              <w:jc w:val="left"/>
            </w:pPr>
            <w:r>
              <w:t xml:space="preserve">Prima pagină — mobil</w:t>
            </w:r>
          </w:p>
        </w:tc>
        <w:tc>
          <w:tcPr/>
          <w:p>
            <w:pPr>
              <w:pStyle w:val="Compact"/>
              <w:jc w:val="left"/>
            </w:pPr>
            <w:r>
              <w:t xml:space="preserve">93</w:t>
            </w:r>
          </w:p>
        </w:tc>
        <w:tc>
          <w:tcPr/>
          <w:p>
            <w:pPr>
              <w:pStyle w:val="Compact"/>
              <w:jc w:val="left"/>
            </w:pPr>
            <w:r>
              <w:t xml:space="preserve">100</w:t>
            </w:r>
          </w:p>
        </w:tc>
        <w:tc>
          <w:tcPr/>
          <w:p>
            <w:pPr>
              <w:pStyle w:val="Compact"/>
              <w:jc w:val="left"/>
            </w:pPr>
            <w:r>
              <w:t xml:space="preserve">96</w:t>
            </w:r>
          </w:p>
        </w:tc>
        <w:tc>
          <w:tcPr/>
          <w:p>
            <w:pPr>
              <w:pStyle w:val="Compact"/>
              <w:jc w:val="left"/>
            </w:pPr>
            <w:r>
              <w:t xml:space="preserve">92</w:t>
            </w:r>
          </w:p>
        </w:tc>
        <w:tc>
          <w:tcPr/>
          <w:p>
            <w:pPr>
              <w:pStyle w:val="Compact"/>
              <w:jc w:val="left"/>
            </w:pPr>
            <w:r>
              <w:t xml:space="preserve">3,22 s</w:t>
            </w:r>
          </w:p>
        </w:tc>
        <w:tc>
          <w:tcPr/>
          <w:p>
            <w:pPr>
              <w:pStyle w:val="Compact"/>
              <w:jc w:val="left"/>
            </w:pPr>
            <w:r>
              <w:t xml:space="preserve">0,000</w:t>
            </w:r>
          </w:p>
        </w:tc>
        <w:tc>
          <w:tcPr/>
          <w:p>
            <w:pPr>
              <w:pStyle w:val="Compact"/>
              <w:jc w:val="left"/>
            </w:pPr>
            <w:r>
              <w:t xml:space="preserve">36 ms</w:t>
            </w:r>
          </w:p>
        </w:tc>
        <w:tc>
          <w:tcPr/>
          <w:p>
            <w:pPr>
              <w:pStyle w:val="Compact"/>
              <w:jc w:val="left"/>
            </w:pPr>
            <w:r>
              <w:t xml:space="preserve">21 ms</w:t>
            </w:r>
          </w:p>
        </w:tc>
        <w:tc>
          <w:tcPr/>
          <w:p>
            <w:pPr>
              <w:pStyle w:val="Compact"/>
              <w:jc w:val="left"/>
            </w:pPr>
            <w:r>
              <w:t xml:space="preserve">179 KB</w:t>
            </w:r>
          </w:p>
        </w:tc>
      </w:tr>
      <w:tr>
        <w:tc>
          <w:tcPr/>
          <w:p>
            <w:pPr>
              <w:pStyle w:val="Compact"/>
              <w:jc w:val="left"/>
            </w:pPr>
            <w:r>
              <w:t xml:space="preserve">Catalog — desktop</w:t>
            </w:r>
          </w:p>
        </w:tc>
        <w:tc>
          <w:tcPr/>
          <w:p>
            <w:pPr>
              <w:pStyle w:val="Compact"/>
              <w:jc w:val="left"/>
            </w:pPr>
            <w:r>
              <w:t xml:space="preserve">100</w:t>
            </w:r>
          </w:p>
        </w:tc>
        <w:tc>
          <w:tcPr/>
          <w:p>
            <w:pPr>
              <w:pStyle w:val="Compact"/>
              <w:jc w:val="left"/>
            </w:pPr>
            <w:r>
              <w:t xml:space="preserve">96</w:t>
            </w:r>
          </w:p>
        </w:tc>
        <w:tc>
          <w:tcPr/>
          <w:p>
            <w:pPr>
              <w:pStyle w:val="Compact"/>
              <w:jc w:val="left"/>
            </w:pPr>
            <w:r>
              <w:t xml:space="preserve">100</w:t>
            </w:r>
          </w:p>
        </w:tc>
        <w:tc>
          <w:tcPr/>
          <w:p>
            <w:pPr>
              <w:pStyle w:val="Compact"/>
              <w:jc w:val="left"/>
            </w:pPr>
            <w:r>
              <w:t xml:space="preserve">92</w:t>
            </w:r>
          </w:p>
        </w:tc>
        <w:tc>
          <w:tcPr/>
          <w:p>
            <w:pPr>
              <w:pStyle w:val="Compact"/>
              <w:jc w:val="left"/>
            </w:pPr>
            <w:r>
              <w:t xml:space="preserve">788 ms</w:t>
            </w:r>
          </w:p>
        </w:tc>
        <w:tc>
          <w:tcPr/>
          <w:p>
            <w:pPr>
              <w:pStyle w:val="Compact"/>
              <w:jc w:val="left"/>
            </w:pPr>
            <w:r>
              <w:t xml:space="preserve">0,002</w:t>
            </w:r>
          </w:p>
        </w:tc>
        <w:tc>
          <w:tcPr/>
          <w:p>
            <w:pPr>
              <w:pStyle w:val="Compact"/>
              <w:jc w:val="left"/>
            </w:pPr>
            <w:r>
              <w:t xml:space="preserve">0 ms</w:t>
            </w:r>
          </w:p>
        </w:tc>
        <w:tc>
          <w:tcPr/>
          <w:p>
            <w:pPr>
              <w:pStyle w:val="Compact"/>
              <w:jc w:val="left"/>
            </w:pPr>
            <w:r>
              <w:t xml:space="preserve">366 ms</w:t>
            </w:r>
          </w:p>
        </w:tc>
        <w:tc>
          <w:tcPr/>
          <w:p>
            <w:pPr>
              <w:pStyle w:val="Compact"/>
              <w:jc w:val="left"/>
            </w:pPr>
            <w:r>
              <w:t xml:space="preserve">201 KB</w:t>
            </w:r>
          </w:p>
        </w:tc>
      </w:tr>
      <w:tr>
        <w:tc>
          <w:tcPr/>
          <w:p>
            <w:pPr>
              <w:pStyle w:val="Compact"/>
              <w:jc w:val="left"/>
            </w:pPr>
            <w:r>
              <w:t xml:space="preserve">Catalog — mobil</w:t>
            </w:r>
          </w:p>
        </w:tc>
        <w:tc>
          <w:tcPr/>
          <w:p>
            <w:pPr>
              <w:pStyle w:val="Compact"/>
              <w:jc w:val="left"/>
            </w:pPr>
            <w:r>
              <w:t xml:space="preserve">97</w:t>
            </w:r>
          </w:p>
        </w:tc>
        <w:tc>
          <w:tcPr/>
          <w:p>
            <w:pPr>
              <w:pStyle w:val="Compact"/>
              <w:jc w:val="left"/>
            </w:pPr>
            <w:r>
              <w:t xml:space="preserve">100</w:t>
            </w:r>
          </w:p>
        </w:tc>
        <w:tc>
          <w:tcPr/>
          <w:p>
            <w:pPr>
              <w:pStyle w:val="Compact"/>
              <w:jc w:val="left"/>
            </w:pPr>
            <w:r>
              <w:t xml:space="preserve">100</w:t>
            </w:r>
          </w:p>
        </w:tc>
        <w:tc>
          <w:tcPr/>
          <w:p>
            <w:pPr>
              <w:pStyle w:val="Compact"/>
              <w:jc w:val="left"/>
            </w:pPr>
            <w:r>
              <w:t xml:space="preserve">92</w:t>
            </w:r>
          </w:p>
        </w:tc>
        <w:tc>
          <w:tcPr/>
          <w:p>
            <w:pPr>
              <w:pStyle w:val="Compact"/>
              <w:jc w:val="left"/>
            </w:pPr>
            <w:r>
              <w:t xml:space="preserve">2,46 s</w:t>
            </w:r>
          </w:p>
        </w:tc>
        <w:tc>
          <w:tcPr/>
          <w:p>
            <w:pPr>
              <w:pStyle w:val="Compact"/>
              <w:jc w:val="left"/>
            </w:pPr>
            <w:r>
              <w:t xml:space="preserve">0,000</w:t>
            </w:r>
          </w:p>
        </w:tc>
        <w:tc>
          <w:tcPr/>
          <w:p>
            <w:pPr>
              <w:pStyle w:val="Compact"/>
              <w:jc w:val="left"/>
            </w:pPr>
            <w:r>
              <w:t xml:space="preserve">64 ms</w:t>
            </w:r>
          </w:p>
        </w:tc>
        <w:tc>
          <w:tcPr/>
          <w:p>
            <w:pPr>
              <w:pStyle w:val="Compact"/>
              <w:jc w:val="left"/>
            </w:pPr>
            <w:r>
              <w:t xml:space="preserve">559 ms</w:t>
            </w:r>
          </w:p>
        </w:tc>
        <w:tc>
          <w:tcPr/>
          <w:p>
            <w:pPr>
              <w:pStyle w:val="Compact"/>
              <w:jc w:val="left"/>
            </w:pPr>
            <w:r>
              <w:t xml:space="preserve">192 KB</w:t>
            </w:r>
          </w:p>
        </w:tc>
      </w:tr>
      <w:tr>
        <w:tc>
          <w:tcPr/>
          <w:p>
            <w:pPr>
              <w:pStyle w:val="Compact"/>
              <w:jc w:val="left"/>
            </w:pPr>
            <w:r>
              <w:t xml:space="preserve">Produs — desktop</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92</w:t>
            </w:r>
          </w:p>
        </w:tc>
        <w:tc>
          <w:tcPr/>
          <w:p>
            <w:pPr>
              <w:pStyle w:val="Compact"/>
              <w:jc w:val="left"/>
            </w:pPr>
            <w:r>
              <w:t xml:space="preserve">639 ms</w:t>
            </w:r>
          </w:p>
        </w:tc>
        <w:tc>
          <w:tcPr/>
          <w:p>
            <w:pPr>
              <w:pStyle w:val="Compact"/>
              <w:jc w:val="left"/>
            </w:pPr>
            <w:r>
              <w:t xml:space="preserve">0,000</w:t>
            </w:r>
          </w:p>
        </w:tc>
        <w:tc>
          <w:tcPr/>
          <w:p>
            <w:pPr>
              <w:pStyle w:val="Compact"/>
              <w:jc w:val="left"/>
            </w:pPr>
            <w:r>
              <w:t xml:space="preserve">0 ms</w:t>
            </w:r>
          </w:p>
        </w:tc>
        <w:tc>
          <w:tcPr/>
          <w:p>
            <w:pPr>
              <w:pStyle w:val="Compact"/>
              <w:jc w:val="left"/>
            </w:pPr>
            <w:r>
              <w:t xml:space="preserve">6 ms</w:t>
            </w:r>
          </w:p>
        </w:tc>
        <w:tc>
          <w:tcPr/>
          <w:p>
            <w:pPr>
              <w:pStyle w:val="Compact"/>
              <w:jc w:val="left"/>
            </w:pPr>
            <w:r>
              <w:t xml:space="preserve">264 KB</w:t>
            </w:r>
          </w:p>
        </w:tc>
      </w:tr>
      <w:tr>
        <w:tc>
          <w:tcPr/>
          <w:p>
            <w:pPr>
              <w:pStyle w:val="Compact"/>
              <w:jc w:val="left"/>
            </w:pPr>
            <w:r>
              <w:t xml:space="preserve">Produs — mobil</w:t>
            </w:r>
          </w:p>
        </w:tc>
        <w:tc>
          <w:tcPr/>
          <w:p>
            <w:pPr>
              <w:pStyle w:val="Compact"/>
              <w:jc w:val="left"/>
            </w:pPr>
            <w:r>
              <w:t xml:space="preserve">90</w:t>
            </w:r>
          </w:p>
        </w:tc>
        <w:tc>
          <w:tcPr/>
          <w:p>
            <w:pPr>
              <w:pStyle w:val="Compact"/>
              <w:jc w:val="left"/>
            </w:pPr>
            <w:r>
              <w:t xml:space="preserve">96</w:t>
            </w:r>
          </w:p>
        </w:tc>
        <w:tc>
          <w:tcPr/>
          <w:p>
            <w:pPr>
              <w:pStyle w:val="Compact"/>
              <w:jc w:val="left"/>
            </w:pPr>
            <w:r>
              <w:t xml:space="preserve">100</w:t>
            </w:r>
          </w:p>
        </w:tc>
        <w:tc>
          <w:tcPr/>
          <w:p>
            <w:pPr>
              <w:pStyle w:val="Compact"/>
              <w:jc w:val="left"/>
            </w:pPr>
            <w:r>
              <w:t xml:space="preserve">92</w:t>
            </w:r>
          </w:p>
        </w:tc>
        <w:tc>
          <w:tcPr/>
          <w:p>
            <w:pPr>
              <w:pStyle w:val="Compact"/>
              <w:jc w:val="left"/>
            </w:pPr>
            <w:r>
              <w:t xml:space="preserve">3,43 s</w:t>
            </w:r>
          </w:p>
        </w:tc>
        <w:tc>
          <w:tcPr/>
          <w:p>
            <w:pPr>
              <w:pStyle w:val="Compact"/>
              <w:jc w:val="left"/>
            </w:pPr>
            <w:r>
              <w:t xml:space="preserve">0,000</w:t>
            </w:r>
          </w:p>
        </w:tc>
        <w:tc>
          <w:tcPr/>
          <w:p>
            <w:pPr>
              <w:pStyle w:val="Compact"/>
              <w:jc w:val="left"/>
            </w:pPr>
            <w:r>
              <w:t xml:space="preserve">32 ms</w:t>
            </w:r>
          </w:p>
        </w:tc>
        <w:tc>
          <w:tcPr/>
          <w:p>
            <w:pPr>
              <w:pStyle w:val="Compact"/>
              <w:jc w:val="left"/>
            </w:pPr>
            <w:r>
              <w:t xml:space="preserve">9 ms</w:t>
            </w:r>
          </w:p>
        </w:tc>
        <w:tc>
          <w:tcPr/>
          <w:p>
            <w:pPr>
              <w:pStyle w:val="Compact"/>
              <w:jc w:val="left"/>
            </w:pPr>
            <w:r>
              <w:t xml:space="preserve">256 KB</w:t>
            </w:r>
          </w:p>
        </w:tc>
      </w:tr>
    </w:tbl>
    <w:p>
      <w:pPr>
        <w:pStyle w:val="BodyText"/>
      </w:pPr>
      <w:r>
        <w:rPr>
          <w:bCs/>
          <w:b/>
        </w:rPr>
        <w:t xml:space="preserve">CLS zero peste tot.</w:t>
      </w:r>
      <w:r>
        <w:t xml:space="preserve"> </w:t>
      </w:r>
      <w:r>
        <w:t xml:space="preserve">Asta nu e noroc: fotografiile stau în containere cu proporție fixă, cardurile au titlul limitat la două rânduri, iar contoarele din panou nu schimbă lățimea la actualizare.</w:t>
      </w:r>
    </w:p>
    <w:bookmarkEnd w:id="37"/>
    <w:bookmarkStart w:id="38" w:name="comparație-cu-măsurătoarea-din-23-august"/>
    <w:p>
      <w:pPr>
        <w:pStyle w:val="Heading3"/>
      </w:pPr>
      <w:r>
        <w:t xml:space="preserve">6.2 Comparație cu măsurătoarea din 23 august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Pagină</w:t>
            </w:r>
          </w:p>
        </w:tc>
        <w:tc>
          <w:tcPr/>
          <w:p>
            <w:pPr>
              <w:pStyle w:val="Compact"/>
              <w:jc w:val="left"/>
            </w:pPr>
            <w:r>
              <w:t xml:space="preserve">23 aug</w:t>
            </w:r>
          </w:p>
        </w:tc>
        <w:tc>
          <w:tcPr/>
          <w:p>
            <w:pPr>
              <w:pStyle w:val="Compact"/>
              <w:jc w:val="left"/>
            </w:pPr>
            <w:r>
              <w:t xml:space="preserve">27 aug</w:t>
            </w:r>
          </w:p>
        </w:tc>
        <w:tc>
          <w:tcPr/>
          <w:p>
            <w:pPr>
              <w:pStyle w:val="Compact"/>
              <w:jc w:val="left"/>
            </w:pPr>
            <w:r>
              <w:t xml:space="preserve">Diferență</w:t>
            </w:r>
          </w:p>
        </w:tc>
      </w:tr>
      <w:tr>
        <w:tc>
          <w:tcPr/>
          <w:p>
            <w:pPr>
              <w:pStyle w:val="Compact"/>
              <w:jc w:val="left"/>
            </w:pPr>
            <w:r>
              <w:t xml:space="preserve">Catalog mobil — performanță</w:t>
            </w:r>
          </w:p>
        </w:tc>
        <w:tc>
          <w:tcPr/>
          <w:p>
            <w:pPr>
              <w:pStyle w:val="Compact"/>
              <w:jc w:val="left"/>
            </w:pPr>
            <w:r>
              <w:t xml:space="preserve">93</w:t>
            </w:r>
          </w:p>
        </w:tc>
        <w:tc>
          <w:tcPr/>
          <w:p>
            <w:pPr>
              <w:pStyle w:val="Compact"/>
              <w:jc w:val="left"/>
            </w:pPr>
            <w:r>
              <w:t xml:space="preserve">97</w:t>
            </w:r>
          </w:p>
        </w:tc>
        <w:tc>
          <w:tcPr/>
          <w:p>
            <w:pPr>
              <w:pStyle w:val="Compact"/>
              <w:jc w:val="left"/>
            </w:pPr>
            <w:r>
              <w:t xml:space="preserve">+4</w:t>
            </w:r>
          </w:p>
        </w:tc>
      </w:tr>
      <w:tr>
        <w:tc>
          <w:tcPr/>
          <w:p>
            <w:pPr>
              <w:pStyle w:val="Compact"/>
              <w:jc w:val="left"/>
            </w:pPr>
            <w:r>
              <w:t xml:space="preserve">Catalog mobil — LCP</w:t>
            </w:r>
          </w:p>
        </w:tc>
        <w:tc>
          <w:tcPr/>
          <w:p>
            <w:pPr>
              <w:pStyle w:val="Compact"/>
              <w:jc w:val="left"/>
            </w:pPr>
            <w:r>
              <w:t xml:space="preserve">2,87 s</w:t>
            </w:r>
          </w:p>
        </w:tc>
        <w:tc>
          <w:tcPr/>
          <w:p>
            <w:pPr>
              <w:pStyle w:val="Compact"/>
              <w:jc w:val="left"/>
            </w:pPr>
            <w:r>
              <w:t xml:space="preserve">2,46 s</w:t>
            </w:r>
          </w:p>
        </w:tc>
        <w:tc>
          <w:tcPr/>
          <w:p>
            <w:pPr>
              <w:pStyle w:val="Compact"/>
              <w:jc w:val="left"/>
            </w:pPr>
            <w:r>
              <w:t xml:space="preserve">−0,41 s</w:t>
            </w:r>
          </w:p>
        </w:tc>
      </w:tr>
      <w:tr>
        <w:tc>
          <w:tcPr/>
          <w:p>
            <w:pPr>
              <w:pStyle w:val="Compact"/>
              <w:jc w:val="left"/>
            </w:pPr>
            <w:r>
              <w:t xml:space="preserve">Prima pagină mobil — performanță</w:t>
            </w:r>
          </w:p>
        </w:tc>
        <w:tc>
          <w:tcPr/>
          <w:p>
            <w:pPr>
              <w:pStyle w:val="Compact"/>
              <w:jc w:val="left"/>
            </w:pPr>
            <w:r>
              <w:t xml:space="preserve">90</w:t>
            </w:r>
          </w:p>
        </w:tc>
        <w:tc>
          <w:tcPr/>
          <w:p>
            <w:pPr>
              <w:pStyle w:val="Compact"/>
              <w:jc w:val="left"/>
            </w:pPr>
            <w:r>
              <w:t xml:space="preserve">93</w:t>
            </w:r>
          </w:p>
        </w:tc>
        <w:tc>
          <w:tcPr/>
          <w:p>
            <w:pPr>
              <w:pStyle w:val="Compact"/>
              <w:jc w:val="left"/>
            </w:pPr>
            <w:r>
              <w:t xml:space="preserve">+3</w:t>
            </w:r>
          </w:p>
        </w:tc>
      </w:tr>
      <w:tr>
        <w:tc>
          <w:tcPr/>
          <w:p>
            <w:pPr>
              <w:pStyle w:val="Compact"/>
              <w:jc w:val="left"/>
            </w:pPr>
            <w:r>
              <w:t xml:space="preserve">Prima pagină mobil — accesibilitate</w:t>
            </w:r>
          </w:p>
        </w:tc>
        <w:tc>
          <w:tcPr/>
          <w:p>
            <w:pPr>
              <w:pStyle w:val="Compact"/>
              <w:jc w:val="left"/>
            </w:pPr>
            <w:r>
              <w:t xml:space="preserve">96</w:t>
            </w:r>
          </w:p>
        </w:tc>
        <w:tc>
          <w:tcPr/>
          <w:p>
            <w:pPr>
              <w:pStyle w:val="Compact"/>
              <w:jc w:val="left"/>
            </w:pPr>
            <w:r>
              <w:t xml:space="preserve">100</w:t>
            </w:r>
          </w:p>
        </w:tc>
        <w:tc>
          <w:tcPr/>
          <w:p>
            <w:pPr>
              <w:pStyle w:val="Compact"/>
              <w:jc w:val="left"/>
            </w:pPr>
            <w:r>
              <w:t xml:space="preserve">+4</w:t>
            </w:r>
          </w:p>
        </w:tc>
      </w:tr>
      <w:tr>
        <w:tc>
          <w:tcPr/>
          <w:p>
            <w:pPr>
              <w:pStyle w:val="Compact"/>
              <w:jc w:val="left"/>
            </w:pPr>
            <w:r>
              <w:t xml:space="preserve">Produs desktop — LCP</w:t>
            </w:r>
          </w:p>
        </w:tc>
        <w:tc>
          <w:tcPr/>
          <w:p>
            <w:pPr>
              <w:pStyle w:val="Compact"/>
              <w:jc w:val="left"/>
            </w:pPr>
            <w:r>
              <w:t xml:space="preserve">821 ms</w:t>
            </w:r>
          </w:p>
        </w:tc>
        <w:tc>
          <w:tcPr/>
          <w:p>
            <w:pPr>
              <w:pStyle w:val="Compact"/>
              <w:jc w:val="left"/>
            </w:pPr>
            <w:r>
              <w:t xml:space="preserve">639 ms</w:t>
            </w:r>
          </w:p>
        </w:tc>
        <w:tc>
          <w:tcPr/>
          <w:p>
            <w:pPr>
              <w:pStyle w:val="Compact"/>
              <w:jc w:val="left"/>
            </w:pPr>
            <w:r>
              <w:t xml:space="preserve">−182 ms</w:t>
            </w:r>
          </w:p>
        </w:tc>
      </w:tr>
    </w:tbl>
    <w:p>
      <w:pPr>
        <w:pStyle w:val="BodyText"/>
      </w:pPr>
      <w:r>
        <w:t xml:space="preserve">Prima pagină a fost rescrisă complet astăzi (panou nou, plăci de sezon, șase produse în capul paginii) și</w:t>
      </w:r>
      <w:r>
        <w:t xml:space="preserve"> </w:t>
      </w:r>
      <w:r>
        <w:rPr>
          <w:bCs/>
          <w:b/>
        </w:rPr>
        <w:t xml:space="preserve">nu a pierdut</w:t>
      </w:r>
      <w:r>
        <w:t xml:space="preserve"> </w:t>
      </w:r>
      <w:r>
        <w:t xml:space="preserve">nimic la performanță.</w:t>
      </w:r>
    </w:p>
    <w:bookmarkEnd w:id="38"/>
    <w:bookmarkStart w:id="39" w:name="punctul-slab-lcp-pe-mobil"/>
    <w:p>
      <w:pPr>
        <w:pStyle w:val="Heading3"/>
      </w:pPr>
      <w:r>
        <w:t xml:space="preserve">6.3 Punctul slab: LCP pe mobil</w:t>
      </w:r>
    </w:p>
    <w:p>
      <w:pPr>
        <w:pStyle w:val="FirstParagraph"/>
      </w:pPr>
      <w:r>
        <w:t xml:space="preserve">3,2–3,4 s pe mobil, cu simulare de rețea lentă. Pragul „bun” al Core Web Vitals este 2,5 s. Cauza principală e fotografia produsului — singurul element mare deasupra pliului. Măsurile deja luate:</w:t>
      </w:r>
      <w:r>
        <w:t xml:space="preserve"> </w:t>
      </w:r>
      <w:r>
        <w:rPr>
          <w:rStyle w:val="VerbatimChar"/>
        </w:rPr>
        <w:t xml:space="preserve">priority</w:t>
      </w:r>
      <w:r>
        <w:t xml:space="preserve"> </w:t>
      </w:r>
      <w:r>
        <w:t xml:space="preserve">pe primele imagini, AVIF/WebP, listă restrânsă de dimensiuni. Ce ar mai ajuta: derivate mai mici pentru cardurile din grilă și înlocuirea celor 18 fișiere peste 2 MB.</w:t>
      </w:r>
    </w:p>
    <w:bookmarkEnd w:id="39"/>
    <w:bookmarkStart w:id="40" w:name="nota-seo-de-92-este-un-artefact-local"/>
    <w:p>
      <w:pPr>
        <w:pStyle w:val="Heading3"/>
      </w:pPr>
      <w:r>
        <w:t xml:space="preserve">6.4 Nota SEO de 92 este un artefact local</w:t>
      </w:r>
    </w:p>
    <w:p>
      <w:pPr>
        <w:pStyle w:val="FirstParagraph"/>
      </w:pPr>
      <w:r>
        <w:t xml:space="preserve">Singurul audit SEO picat, pe toate paginile, este</w:t>
      </w:r>
      <w:r>
        <w:t xml:space="preserve"> </w:t>
      </w:r>
      <w:r>
        <w:rPr>
          <w:rStyle w:val="VerbatimChar"/>
        </w:rPr>
        <w:t xml:space="preserve">canonical</w:t>
      </w:r>
      <w:r>
        <w:t xml:space="preserve">: eticheta indică</w:t>
      </w:r>
      <w:r>
        <w:t xml:space="preserve"> </w:t>
      </w:r>
      <w:r>
        <w:rPr>
          <w:rStyle w:val="VerbatimChar"/>
        </w:rPr>
        <w:t xml:space="preserve">https://anvelope-ungheni.md</w:t>
      </w:r>
      <w:r>
        <w:t xml:space="preserve">, iar testul a rulat pe</w:t>
      </w:r>
      <w:r>
        <w:t xml:space="preserve"> </w:t>
      </w:r>
      <w:r>
        <w:rPr>
          <w:rStyle w:val="VerbatimChar"/>
        </w:rPr>
        <w:t xml:space="preserve">localhost:3100</w:t>
      </w:r>
      <w:r>
        <w:t xml:space="preserve">, deci Lighthouse o consideră „către altă locație”. În producție, pe domeniul propriu, nota devine 100. Nu e o problemă de reparat.</w:t>
      </w:r>
    </w:p>
    <w:p>
      <w:r>
        <w:pict>
          <v:rect style="width:0;height:1.5pt" o:hralign="center" o:hrstd="t" o:hr="t"/>
        </w:pict>
      </w:r>
    </w:p>
    <w:bookmarkEnd w:id="40"/>
    <w:bookmarkEnd w:id="41"/>
    <w:bookmarkStart w:id="42" w:name="accesibilitatea"/>
    <w:p>
      <w:pPr>
        <w:pStyle w:val="Heading2"/>
      </w:pPr>
      <w:r>
        <w:t xml:space="preserve">7. Accesibilitatea</w:t>
      </w:r>
    </w:p>
    <w:p>
      <w:pPr>
        <w:pStyle w:val="FirstParagraph"/>
      </w:pPr>
      <w:r>
        <w:t xml:space="preserve">Nota Lighthouse: 96–100. Două defecte reale găsite astăzi, ambele reparate:</w:t>
      </w:r>
    </w:p>
    <w:p>
      <w:pPr>
        <w:pStyle w:val="BodyText"/>
      </w:pPr>
      <w:r>
        <w:rPr>
          <w:bCs/>
          <w:b/>
        </w:rPr>
        <w:t xml:space="preserve">7.1 Legătura de telefon fără nume accesibil (P2, reparat).</w:t>
      </w:r>
      <w:r>
        <w:t xml:space="preserve"> </w:t>
      </w:r>
      <w:r>
        <w:t xml:space="preserve">În caseta de cumpărare, sub 640 px numărul de telefon e ascuns și rămâne doar iconița. Legătura devenea astfel un element focalizabil fără nume — WCAG 2.4.4 și 4.1.2. Un cititor de ecran anunța „legătură” și atât. Reparat cu</w:t>
      </w:r>
      <w:r>
        <w:t xml:space="preserve"> </w:t>
      </w:r>
      <w:r>
        <w:rPr>
          <w:rStyle w:val="VerbatimChar"/>
        </w:rPr>
        <w:t xml:space="preserve">aria-label</w:t>
      </w:r>
      <w:r>
        <w:t xml:space="preserve"> </w:t>
      </w:r>
      <w:r>
        <w:t xml:space="preserve">care poartă numărul.</w:t>
      </w:r>
    </w:p>
    <w:p>
      <w:pPr>
        <w:pStyle w:val="BodyText"/>
      </w:pPr>
      <w:r>
        <w:rPr>
          <w:bCs/>
          <w:b/>
        </w:rPr>
        <w:t xml:space="preserve">7.2 Contrast insuficient la contoare (P2, reparat).</w:t>
      </w:r>
      <w:r>
        <w:t xml:space="preserve"> </w:t>
      </w:r>
      <w:r>
        <w:t xml:space="preserve">Numărul de produse de lângă fiecare marcă din panoul de filtre folosea</w:t>
      </w:r>
      <w:r>
        <w:t xml:space="preserve"> </w:t>
      </w:r>
      <w:r>
        <w:rPr>
          <w:rStyle w:val="VerbatimChar"/>
        </w:rPr>
        <w:t xml:space="preserve">opacity: 0.7</w:t>
      </w:r>
      <w:r>
        <w:t xml:space="preserve"> </w:t>
      </w:r>
      <w:r>
        <w:t xml:space="preserve">peste</w:t>
      </w:r>
      <w:r>
        <w:t xml:space="preserve"> </w:t>
      </w:r>
      <w:r>
        <w:rPr>
          <w:rStyle w:val="VerbatimChar"/>
        </w:rPr>
        <w:t xml:space="preserve">--ink-muted</w:t>
      </w:r>
      <w:r>
        <w:t xml:space="preserve">, ceea ce dă</w:t>
      </w:r>
      <w:r>
        <w:t xml:space="preserve"> </w:t>
      </w:r>
      <w:r>
        <w:rPr>
          <w:rStyle w:val="VerbatimChar"/>
        </w:rPr>
        <w:t xml:space="preserve">#989591</w:t>
      </w:r>
      <w:r>
        <w:t xml:space="preserve"> </w:t>
      </w:r>
      <w:r>
        <w:t xml:space="preserve">pe alb, adică</w:t>
      </w:r>
      <w:r>
        <w:t xml:space="preserve"> </w:t>
      </w:r>
      <w:r>
        <w:rPr>
          <w:bCs/>
          <w:b/>
        </w:rPr>
        <w:t xml:space="preserve">2,98:1</w:t>
      </w:r>
      <w:r>
        <w:t xml:space="preserve"> </w:t>
      </w:r>
      <w:r>
        <w:t xml:space="preserve">la 11 px — sub pragul AA de 4,5:1. Opacitatea rămâne acum doar pe fundal închis, unde raportul se păstrează.</w:t>
      </w:r>
    </w:p>
    <w:p>
      <w:pPr>
        <w:pStyle w:val="BodyText"/>
      </w:pPr>
      <w:r>
        <w:rPr>
          <w:bCs/>
          <w:b/>
        </w:rPr>
        <w:t xml:space="preserve">Ce funcționează deja bine:</w:t>
      </w:r>
      <w:r>
        <w:t xml:space="preserve"> </w:t>
      </w:r>
      <w:r>
        <w:t xml:space="preserve">zonele de atingere respectă minimul de 44 px, focusul e vizibil, toate iconițele-buton din antet au</w:t>
      </w:r>
      <w:r>
        <w:t xml:space="preserve"> </w:t>
      </w:r>
      <w:r>
        <w:rPr>
          <w:rStyle w:val="VerbatimChar"/>
        </w:rPr>
        <w:t xml:space="preserve">aria-label</w:t>
      </w:r>
      <w:r>
        <w:t xml:space="preserve">, contoarele au text pentru cititoarele de ecran (</w:t>
      </w:r>
      <w:r>
        <w:rPr>
          <w:rStyle w:val="VerbatimChar"/>
        </w:rPr>
        <w:t xml:space="preserve">sr-only</w:t>
      </w:r>
      <w:r>
        <w:t xml:space="preserve">), starea filtrelor se anunță prin</w:t>
      </w:r>
      <w:r>
        <w:t xml:space="preserve"> </w:t>
      </w:r>
      <w:r>
        <w:rPr>
          <w:rStyle w:val="VerbatimChar"/>
        </w:rPr>
        <w:t xml:space="preserve">aria-live</w:t>
      </w:r>
      <w:r>
        <w:t xml:space="preserve">, iar structura de titluri e corectă pe toate paginile verificate.</w:t>
      </w:r>
    </w:p>
    <w:p>
      <w:r>
        <w:pict>
          <v:rect style="width:0;height:1.5pt" o:hralign="center" o:hrstd="t" o:hr="t"/>
        </w:pict>
      </w:r>
    </w:p>
    <w:bookmarkEnd w:id="42"/>
    <w:bookmarkStart w:id="43" w:name="seo"/>
    <w:p>
      <w:pPr>
        <w:pStyle w:val="Heading2"/>
      </w:pPr>
      <w:r>
        <w:t xml:space="preserve">8. SEO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Stare</w:t>
            </w:r>
          </w:p>
        </w:tc>
      </w:tr>
      <w:tr>
        <w:tc>
          <w:tcPr/>
          <w:p>
            <w:pPr>
              <w:pStyle w:val="Compact"/>
              <w:jc w:val="left"/>
            </w:pPr>
            <w:r>
              <w:rPr>
                <w:rStyle w:val="VerbatimChar"/>
              </w:rPr>
              <w:t xml:space="preserve">sitemap.xml</w:t>
            </w:r>
          </w:p>
        </w:tc>
        <w:tc>
          <w:tcPr/>
          <w:p>
            <w:pPr>
              <w:pStyle w:val="Compact"/>
              <w:jc w:val="left"/>
            </w:pPr>
            <w:r>
              <w:t xml:space="preserve">8.362 URL, cu</w:t>
            </w:r>
            <w:r>
              <w:t xml:space="preserve"> </w:t>
            </w:r>
            <w:r>
              <w:rPr>
                <w:rStyle w:val="VerbatimChar"/>
              </w:rPr>
              <w:t xml:space="preserve">xhtml:link</w:t>
            </w:r>
            <w:r>
              <w:t xml:space="preserve"> </w:t>
            </w:r>
            <w:r>
              <w:t xml:space="preserve">reciproc RO/RU,</w:t>
            </w:r>
            <w:r>
              <w:t xml:space="preserve"> </w:t>
            </w:r>
            <w:r>
              <w:rPr>
                <w:rStyle w:val="VerbatimChar"/>
              </w:rPr>
              <w:t xml:space="preserve">changefreq</w:t>
            </w:r>
            <w:r>
              <w:t xml:space="preserve">,</w:t>
            </w:r>
            <w:r>
              <w:t xml:space="preserve"> </w:t>
            </w:r>
            <w:r>
              <w:rPr>
                <w:rStyle w:val="VerbatimChar"/>
              </w:rPr>
              <w:t xml:space="preserve">priority</w:t>
            </w:r>
          </w:p>
        </w:tc>
      </w:tr>
      <w:tr>
        <w:tc>
          <w:tcPr/>
          <w:p>
            <w:pPr>
              <w:pStyle w:val="Compact"/>
              <w:jc w:val="left"/>
            </w:pPr>
            <w:r>
              <w:t xml:space="preserve">Produse indisponibile în sitemap</w:t>
            </w:r>
          </w:p>
        </w:tc>
        <w:tc>
          <w:tcPr/>
          <w:p>
            <w:pPr>
              <w:pStyle w:val="Compact"/>
              <w:jc w:val="left"/>
            </w:pPr>
            <w:r>
              <w:t xml:space="preserve">excluse corect</w:t>
            </w:r>
          </w:p>
        </w:tc>
      </w:tr>
      <w:tr>
        <w:tc>
          <w:tcPr/>
          <w:p>
            <w:pPr>
              <w:pStyle w:val="Compact"/>
              <w:jc w:val="left"/>
            </w:pPr>
            <w:r>
              <w:rPr>
                <w:rStyle w:val="VerbatimChar"/>
              </w:rPr>
              <w:t xml:space="preserve">robots.txt</w:t>
            </w:r>
          </w:p>
        </w:tc>
        <w:tc>
          <w:tcPr/>
          <w:p>
            <w:pPr>
              <w:pStyle w:val="Compact"/>
              <w:jc w:val="left"/>
            </w:pPr>
            <w:r>
              <w:t xml:space="preserve">blochează</w:t>
            </w:r>
            <w:r>
              <w:t xml:space="preserve"> </w:t>
            </w:r>
            <w:r>
              <w:rPr>
                <w:rStyle w:val="VerbatimChar"/>
              </w:rPr>
              <w:t xml:space="preserve">/admin</w:t>
            </w:r>
            <w:r>
              <w:t xml:space="preserve">,</w:t>
            </w:r>
            <w:r>
              <w:t xml:space="preserve"> </w:t>
            </w:r>
            <w:r>
              <w:rPr>
                <w:rStyle w:val="VerbatimChar"/>
              </w:rPr>
              <w:t xml:space="preserve">/api/</w:t>
            </w:r>
            <w:r>
              <w:t xml:space="preserve">, coșul, checkout-ul, favoritele, compararea,</w:t>
            </w:r>
            <w:r>
              <w:t xml:space="preserve"> </w:t>
            </w:r>
            <w:r>
              <w:rPr>
                <w:rStyle w:val="VerbatimChar"/>
              </w:rPr>
              <w:t xml:space="preserve">/design-system</w:t>
            </w:r>
          </w:p>
        </w:tc>
      </w:tr>
      <w:tr>
        <w:tc>
          <w:tcPr/>
          <w:p>
            <w:pPr>
              <w:pStyle w:val="Compact"/>
              <w:jc w:val="left"/>
            </w:pPr>
            <w:r>
              <w:rPr>
                <w:rStyle w:val="VerbatimChar"/>
              </w:rPr>
              <w:t xml:space="preserve">hreflang</w:t>
            </w:r>
          </w:p>
        </w:tc>
        <w:tc>
          <w:tcPr/>
          <w:p>
            <w:pPr>
              <w:pStyle w:val="Compact"/>
              <w:jc w:val="left"/>
            </w:pPr>
            <w:r>
              <w:t xml:space="preserve">reciproc, din perechea de slug-uri din bază</w:t>
            </w:r>
          </w:p>
        </w:tc>
      </w:tr>
      <w:tr>
        <w:tc>
          <w:tcPr/>
          <w:p>
            <w:pPr>
              <w:pStyle w:val="Compact"/>
              <w:jc w:val="left"/>
            </w:pPr>
            <w:r>
              <w:rPr>
                <w:rStyle w:val="VerbatimChar"/>
              </w:rPr>
              <w:t xml:space="preserve">/ru-ru</w:t>
            </w:r>
          </w:p>
        </w:tc>
        <w:tc>
          <w:tcPr/>
          <w:p>
            <w:pPr>
              <w:pStyle w:val="Compact"/>
              <w:jc w:val="left"/>
            </w:pPr>
            <w:r>
              <w:t xml:space="preserve">nu există și nu se generează — 404, conform deciziei A.4</w:t>
            </w:r>
          </w:p>
        </w:tc>
      </w:tr>
      <w:tr>
        <w:tc>
          <w:tcPr/>
          <w:p>
            <w:pPr>
              <w:pStyle w:val="Compact"/>
              <w:jc w:val="left"/>
            </w:pPr>
            <w:r>
              <w:t xml:space="preserve">Canonical</w:t>
            </w:r>
          </w:p>
        </w:tc>
        <w:tc>
          <w:tcPr/>
          <w:p>
            <w:pPr>
              <w:pStyle w:val="Compact"/>
              <w:jc w:val="left"/>
            </w:pPr>
            <w:r>
              <w:t xml:space="preserve">prezent pe toate paginile</w:t>
            </w:r>
          </w:p>
        </w:tc>
      </w:tr>
      <w:tr>
        <w:tc>
          <w:tcPr/>
          <w:p>
            <w:pPr>
              <w:pStyle w:val="Compact"/>
              <w:jc w:val="left"/>
            </w:pPr>
            <w:r>
              <w:t xml:space="preserve">Date structurate</w:t>
            </w:r>
          </w:p>
        </w:tc>
        <w:tc>
          <w:tcPr/>
          <w:p>
            <w:pPr>
              <w:pStyle w:val="Compact"/>
              <w:jc w:val="left"/>
            </w:pPr>
            <w:r>
              <w:rPr>
                <w:rStyle w:val="VerbatimChar"/>
              </w:rPr>
              <w:t xml:space="preserve">Product</w:t>
            </w:r>
            <w:r>
              <w:t xml:space="preserve"> </w:t>
            </w:r>
            <w:r>
              <w:t xml:space="preserve">cu</w:t>
            </w:r>
            <w:r>
              <w:t xml:space="preserve"> </w:t>
            </w:r>
            <w:r>
              <w:rPr>
                <w:rStyle w:val="VerbatimChar"/>
              </w:rPr>
              <w:t xml:space="preserve">offers</w:t>
            </w:r>
            <w:r>
              <w:t xml:space="preserve"> </w:t>
            </w:r>
            <w:r>
              <w:t xml:space="preserve">și</w:t>
            </w:r>
            <w:r>
              <w:t xml:space="preserve"> </w:t>
            </w:r>
            <w:r>
              <w:rPr>
                <w:rStyle w:val="VerbatimChar"/>
              </w:rPr>
              <w:t xml:space="preserve">availability</w:t>
            </w:r>
            <w:r>
              <w:t xml:space="preserve"> </w:t>
            </w:r>
            <w:r>
              <w:t xml:space="preserve">corectă pe fișe</w:t>
            </w:r>
          </w:p>
        </w:tc>
      </w:tr>
      <w:tr>
        <w:tc>
          <w:tcPr/>
          <w:p>
            <w:pPr>
              <w:pStyle w:val="Compact"/>
              <w:jc w:val="left"/>
            </w:pPr>
            <w:r>
              <w:t xml:space="preserve">Indexarea filtrelor</w:t>
            </w:r>
          </w:p>
        </w:tc>
        <w:tc>
          <w:tcPr/>
          <w:p>
            <w:pPr>
              <w:pStyle w:val="Compact"/>
              <w:jc w:val="left"/>
            </w:pPr>
            <w:r>
              <w:t xml:space="preserve">dimensiune completă, sezon, marcă și combinații de maximum 3; restul</w:t>
            </w:r>
            <w:r>
              <w:t xml:space="preserve"> </w:t>
            </w:r>
            <w:r>
              <w:rPr>
                <w:rStyle w:val="VerbatimChar"/>
              </w:rPr>
              <w:t xml:space="preserve">noindex, follow</w:t>
            </w:r>
          </w:p>
        </w:tc>
      </w:tr>
      <w:tr>
        <w:tc>
          <w:tcPr/>
          <w:p>
            <w:pPr>
              <w:pStyle w:val="Compact"/>
              <w:jc w:val="left"/>
            </w:pPr>
            <w:r>
              <w:t xml:space="preserve">Titluri și descrieri</w:t>
            </w:r>
          </w:p>
        </w:tc>
        <w:tc>
          <w:tcPr/>
          <w:p>
            <w:pPr>
              <w:pStyle w:val="Compact"/>
              <w:jc w:val="left"/>
            </w:pPr>
            <w:r>
              <w:t xml:space="preserve">prezente pe toate produsele (0 lipsă)</w:t>
            </w:r>
          </w:p>
        </w:tc>
      </w:tr>
    </w:tbl>
    <w:p>
      <w:pPr>
        <w:pStyle w:val="BodyText"/>
      </w:pPr>
      <w:r>
        <w:t xml:space="preserve">Strategia de indexare a filtrelor este singura decizie SEO cu risc: limita de trei filtre active previne indexarea a sute de mii de combinații, dar taie și cozi lungi care ar putea aduce trafic. Se poate relaxa după primele date din Search Console.</w:t>
      </w:r>
    </w:p>
    <w:p>
      <w:r>
        <w:pict>
          <v:rect style="width:0;height:1.5pt" o:hralign="center" o:hrstd="t" o:hr="t"/>
        </w:pict>
      </w:r>
    </w:p>
    <w:bookmarkEnd w:id="43"/>
    <w:bookmarkStart w:id="47" w:name="securitatea"/>
    <w:p>
      <w:pPr>
        <w:pStyle w:val="Heading2"/>
      </w:pPr>
      <w:r>
        <w:t xml:space="preserve">9. Securitatea</w:t>
      </w:r>
    </w:p>
    <w:bookmarkStart w:id="44" w:name="ce-era-deja-corect"/>
    <w:p>
      <w:pPr>
        <w:pStyle w:val="Heading3"/>
      </w:pPr>
      <w:r>
        <w:t xml:space="preserve">9.1 Ce era deja corect</w:t>
      </w:r>
    </w:p>
    <w:p>
      <w:pPr>
        <w:numPr>
          <w:ilvl w:val="0"/>
          <w:numId w:val="1004"/>
        </w:numPr>
        <w:pStyle w:val="Compact"/>
      </w:pPr>
      <w:r>
        <w:t xml:space="preserve">RLS activ pe toate cele 12 tabele publice; citire publică doar pe catalog și conținut</w:t>
      </w:r>
    </w:p>
    <w:p>
      <w:pPr>
        <w:numPr>
          <w:ilvl w:val="0"/>
          <w:numId w:val="1004"/>
        </w:numPr>
        <w:pStyle w:val="Compact"/>
      </w:pPr>
      <w:r>
        <w:t xml:space="preserve">Comenzile și programările se pot</w:t>
      </w:r>
      <w:r>
        <w:t xml:space="preserve"> </w:t>
      </w:r>
      <w:r>
        <w:rPr>
          <w:bCs/>
          <w:b/>
        </w:rPr>
        <w:t xml:space="preserve">insera</w:t>
      </w:r>
      <w:r>
        <w:t xml:space="preserve">, dar nu se pot</w:t>
      </w:r>
      <w:r>
        <w:t xml:space="preserve"> </w:t>
      </w:r>
      <w:r>
        <w:rPr>
          <w:bCs/>
          <w:b/>
        </w:rPr>
        <w:t xml:space="preserve">citi</w:t>
      </w:r>
      <w:r>
        <w:t xml:space="preserve"> </w:t>
      </w:r>
      <w:r>
        <w:t xml:space="preserve">fără service role</w:t>
      </w:r>
    </w:p>
    <w:p>
      <w:pPr>
        <w:numPr>
          <w:ilvl w:val="0"/>
          <w:numId w:val="1004"/>
        </w:numPr>
        <w:pStyle w:val="Compact"/>
      </w:pPr>
      <w:r>
        <w:t xml:space="preserve">Recenziile se inserează doar nemoderate (</w:t>
      </w:r>
      <w:r>
        <w:rPr>
          <w:rStyle w:val="VerbatimChar"/>
        </w:rPr>
        <w:t xml:space="preserve">is_approved = false</w:t>
      </w:r>
      <w:r>
        <w:t xml:space="preserve">)</w:t>
      </w:r>
    </w:p>
    <w:p>
      <w:pPr>
        <w:numPr>
          <w:ilvl w:val="0"/>
          <w:numId w:val="1004"/>
        </w:numPr>
        <w:pStyle w:val="Compact"/>
      </w:pPr>
      <w:r>
        <w:t xml:space="preserve">Cheia de service role nu apare în niciun fișier client;</w:t>
      </w:r>
      <w:r>
        <w:t xml:space="preserve"> </w:t>
      </w:r>
      <w:r>
        <w:rPr>
          <w:rStyle w:val="VerbatimChar"/>
        </w:rPr>
        <w:t xml:space="preserve">adminDb()</w:t>
      </w:r>
      <w:r>
        <w:t xml:space="preserve"> </w:t>
      </w:r>
      <w:r>
        <w:t xml:space="preserve">există separat și e folosit doar din unelte</w:t>
      </w:r>
    </w:p>
    <w:p>
      <w:pPr>
        <w:numPr>
          <w:ilvl w:val="0"/>
          <w:numId w:val="1004"/>
        </w:numPr>
        <w:pStyle w:val="Compact"/>
      </w:pPr>
      <w:r>
        <w:t xml:space="preserve">Limitare de rată în bază (3 cereri/oră/IP pe comenzi și programări) plus honeypot, ambele ca declanșatoare — o rută nouă adăugată din greșeală nu le poate ocoli</w:t>
      </w:r>
    </w:p>
    <w:p>
      <w:pPr>
        <w:numPr>
          <w:ilvl w:val="0"/>
          <w:numId w:val="1004"/>
        </w:numPr>
        <w:pStyle w:val="Compact"/>
      </w:pPr>
      <w:r>
        <w:t xml:space="preserve">Antete de securitate complete în</w:t>
      </w:r>
      <w:r>
        <w:t xml:space="preserve"> </w:t>
      </w:r>
      <w:r>
        <w:rPr>
          <w:rStyle w:val="VerbatimChar"/>
        </w:rPr>
        <w:t xml:space="preserve">vercel.json</w:t>
      </w:r>
      <w:r>
        <w:t xml:space="preserve">: CSP,</w:t>
      </w:r>
      <w:r>
        <w:t xml:space="preserve"> </w:t>
      </w:r>
      <w:r>
        <w:rPr>
          <w:rStyle w:val="VerbatimChar"/>
        </w:rPr>
        <w:t xml:space="preserve">X-Content-Type-Options</w:t>
      </w:r>
      <w:r>
        <w:t xml:space="preserve">,</w:t>
      </w:r>
      <w:r>
        <w:t xml:space="preserve"> </w:t>
      </w:r>
      <w:r>
        <w:rPr>
          <w:rStyle w:val="VerbatimChar"/>
        </w:rPr>
        <w:t xml:space="preserve">X-Frame-Options</w:t>
      </w:r>
      <w:r>
        <w:t xml:space="preserve">,</w:t>
      </w:r>
      <w:r>
        <w:t xml:space="preserve"> </w:t>
      </w:r>
      <w:r>
        <w:rPr>
          <w:rStyle w:val="VerbatimChar"/>
        </w:rPr>
        <w:t xml:space="preserve">Referrer-Policy</w:t>
      </w:r>
      <w:r>
        <w:t xml:space="preserve">,</w:t>
      </w:r>
      <w:r>
        <w:t xml:space="preserve"> </w:t>
      </w:r>
      <w:r>
        <w:rPr>
          <w:rStyle w:val="VerbatimChar"/>
        </w:rPr>
        <w:t xml:space="preserve">Permissions-Policy</w:t>
      </w:r>
    </w:p>
    <w:bookmarkEnd w:id="44"/>
    <w:bookmarkStart w:id="45" w:name="breșa-găsită-și-închisă-astăzi-p1"/>
    <w:p>
      <w:pPr>
        <w:pStyle w:val="Heading3"/>
      </w:pPr>
      <w:r>
        <w:t xml:space="preserve">9.2 Breșa găsită și închisă astăzi (P1)</w:t>
      </w:r>
    </w:p>
    <w:p>
      <w:pPr>
        <w:pStyle w:val="FirstParagraph"/>
      </w:pPr>
      <w:r>
        <w:t xml:space="preserve">Linterul de securitate al Supabase a semnalat, iar verificarea prin</w:t>
      </w:r>
      <w:r>
        <w:t xml:space="preserve"> </w:t>
      </w:r>
      <w:r>
        <w:rPr>
          <w:rStyle w:val="VerbatimChar"/>
        </w:rPr>
        <w:t xml:space="preserve">has_function_privilege</w:t>
      </w:r>
      <w:r>
        <w:t xml:space="preserve"> </w:t>
      </w:r>
      <w:r>
        <w:t xml:space="preserve">a confirmat, că</w:t>
      </w:r>
      <w:r>
        <w:t xml:space="preserve"> </w:t>
      </w:r>
      <w:r>
        <w:rPr>
          <w:bCs/>
          <w:b/>
        </w:rPr>
        <w:t xml:space="preserve">patru funcții</w:t>
      </w:r>
      <w:r>
        <w:rPr>
          <w:bCs/>
          <w:b/>
        </w:rPr>
        <w:t xml:space="preserve"> </w:t>
      </w:r>
      <w:r>
        <w:rPr>
          <w:rStyle w:val="VerbatimChar"/>
          <w:bCs/>
          <w:b/>
        </w:rPr>
        <w:t xml:space="preserve">security definer</w:t>
      </w:r>
      <w:r>
        <w:rPr>
          <w:bCs/>
          <w:b/>
        </w:rPr>
        <w:t xml:space="preserve"> </w:t>
      </w:r>
      <w:r>
        <w:rPr>
          <w:bCs/>
          <w:b/>
        </w:rPr>
        <w:t xml:space="preserve">erau executabile de oricine, fără cont</w:t>
      </w:r>
      <w:r>
        <w:t xml:space="preserve">, prin</w:t>
      </w:r>
      <w:r>
        <w:t xml:space="preserve"> </w:t>
      </w:r>
      <w:r>
        <w:rPr>
          <w:rStyle w:val="VerbatimChar"/>
        </w:rPr>
        <w:t xml:space="preserve">/rest/v1/rpc/&lt;nume&gt;</w:t>
      </w:r>
      <w:r>
        <w:t xml:space="preserve">. Cauza:</w:t>
      </w:r>
      <w:r>
        <w:t xml:space="preserve"> </w:t>
      </w:r>
      <w:r>
        <w:rPr>
          <w:rStyle w:val="VerbatimChar"/>
        </w:rPr>
        <w:t xml:space="preserve">create function</w:t>
      </w:r>
      <w:r>
        <w:t xml:space="preserve"> </w:t>
      </w:r>
      <w:r>
        <w:t xml:space="preserve">acordă implicit</w:t>
      </w:r>
      <w:r>
        <w:t xml:space="preserve"> </w:t>
      </w:r>
      <w:r>
        <w:rPr>
          <w:rStyle w:val="VerbatimChar"/>
        </w:rPr>
        <w:t xml:space="preserve">EXECUTE</w:t>
      </w:r>
      <w:r>
        <w:t xml:space="preserve"> </w:t>
      </w:r>
      <w:r>
        <w:t xml:space="preserve">rolului</w:t>
      </w:r>
      <w:r>
        <w:t xml:space="preserve"> </w:t>
      </w:r>
      <w:r>
        <w:rPr>
          <w:rStyle w:val="VerbatimChar"/>
        </w:rPr>
        <w:t xml:space="preserve">PUBLIC</w:t>
      </w:r>
      <w:r>
        <w:t xml:space="preserve">, iar migrarea 0007 nu retrăgea acest drept.</w:t>
      </w:r>
    </w:p>
    <w:p>
      <w:pPr>
        <w:pStyle w:val="BodyText"/>
      </w:pPr>
      <w:r>
        <w:t xml:space="preserve">Ce se putea face cu ele, în ordinea gravității:</w:t>
      </w:r>
    </w:p>
    <w:p>
      <w:pPr>
        <w:numPr>
          <w:ilvl w:val="0"/>
          <w:numId w:val="1005"/>
        </w:numPr>
        <w:pStyle w:val="Compact"/>
      </w:pPr>
      <w:r>
        <w:rPr>
          <w:rStyle w:val="VerbatimChar"/>
          <w:bCs/>
          <w:b/>
        </w:rPr>
        <w:t xml:space="preserve">prune_rate_limits()</w:t>
      </w:r>
      <w:r>
        <w:t xml:space="preserve"> </w:t>
      </w:r>
      <w:r>
        <w:t xml:space="preserve">— șterge rândurile de limitare de rată. Un apel repetat dezarmează complet protecția anti-spam de pe comenzi și programări, adică exact apărarea construită în 0007.</w:t>
      </w:r>
    </w:p>
    <w:p>
      <w:pPr>
        <w:numPr>
          <w:ilvl w:val="0"/>
          <w:numId w:val="1005"/>
        </w:numPr>
        <w:pStyle w:val="Compact"/>
      </w:pPr>
      <w:r>
        <w:rPr>
          <w:rStyle w:val="VerbatimChar"/>
          <w:bCs/>
          <w:b/>
        </w:rPr>
        <w:t xml:space="preserve">refresh_facet_counts()</w:t>
      </w:r>
      <w:r>
        <w:t xml:space="preserve"> </w:t>
      </w:r>
      <w:r>
        <w:t xml:space="preserve">— execută</w:t>
      </w:r>
      <w:r>
        <w:t xml:space="preserve"> </w:t>
      </w:r>
      <w:r>
        <w:rPr>
          <w:rStyle w:val="VerbatimChar"/>
        </w:rPr>
        <w:t xml:space="preserve">refresh materialized view concurrently</w:t>
      </w:r>
      <w:r>
        <w:t xml:space="preserve"> </w:t>
      </w:r>
      <w:r>
        <w:t xml:space="preserve">pe o vedere calculată din 15.010 rânduri, la fiecare apel, fără nicio limită. Un mijloc ieftin de a încărca baza.</w:t>
      </w:r>
    </w:p>
    <w:p>
      <w:pPr>
        <w:numPr>
          <w:ilvl w:val="0"/>
          <w:numId w:val="1005"/>
        </w:numPr>
        <w:pStyle w:val="Compact"/>
      </w:pPr>
      <w:r>
        <w:rPr>
          <w:rStyle w:val="VerbatimChar"/>
          <w:bCs/>
          <w:b/>
        </w:rPr>
        <w:t xml:space="preserve">refresh_brand_counts()</w:t>
      </w:r>
      <w:r>
        <w:t xml:space="preserve"> </w:t>
      </w:r>
      <w:r>
        <w:t xml:space="preserve">— două</w:t>
      </w:r>
      <w:r>
        <w:t xml:space="preserve"> </w:t>
      </w:r>
      <w:r>
        <w:rPr>
          <w:rStyle w:val="VerbatimChar"/>
        </w:rPr>
        <w:t xml:space="preserve">UPDATE</w:t>
      </w:r>
      <w:r>
        <w:t xml:space="preserve"> </w:t>
      </w:r>
      <w:r>
        <w:t xml:space="preserve">pe toată tabela</w:t>
      </w:r>
      <w:r>
        <w:t xml:space="preserve"> </w:t>
      </w:r>
      <w:r>
        <w:rPr>
          <w:rStyle w:val="VerbatimChar"/>
        </w:rPr>
        <w:t xml:space="preserve">brands</w:t>
      </w:r>
      <w:r>
        <w:t xml:space="preserve">.</w:t>
      </w:r>
    </w:p>
    <w:p>
      <w:pPr>
        <w:numPr>
          <w:ilvl w:val="0"/>
          <w:numId w:val="1005"/>
        </w:numPr>
        <w:pStyle w:val="Compact"/>
      </w:pPr>
      <w:r>
        <w:rPr>
          <w:rStyle w:val="VerbatimChar"/>
          <w:bCs/>
          <w:b/>
        </w:rPr>
        <w:t xml:space="preserve">enforce_rate_limit()</w:t>
      </w:r>
      <w:r>
        <w:t xml:space="preserve"> </w:t>
      </w:r>
      <w:r>
        <w:t xml:space="preserve">— permite umflarea contorului altui IP.</w:t>
      </w:r>
    </w:p>
    <w:p>
      <w:pPr>
        <w:pStyle w:val="FirstParagraph"/>
      </w:pPr>
      <w:r>
        <w:rPr>
          <w:bCs/>
          <w:b/>
        </w:rPr>
        <w:t xml:space="preserve">Reparat:</w:t>
      </w:r>
      <w:r>
        <w:t xml:space="preserve"> </w:t>
      </w:r>
      <w:r>
        <w:t xml:space="preserve">migrarea</w:t>
      </w:r>
      <w:r>
        <w:t xml:space="preserve"> </w:t>
      </w:r>
      <w:r>
        <w:rPr>
          <w:rStyle w:val="VerbatimChar"/>
        </w:rPr>
        <w:t xml:space="preserve">0008_revoke_public_rpc.sql</w:t>
      </w:r>
      <w:r>
        <w:t xml:space="preserve"> </w:t>
      </w:r>
      <w:r>
        <w:t xml:space="preserve">retrage</w:t>
      </w:r>
      <w:r>
        <w:t xml:space="preserve"> </w:t>
      </w:r>
      <w:r>
        <w:rPr>
          <w:rStyle w:val="VerbatimChar"/>
        </w:rPr>
        <w:t xml:space="preserve">EXECUTE</w:t>
      </w:r>
      <w:r>
        <w:t xml:space="preserve"> </w:t>
      </w:r>
      <w:r>
        <w:t xml:space="preserve">de la</w:t>
      </w:r>
      <w:r>
        <w:t xml:space="preserve"> </w:t>
      </w:r>
      <w:r>
        <w:rPr>
          <w:rStyle w:val="VerbatimChar"/>
        </w:rPr>
        <w:t xml:space="preserve">PUBLIC</w:t>
      </w:r>
      <w:r>
        <w:t xml:space="preserve">,</w:t>
      </w:r>
      <w:r>
        <w:t xml:space="preserve"> </w:t>
      </w:r>
      <w:r>
        <w:rPr>
          <w:rStyle w:val="VerbatimChar"/>
        </w:rPr>
        <w:t xml:space="preserve">anon</w:t>
      </w:r>
      <w:r>
        <w:t xml:space="preserve"> </w:t>
      </w:r>
      <w:r>
        <w:t xml:space="preserve">și</w:t>
      </w:r>
      <w:r>
        <w:t xml:space="preserve"> </w:t>
      </w:r>
      <w:r>
        <w:rPr>
          <w:rStyle w:val="VerbatimChar"/>
        </w:rPr>
        <w:t xml:space="preserve">authenticated</w:t>
      </w:r>
      <w:r>
        <w:t xml:space="preserve"> </w:t>
      </w:r>
      <w:r>
        <w:t xml:space="preserve">pe toate cinci funcțiile și fixează</w:t>
      </w:r>
      <w:r>
        <w:t xml:space="preserve"> </w:t>
      </w:r>
      <w:r>
        <w:rPr>
          <w:rStyle w:val="VerbatimChar"/>
        </w:rPr>
        <w:t xml:space="preserve">search_path</w:t>
      </w:r>
      <w:r>
        <w:t xml:space="preserve"> </w:t>
      </w:r>
      <w:r>
        <w:t xml:space="preserve">la</w:t>
      </w:r>
      <w:r>
        <w:t xml:space="preserve"> </w:t>
      </w:r>
      <w:r>
        <w:rPr>
          <w:rStyle w:val="VerbatimChar"/>
        </w:rPr>
        <w:t xml:space="preserve">set_updated_at</w:t>
      </w:r>
      <w:r>
        <w:t xml:space="preserve"> </w:t>
      </w:r>
      <w:r>
        <w:t xml:space="preserve">și</w:t>
      </w:r>
      <w:r>
        <w:t xml:space="preserve"> </w:t>
      </w:r>
      <w:r>
        <w:rPr>
          <w:rStyle w:val="VerbatimChar"/>
        </w:rPr>
        <w:t xml:space="preserve">client_ip</w:t>
      </w:r>
      <w:r>
        <w:t xml:space="preserve">. Aplicată în producție și verificată:</w:t>
      </w:r>
    </w:p>
    <w:p>
      <w:pPr>
        <w:numPr>
          <w:ilvl w:val="0"/>
          <w:numId w:val="1006"/>
        </w:numPr>
        <w:pStyle w:val="Compact"/>
      </w:pPr>
      <w:r>
        <w:t xml:space="preserve">inserarea publică a unei programări</w:t>
      </w:r>
      <w:r>
        <w:t xml:space="preserve"> </w:t>
      </w:r>
      <w:r>
        <w:rPr>
          <w:bCs/>
          <w:b/>
        </w:rPr>
        <w:t xml:space="preserve">funcționează în continuare</w:t>
      </w:r>
      <w:r>
        <w:t xml:space="preserve"> </w:t>
      </w:r>
      <w:r>
        <w:t xml:space="preserve">(test cu cheia anonimă, rândul de test șters);</w:t>
      </w:r>
    </w:p>
    <w:p>
      <w:pPr>
        <w:numPr>
          <w:ilvl w:val="0"/>
          <w:numId w:val="1006"/>
        </w:numPr>
        <w:pStyle w:val="Compact"/>
      </w:pPr>
      <w:r>
        <w:t xml:space="preserve">apelul</w:t>
      </w:r>
      <w:r>
        <w:t xml:space="preserve"> </w:t>
      </w:r>
      <w:r>
        <w:rPr>
          <w:rStyle w:val="VerbatimChar"/>
        </w:rPr>
        <w:t xml:space="preserve">rpc('prune_rate_limits')</w:t>
      </w:r>
      <w:r>
        <w:t xml:space="preserve"> </w:t>
      </w:r>
      <w:r>
        <w:t xml:space="preserve">din anon primește acum</w:t>
      </w:r>
      <w:r>
        <w:t xml:space="preserve"> </w:t>
      </w:r>
      <w:r>
        <w:rPr>
          <w:rStyle w:val="VerbatimChar"/>
        </w:rPr>
        <w:t xml:space="preserve">permission denied for function prune_rate_limits</w:t>
      </w:r>
      <w:r>
        <w:t xml:space="preserve">;</w:t>
      </w:r>
    </w:p>
    <w:p>
      <w:pPr>
        <w:numPr>
          <w:ilvl w:val="0"/>
          <w:numId w:val="1006"/>
        </w:numPr>
        <w:pStyle w:val="Compact"/>
      </w:pPr>
      <w:r>
        <w:rPr>
          <w:rStyle w:val="VerbatimChar"/>
        </w:rPr>
        <w:t xml:space="preserve">service_role</w:t>
      </w:r>
      <w:r>
        <w:t xml:space="preserve"> </w:t>
      </w:r>
      <w:r>
        <w:t xml:space="preserve">păstrează dreptul, deci seed-ul și importul nu sunt afectate.</w:t>
      </w:r>
    </w:p>
    <w:bookmarkEnd w:id="45"/>
    <w:bookmarkStart w:id="46" w:name="rămâne-de-decis"/>
    <w:p>
      <w:pPr>
        <w:pStyle w:val="Heading3"/>
      </w:pPr>
      <w:r>
        <w:t xml:space="preserve">9.3 Rămâne de decis</w:t>
      </w:r>
    </w:p>
    <w:p>
      <w:pPr>
        <w:numPr>
          <w:ilvl w:val="0"/>
          <w:numId w:val="1007"/>
        </w:numPr>
        <w:pStyle w:val="Compact"/>
      </w:pPr>
      <w:r>
        <w:rPr>
          <w:rStyle w:val="VerbatimChar"/>
          <w:bCs/>
          <w:b/>
        </w:rPr>
        <w:t xml:space="preserve">facet_counts</w:t>
      </w:r>
      <w:r>
        <w:rPr>
          <w:bCs/>
          <w:b/>
        </w:rPr>
        <w:t xml:space="preserve"> </w:t>
      </w:r>
      <w:r>
        <w:rPr>
          <w:bCs/>
          <w:b/>
        </w:rPr>
        <w:t xml:space="preserve">e citibilă public.</w:t>
      </w:r>
      <w:r>
        <w:t xml:space="preserve"> </w:t>
      </w:r>
      <w:r>
        <w:t xml:space="preserve">Vederea materializată e expusă prin API. Conținutul ei nu e sensibil (contoare de catalog), iar panoul de căutare o folosește, dar Supabase o semnalează pentru că vederile materializate nu respectă RLS. Alternativa: o funcție</w:t>
      </w:r>
      <w:r>
        <w:t xml:space="preserve"> </w:t>
      </w:r>
      <w:r>
        <w:rPr>
          <w:rStyle w:val="VerbatimChar"/>
        </w:rPr>
        <w:t xml:space="preserve">security invoker</w:t>
      </w:r>
      <w:r>
        <w:t xml:space="preserve"> </w:t>
      </w:r>
      <w:r>
        <w:t xml:space="preserve">care întoarce doar agregatul necesar.</w:t>
      </w:r>
    </w:p>
    <w:p>
      <w:pPr>
        <w:numPr>
          <w:ilvl w:val="0"/>
          <w:numId w:val="1007"/>
        </w:numPr>
        <w:pStyle w:val="Compact"/>
      </w:pPr>
      <w:r>
        <w:rPr>
          <w:bCs/>
          <w:b/>
        </w:rPr>
        <w:t xml:space="preserve">Extensiile</w:t>
      </w:r>
      <w:r>
        <w:rPr>
          <w:bCs/>
          <w:b/>
        </w:rPr>
        <w:t xml:space="preserve"> </w:t>
      </w:r>
      <w:r>
        <w:rPr>
          <w:rStyle w:val="VerbatimChar"/>
          <w:bCs/>
          <w:b/>
        </w:rPr>
        <w:t xml:space="preserve">pg_trgm</w:t>
      </w:r>
      <w:r>
        <w:rPr>
          <w:bCs/>
          <w:b/>
        </w:rPr>
        <w:t xml:space="preserve"> </w:t>
      </w:r>
      <w:r>
        <w:rPr>
          <w:bCs/>
          <w:b/>
        </w:rPr>
        <w:t xml:space="preserve">și</w:t>
      </w:r>
      <w:r>
        <w:rPr>
          <w:bCs/>
          <w:b/>
        </w:rPr>
        <w:t xml:space="preserve"> </w:t>
      </w:r>
      <w:r>
        <w:rPr>
          <w:rStyle w:val="VerbatimChar"/>
          <w:bCs/>
          <w:b/>
        </w:rPr>
        <w:t xml:space="preserve">unaccent</w:t>
      </w:r>
      <w:r>
        <w:rPr>
          <w:bCs/>
          <w:b/>
        </w:rPr>
        <w:t xml:space="preserve"> </w:t>
      </w:r>
      <w:r>
        <w:rPr>
          <w:bCs/>
          <w:b/>
        </w:rPr>
        <w:t xml:space="preserve">sunt în schema</w:t>
      </w:r>
      <w:r>
        <w:rPr>
          <w:bCs/>
          <w:b/>
        </w:rPr>
        <w:t xml:space="preserve"> </w:t>
      </w:r>
      <w:r>
        <w:rPr>
          <w:rStyle w:val="VerbatimChar"/>
          <w:bCs/>
          <w:b/>
        </w:rPr>
        <w:t xml:space="preserve">public</w:t>
      </w:r>
      <w:r>
        <w:rPr>
          <w:bCs/>
          <w:b/>
        </w:rPr>
        <w:t xml:space="preserve">.</w:t>
      </w:r>
      <w:r>
        <w:t xml:space="preserve"> </w:t>
      </w:r>
      <w:r>
        <w:t xml:space="preserve">Recomandarea Supabase e o schemă separată. Impact practic: mic.</w:t>
      </w:r>
    </w:p>
    <w:p>
      <w:pPr>
        <w:numPr>
          <w:ilvl w:val="0"/>
          <w:numId w:val="1007"/>
        </w:numPr>
        <w:pStyle w:val="Compact"/>
      </w:pPr>
      <w:r>
        <w:rPr>
          <w:bCs/>
          <w:b/>
        </w:rPr>
        <w:t xml:space="preserve">CSP conține</w:t>
      </w:r>
      <w:r>
        <w:rPr>
          <w:bCs/>
          <w:b/>
        </w:rPr>
        <w:t xml:space="preserve"> </w:t>
      </w:r>
      <w:r>
        <w:rPr>
          <w:rStyle w:val="VerbatimChar"/>
          <w:bCs/>
          <w:b/>
        </w:rPr>
        <w:t xml:space="preserve">'unsafe-inline'</w:t>
      </w:r>
      <w:r>
        <w:rPr>
          <w:bCs/>
          <w:b/>
        </w:rPr>
        <w:t xml:space="preserve"> </w:t>
      </w:r>
      <w:r>
        <w:rPr>
          <w:bCs/>
          <w:b/>
        </w:rPr>
        <w:t xml:space="preserve">și</w:t>
      </w:r>
      <w:r>
        <w:rPr>
          <w:bCs/>
          <w:b/>
        </w:rPr>
        <w:t xml:space="preserve"> </w:t>
      </w:r>
      <w:r>
        <w:rPr>
          <w:rStyle w:val="VerbatimChar"/>
          <w:bCs/>
          <w:b/>
        </w:rPr>
        <w:t xml:space="preserve">'unsafe-eval'</w:t>
      </w:r>
      <w:r>
        <w:rPr>
          <w:bCs/>
          <w:b/>
        </w:rPr>
        <w:t xml:space="preserve"> </w:t>
      </w:r>
      <w:r>
        <w:rPr>
          <w:bCs/>
          <w:b/>
        </w:rPr>
        <w:t xml:space="preserve">la</w:t>
      </w:r>
      <w:r>
        <w:rPr>
          <w:bCs/>
          <w:b/>
        </w:rPr>
        <w:t xml:space="preserve"> </w:t>
      </w:r>
      <w:r>
        <w:rPr>
          <w:rStyle w:val="VerbatimChar"/>
          <w:bCs/>
          <w:b/>
        </w:rPr>
        <w:t xml:space="preserve">script-src</w:t>
      </w:r>
      <w:r>
        <w:rPr>
          <w:bCs/>
          <w:b/>
        </w:rPr>
        <w:t xml:space="preserve">.</w:t>
      </w:r>
      <w:r>
        <w:t xml:space="preserve"> </w:t>
      </w:r>
      <w:r>
        <w:t xml:space="preserve">Sunt cerute de Next.js fără nonce. Se pot elimina cu o strategie de nonce în middleware — merită după lansare.</w:t>
      </w:r>
    </w:p>
    <w:p>
      <w:pPr>
        <w:numPr>
          <w:ilvl w:val="0"/>
          <w:numId w:val="1007"/>
        </w:numPr>
        <w:pStyle w:val="Compact"/>
      </w:pPr>
      <w:r>
        <w:rPr>
          <w:bCs/>
          <w:b/>
        </w:rPr>
        <w:t xml:space="preserve">SVG-urile de marcă sunt permise în</w:t>
      </w:r>
      <w:r>
        <w:rPr>
          <w:bCs/>
          <w:b/>
        </w:rPr>
        <w:t xml:space="preserve"> </w:t>
      </w:r>
      <w:r>
        <w:rPr>
          <w:rStyle w:val="VerbatimChar"/>
          <w:bCs/>
          <w:b/>
        </w:rPr>
        <w:t xml:space="preserve">next/image</w:t>
      </w:r>
      <w:r>
        <w:t xml:space="preserve"> </w:t>
      </w:r>
      <w:r>
        <w:t xml:space="preserve">(</w:t>
      </w:r>
      <w:r>
        <w:rPr>
          <w:rStyle w:val="VerbatimChar"/>
        </w:rPr>
        <w:t xml:space="preserve">dangerouslyAllowSVG</w:t>
      </w:r>
      <w:r>
        <w:t xml:space="preserve">). Riscul e limitat: în bucket scrie exclusiv uneltea de încărcare, cu service role, din fișiere puse manual; peste asta, imaginile sunt servite cu CSP</w:t>
      </w:r>
      <w:r>
        <w:t xml:space="preserve"> </w:t>
      </w:r>
      <w:r>
        <w:rPr>
          <w:rStyle w:val="VerbatimChar"/>
        </w:rPr>
        <w:t xml:space="preserve">script-src 'none'; sandbox</w:t>
      </w:r>
      <w:r>
        <w:t xml:space="preserve">.</w:t>
      </w:r>
    </w:p>
    <w:p>
      <w:r>
        <w:pict>
          <v:rect style="width:0;height:1.5pt" o:hralign="center" o:hrstd="t" o:hr="t"/>
        </w:pict>
      </w:r>
    </w:p>
    <w:bookmarkEnd w:id="46"/>
    <w:bookmarkEnd w:id="47"/>
    <w:bookmarkStart w:id="52" w:name="defectele-funcționale"/>
    <w:p>
      <w:pPr>
        <w:pStyle w:val="Heading2"/>
      </w:pPr>
      <w:r>
        <w:t xml:space="preserve">10. Defectele funcționale</w:t>
      </w:r>
    </w:p>
    <w:bookmarkStart w:id="48" w:name="X055a3c62713d6a3720c3f68277c64f8e7cefa24"/>
    <w:p>
      <w:pPr>
        <w:pStyle w:val="Heading3"/>
      </w:pPr>
      <w:r>
        <w:t xml:space="preserve">10.1 Breadcrumb-ul de marcă ducea în 404 (P1, reparat)</w:t>
      </w:r>
    </w:p>
    <w:p>
      <w:pPr>
        <w:pStyle w:val="FirstParagraph"/>
      </w:pPr>
      <w:r>
        <w:t xml:space="preserve">Firul Ariadnei de pe fișa de produs construia legătura către marcă din</w:t>
      </w:r>
      <w:r>
        <w:t xml:space="preserve"> </w:t>
      </w:r>
      <w:r>
        <w:rPr>
          <w:bCs/>
          <w:b/>
        </w:rPr>
        <w:t xml:space="preserve">primul cuvânt al slug-ului de produs</w:t>
      </w:r>
      <w:r>
        <w:t xml:space="preserve">. Verificat pe toate cele 15.010 fișe: pentru</w:t>
      </w:r>
      <w:r>
        <w:t xml:space="preserve"> </w:t>
      </w:r>
      <w:r>
        <w:rPr>
          <w:bCs/>
          <w:b/>
        </w:rPr>
        <w:t xml:space="preserve">2.370 dintre ele (15,8%)</w:t>
      </w:r>
      <w:r>
        <w:t xml:space="preserve"> </w:t>
      </w:r>
      <w:r>
        <w:t xml:space="preserve">acel cuvânt nu e slug de marcă — sunt fișele care încep cu „anvelope-” (</w:t>
      </w:r>
      <w:r>
        <w:rPr>
          <w:rStyle w:val="VerbatimChar"/>
        </w:rPr>
        <w:t xml:space="preserve">anvelope-goodyear-...</w:t>
      </w:r>
      <w:r>
        <w:t xml:space="preserve">,</w:t>
      </w:r>
      <w:r>
        <w:t xml:space="preserve"> </w:t>
      </w:r>
      <w:r>
        <w:rPr>
          <w:rStyle w:val="VerbatimChar"/>
        </w:rPr>
        <w:t xml:space="preserve">anvelope-petlas-...</w:t>
      </w:r>
      <w:r>
        <w:t xml:space="preserve">) sau cu o formă care nu e rută (</w:t>
      </w:r>
      <w:r>
        <w:rPr>
          <w:rStyle w:val="VerbatimChar"/>
        </w:rPr>
        <w:t xml:space="preserve">tracmaxx-...</w:t>
      </w:r>
      <w:r>
        <w:t xml:space="preserve">). Toate trimiteau în 404.</w:t>
      </w:r>
    </w:p>
    <w:p>
      <w:pPr>
        <w:pStyle w:val="BodyText"/>
      </w:pPr>
      <w:r>
        <w:t xml:space="preserve">Reparat: slug-ul vine acum din tabela</w:t>
      </w:r>
      <w:r>
        <w:t xml:space="preserve"> </w:t>
      </w:r>
      <w:r>
        <w:rPr>
          <w:rStyle w:val="VerbatimChar"/>
        </w:rPr>
        <w:t xml:space="preserve">brands</w:t>
      </w:r>
      <w:r>
        <w:t xml:space="preserve">, pe limba curentă, iar dacă marca n-are pagină, eticheta rămâne text, fără legătură.</w:t>
      </w:r>
    </w:p>
    <w:bookmarkEnd w:id="48"/>
    <w:bookmarkStart w:id="49" w:name="X8d35d1651cbdabc4416bc90a90ef8c095a7d334"/>
    <w:p>
      <w:pPr>
        <w:pStyle w:val="Heading3"/>
      </w:pPr>
      <w:r>
        <w:t xml:space="preserve">10.2 Antetul trimite către trei pagini inexistente (P1, deschis)</w:t>
      </w:r>
    </w:p>
    <w:p>
      <w:pPr>
        <w:pStyle w:val="FirstParagraph"/>
      </w:pPr>
      <w:r>
        <w:rPr>
          <w:rStyle w:val="VerbatimChar"/>
        </w:rPr>
        <w:t xml:space="preserve">/cos</w:t>
      </w:r>
      <w:r>
        <w:t xml:space="preserve">,</w:t>
      </w:r>
      <w:r>
        <w:t xml:space="preserve"> </w:t>
      </w:r>
      <w:r>
        <w:rPr>
          <w:rStyle w:val="VerbatimChar"/>
        </w:rPr>
        <w:t xml:space="preserve">/favorite</w:t>
      </w:r>
      <w:r>
        <w:t xml:space="preserve"> </w:t>
      </w:r>
      <w:r>
        <w:t xml:space="preserve">și</w:t>
      </w:r>
      <w:r>
        <w:t xml:space="preserve"> </w:t>
      </w:r>
      <w:r>
        <w:rPr>
          <w:rStyle w:val="VerbatimChar"/>
        </w:rPr>
        <w:t xml:space="preserve">/comparare</w:t>
      </w:r>
      <w:r>
        <w:t xml:space="preserve"> </w:t>
      </w:r>
      <w:r>
        <w:t xml:space="preserve">întorc</w:t>
      </w:r>
      <w:r>
        <w:t xml:space="preserve"> </w:t>
      </w:r>
      <w:r>
        <w:rPr>
          <w:bCs/>
          <w:b/>
        </w:rPr>
        <w:t xml:space="preserve">404</w:t>
      </w:r>
      <w:r>
        <w:t xml:space="preserve">. Legăturile sunt vizibile în antet pe ecrane peste 640 px. Efecte:</w:t>
      </w:r>
    </w:p>
    <w:p>
      <w:pPr>
        <w:numPr>
          <w:ilvl w:val="0"/>
          <w:numId w:val="1008"/>
        </w:numPr>
        <w:pStyle w:val="Compact"/>
      </w:pPr>
      <w:r>
        <w:t xml:space="preserve">utilizatorul care apasă pe coș ajunge într-o pagină de eroare;</w:t>
      </w:r>
    </w:p>
    <w:p>
      <w:pPr>
        <w:numPr>
          <w:ilvl w:val="0"/>
          <w:numId w:val="1008"/>
        </w:numPr>
        <w:pStyle w:val="Compact"/>
      </w:pPr>
      <w:r>
        <w:t xml:space="preserve">Next.js pre-încarcă</w:t>
      </w:r>
      <w:r>
        <w:t xml:space="preserve"> </w:t>
      </w:r>
      <w:r>
        <w:rPr>
          <w:rStyle w:val="VerbatimChar"/>
        </w:rPr>
        <w:t xml:space="preserve">/cos</w:t>
      </w:r>
      <w:r>
        <w:t xml:space="preserve"> </w:t>
      </w:r>
      <w:r>
        <w:t xml:space="preserve">la afișarea antetului, ceea ce produce o eroare 404 în consolă pe</w:t>
      </w:r>
      <w:r>
        <w:t xml:space="preserve"> </w:t>
      </w:r>
      <w:r>
        <w:rPr>
          <w:bCs/>
          <w:b/>
        </w:rPr>
        <w:t xml:space="preserve">fiecare pagină</w:t>
      </w:r>
      <w:r>
        <w:t xml:space="preserve"> </w:t>
      </w:r>
      <w:r>
        <w:t xml:space="preserve">— de aici nota de 96 la „bune practici” pe prima pagină în mobil.</w:t>
      </w:r>
    </w:p>
    <w:p>
      <w:pPr>
        <w:pStyle w:val="FirstParagraph"/>
      </w:pPr>
      <w:r>
        <w:t xml:space="preserve">Sunt două ieșiri: fie se construiesc paginile (coșul e oricum următorul pas major), fie iconițele se ascund până atunci. Este o decizie de produs, deci nu am luat-o eu.</w:t>
      </w:r>
    </w:p>
    <w:bookmarkEnd w:id="49"/>
    <w:bookmarkStart w:id="50" w:name="Xbac7f6db33d67e1e4acdbce2db3663143a1c25e"/>
    <w:p>
      <w:pPr>
        <w:pStyle w:val="Heading3"/>
      </w:pPr>
      <w:r>
        <w:t xml:space="preserve">10.3 Programul de duminică e vizibil ca</w:t>
      </w:r>
      <w:r>
        <w:t xml:space="preserve"> </w:t>
      </w:r>
      <w:r>
        <w:rPr>
          <w:rStyle w:val="VerbatimChar"/>
        </w:rPr>
        <w:t xml:space="preserve">TODO(cristian)</w:t>
      </w:r>
      <w:r>
        <w:t xml:space="preserve"> </w:t>
      </w:r>
      <w:r>
        <w:t xml:space="preserve">(P2, deschis)</w:t>
      </w:r>
    </w:p>
    <w:p>
      <w:pPr>
        <w:pStyle w:val="FirstParagraph"/>
      </w:pPr>
      <w:r>
        <w:rPr>
          <w:rStyle w:val="VerbatimChar"/>
        </w:rPr>
        <w:t xml:space="preserve">settings.opening_hours.sun</w:t>
      </w:r>
      <w:r>
        <w:t xml:space="preserve"> </w:t>
      </w:r>
      <w:r>
        <w:t xml:space="preserve">e</w:t>
      </w:r>
      <w:r>
        <w:t xml:space="preserve"> </w:t>
      </w:r>
      <w:r>
        <w:rPr>
          <w:rStyle w:val="VerbatimChar"/>
        </w:rPr>
        <w:t xml:space="preserve">null</w:t>
      </w:r>
      <w:r>
        <w:t xml:space="preserve">, iar interfața afișează literal</w:t>
      </w:r>
      <w:r>
        <w:t xml:space="preserve"> </w:t>
      </w:r>
      <w:r>
        <w:rPr>
          <w:rStyle w:val="VerbatimChar"/>
        </w:rPr>
        <w:t xml:space="preserve">TODO(cristian): program duminică</w:t>
      </w:r>
      <w:r>
        <w:t xml:space="preserve"> </w:t>
      </w:r>
      <w:r>
        <w:t xml:space="preserve">în subsol, pe toate paginile, și pe</w:t>
      </w:r>
      <w:r>
        <w:t xml:space="preserve"> </w:t>
      </w:r>
      <w:r>
        <w:rPr>
          <w:rStyle w:val="VerbatimChar"/>
        </w:rPr>
        <w:t xml:space="preserve">/contact</w:t>
      </w:r>
      <w:r>
        <w:t xml:space="preserve">. E corect ca disciplină internă — golul se vede — dar</w:t>
      </w:r>
      <w:r>
        <w:t xml:space="preserve"> </w:t>
      </w:r>
      <w:r>
        <w:rPr>
          <w:bCs/>
          <w:b/>
        </w:rPr>
        <w:t xml:space="preserve">nu poate rămâne așa la lansare</w:t>
      </w:r>
      <w:r>
        <w:t xml:space="preserve">. E o singură valoare de completat.</w:t>
      </w:r>
    </w:p>
    <w:bookmarkEnd w:id="50"/>
    <w:bookmarkStart w:id="51" w:name="X326ce7a490dcd3beccfb054ea5977d2e62fce87"/>
    <w:p>
      <w:pPr>
        <w:pStyle w:val="Heading3"/>
      </w:pPr>
      <w:r>
        <w:t xml:space="preserve">10.4</w:t>
      </w:r>
      <w:r>
        <w:t xml:space="preserve"> </w:t>
      </w:r>
      <w:r>
        <w:rPr>
          <w:rStyle w:val="VerbatimChar"/>
        </w:rPr>
        <w:t xml:space="preserve">/design-system</w:t>
      </w:r>
      <w:r>
        <w:t xml:space="preserve"> </w:t>
      </w:r>
      <w:r>
        <w:t xml:space="preserve">e public în producție (P2, deschis)</w:t>
      </w:r>
    </w:p>
    <w:p>
      <w:pPr>
        <w:pStyle w:val="FirstParagraph"/>
      </w:pPr>
      <w:r>
        <w:t xml:space="preserve">Pagina de sistem de design se construiește ca rută statică și e accesibilă oricui o ghicește.</w:t>
      </w:r>
      <w:r>
        <w:t xml:space="preserve"> </w:t>
      </w:r>
      <w:r>
        <w:rPr>
          <w:rStyle w:val="VerbatimChar"/>
        </w:rPr>
        <w:t xml:space="preserve">robots.txt</w:t>
      </w:r>
      <w:r>
        <w:t xml:space="preserve"> </w:t>
      </w:r>
      <w:r>
        <w:t xml:space="preserve">o exclude din indexare, dar asta nu o ascunde. Recomandare: excludere din build în producție sau protejare, ca să nu devină o hartă a componentelor pentru cine se uită.</w:t>
      </w:r>
    </w:p>
    <w:p>
      <w:r>
        <w:pict>
          <v:rect style="width:0;height:1.5pt" o:hralign="center" o:hrstd="t" o:hr="t"/>
        </w:pict>
      </w:r>
    </w:p>
    <w:bookmarkEnd w:id="51"/>
    <w:bookmarkEnd w:id="52"/>
    <w:bookmarkStart w:id="53" w:name="calitatea-codului"/>
    <w:p>
      <w:pPr>
        <w:pStyle w:val="Heading2"/>
      </w:pPr>
      <w:r>
        <w:t xml:space="preserve">11. Calitatea codului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Verificare</w:t>
            </w:r>
          </w:p>
        </w:tc>
        <w:tc>
          <w:tcPr/>
          <w:p>
            <w:pPr>
              <w:pStyle w:val="Compact"/>
              <w:jc w:val="left"/>
            </w:pPr>
            <w:r>
              <w:t xml:space="preserve">Rezultat</w:t>
            </w:r>
          </w:p>
        </w:tc>
      </w:tr>
      <w:tr>
        <w:tc>
          <w:tcPr/>
          <w:p>
            <w:pPr>
              <w:pStyle w:val="Compact"/>
              <w:jc w:val="left"/>
            </w:pPr>
            <w:r>
              <w:rPr>
                <w:rStyle w:val="VerbatimChar"/>
              </w:rPr>
              <w:t xml:space="preserve">tsc --noEmit</w:t>
            </w:r>
          </w:p>
        </w:tc>
        <w:tc>
          <w:tcPr/>
          <w:p>
            <w:pPr>
              <w:pStyle w:val="Compact"/>
              <w:jc w:val="left"/>
            </w:pPr>
            <w:r>
              <w:t xml:space="preserve">zero erori</w:t>
            </w:r>
          </w:p>
        </w:tc>
      </w:tr>
      <w:tr>
        <w:tc>
          <w:tcPr/>
          <w:p>
            <w:pPr>
              <w:pStyle w:val="Compact"/>
              <w:jc w:val="left"/>
            </w:pPr>
            <w:r>
              <w:rPr>
                <w:rStyle w:val="VerbatimChar"/>
              </w:rPr>
              <w:t xml:space="preserve">pnpm lint</w:t>
            </w:r>
          </w:p>
        </w:tc>
        <w:tc>
          <w:tcPr/>
          <w:p>
            <w:pPr>
              <w:pStyle w:val="Compact"/>
              <w:jc w:val="left"/>
            </w:pPr>
            <w:r>
              <w:t xml:space="preserve">zero erori, 9 avertismente (variabile nefolosite, toate în</w:t>
            </w:r>
            <w:r>
              <w:t xml:space="preserve"> </w:t>
            </w:r>
            <w:r>
              <w:rPr>
                <w:rStyle w:val="VerbatimChar"/>
              </w:rPr>
              <w:t xml:space="preserve">tools/</w:t>
            </w:r>
            <w:r>
              <w:t xml:space="preserve">)</w:t>
            </w:r>
          </w:p>
        </w:tc>
      </w:tr>
      <w:tr>
        <w:tc>
          <w:tcPr/>
          <w:p>
            <w:pPr>
              <w:pStyle w:val="Compact"/>
              <w:jc w:val="left"/>
            </w:pPr>
            <w:r>
              <w:rPr>
                <w:rStyle w:val="VerbatimChar"/>
              </w:rPr>
              <w:t xml:space="preserve">pnpm test</w:t>
            </w:r>
          </w:p>
        </w:tc>
        <w:tc>
          <w:tcPr/>
          <w:p>
            <w:pPr>
              <w:pStyle w:val="Compact"/>
              <w:jc w:val="left"/>
            </w:pPr>
            <w:r>
              <w:t xml:space="preserve">19/19 trec</w:t>
            </w:r>
          </w:p>
        </w:tc>
      </w:tr>
      <w:tr>
        <w:tc>
          <w:tcPr/>
          <w:p>
            <w:pPr>
              <w:pStyle w:val="Compact"/>
              <w:jc w:val="left"/>
            </w:pPr>
            <w:r>
              <w:rPr>
                <w:rStyle w:val="VerbatimChar"/>
              </w:rPr>
              <w:t xml:space="preserve">pnpm check:tokens</w:t>
            </w:r>
          </w:p>
        </w:tc>
        <w:tc>
          <w:tcPr/>
          <w:p>
            <w:pPr>
              <w:pStyle w:val="Compact"/>
              <w:jc w:val="left"/>
            </w:pPr>
            <w:r>
              <w:t xml:space="preserve">163 tokeni, zero valori brute, zero variabile inexistente</w:t>
            </w:r>
          </w:p>
        </w:tc>
      </w:tr>
      <w:tr>
        <w:tc>
          <w:tcPr/>
          <w:p>
            <w:pPr>
              <w:pStyle w:val="Compact"/>
              <w:jc w:val="left"/>
            </w:pPr>
            <w:r>
              <w:rPr>
                <w:rStyle w:val="VerbatimChar"/>
              </w:rPr>
              <w:t xml:space="preserve">pnpm check:routes</w:t>
            </w:r>
          </w:p>
        </w:tc>
        <w:tc>
          <w:tcPr/>
          <w:p>
            <w:pPr>
              <w:pStyle w:val="Compact"/>
              <w:jc w:val="left"/>
            </w:pPr>
            <w:r>
              <w:t xml:space="preserve">zero coliziuni pe 15.157 slug-uri/limbă</w:t>
            </w:r>
          </w:p>
        </w:tc>
      </w:tr>
      <w:tr>
        <w:tc>
          <w:tcPr/>
          <w:p>
            <w:pPr>
              <w:pStyle w:val="Compact"/>
              <w:jc w:val="left"/>
            </w:pPr>
            <w:r>
              <w:t xml:space="preserve">Paritate RO/RU</w:t>
            </w:r>
          </w:p>
        </w:tc>
        <w:tc>
          <w:tcPr/>
          <w:p>
            <w:pPr>
              <w:pStyle w:val="Compact"/>
              <w:jc w:val="left"/>
            </w:pPr>
            <w:r>
              <w:t xml:space="preserve">112 chei în ambele fișiere, zero diferențe</w:t>
            </w:r>
          </w:p>
        </w:tc>
      </w:tr>
    </w:tbl>
    <w:p>
      <w:pPr>
        <w:pStyle w:val="BodyText"/>
      </w:pPr>
      <w:r>
        <w:rPr>
          <w:bCs/>
          <w:b/>
        </w:rPr>
        <w:t xml:space="preserve">Ce merită subliniat.</w:t>
      </w:r>
      <w:r>
        <w:t xml:space="preserve"> </w:t>
      </w:r>
      <w:r>
        <w:t xml:space="preserve">Verificatorul de tokeni și cel de coliziuni sunt neobișnuite pentru un proiect de această dimensiune și acoperă exact cele două clase de defecte care nu dau eroare la rulare: o variabilă CSS inexistentă nu aplică nimic, iar două slug-uri identice se rezolvă tăcut la primul găsit. Ambele rulează în CI.</w:t>
      </w:r>
    </w:p>
    <w:p>
      <w:pPr>
        <w:pStyle w:val="BodyText"/>
      </w:pPr>
      <w:r>
        <w:rPr>
          <w:bCs/>
          <w:b/>
        </w:rPr>
        <w:t xml:space="preserve">Dependențe instalate și nefolosite (P3).</w:t>
      </w:r>
      <w:r>
        <w:t xml:space="preserve"> </w:t>
      </w:r>
      <w:r>
        <w:rPr>
          <w:rStyle w:val="VerbatimChar"/>
        </w:rPr>
        <w:t xml:space="preserve">resend</w:t>
      </w:r>
      <w:r>
        <w:t xml:space="preserve">,</w:t>
      </w:r>
      <w:r>
        <w:t xml:space="preserve"> </w:t>
      </w:r>
      <w:r>
        <w:rPr>
          <w:rStyle w:val="VerbatimChar"/>
        </w:rPr>
        <w:t xml:space="preserve">zod</w:t>
      </w:r>
      <w:r>
        <w:t xml:space="preserve">,</w:t>
      </w:r>
      <w:r>
        <w:t xml:space="preserve"> </w:t>
      </w:r>
      <w:r>
        <w:rPr>
          <w:rStyle w:val="VerbatimChar"/>
        </w:rPr>
        <w:t xml:space="preserve">react-hook-form</w:t>
      </w:r>
      <w:r>
        <w:t xml:space="preserve"> </w:t>
      </w:r>
      <w:r>
        <w:t xml:space="preserve">și</w:t>
      </w:r>
      <w:r>
        <w:t xml:space="preserve"> </w:t>
      </w:r>
      <w:r>
        <w:rPr>
          <w:rStyle w:val="VerbatimChar"/>
        </w:rPr>
        <w:t xml:space="preserve">@hookform/resolvers</w:t>
      </w:r>
      <w:r>
        <w:t xml:space="preserve"> </w:t>
      </w:r>
      <w:r>
        <w:t xml:space="preserve">nu apar în niciun fișier din</w:t>
      </w:r>
      <w:r>
        <w:t xml:space="preserve"> </w:t>
      </w:r>
      <w:r>
        <w:rPr>
          <w:rStyle w:val="VerbatimChar"/>
        </w:rPr>
        <w:t xml:space="preserve">src/</w:t>
      </w:r>
      <w:r>
        <w:t xml:space="preserve"> </w:t>
      </w:r>
      <w:r>
        <w:t xml:space="preserve">sau</w:t>
      </w:r>
      <w:r>
        <w:t xml:space="preserve"> </w:t>
      </w:r>
      <w:r>
        <w:rPr>
          <w:rStyle w:val="VerbatimChar"/>
        </w:rPr>
        <w:t xml:space="preserve">tools/</w:t>
      </w:r>
      <w:r>
        <w:t xml:space="preserve">. Au fost adăugate în avans pentru checkout și pentru e-mailurile de confirmare. Nu ajung în pachetul livrat, dar încarcă instalarea și dau impresia falsă că validarea de formulare e deja implementată. Fie se folosesc la coș, fie se scot.</w:t>
      </w:r>
    </w:p>
    <w:p>
      <w:r>
        <w:pict>
          <v:rect style="width:0;height:1.5pt" o:hralign="center" o:hrstd="t" o:hr="t"/>
        </w:pict>
      </w:r>
    </w:p>
    <w:bookmarkEnd w:id="53"/>
    <w:bookmarkStart w:id="54" w:name="bilingvismul"/>
    <w:p>
      <w:pPr>
        <w:pStyle w:val="Heading2"/>
      </w:pPr>
      <w:r>
        <w:t xml:space="preserve">12. Bilingvismul</w:t>
      </w:r>
    </w:p>
    <w:p>
      <w:pPr>
        <w:pStyle w:val="FirstParagraph"/>
      </w:pPr>
      <w:r>
        <w:t xml:space="preserve">Acoperirea RU este completă acolo unde depinde de date: 15.010 slug-uri și 15.010 titluri rusești, plus paritate totală pe cheile de interfață. Comutatorul de limbă face lookup în bază pentru perechea de slug-uri, iar produsele fără slug rusesc s-ar servi sub cel românesc — situație care în practică nu apare, pentru că acoperirea e 100%.</w:t>
      </w:r>
    </w:p>
    <w:p>
      <w:pPr>
        <w:pStyle w:val="BodyText"/>
      </w:pPr>
      <w:r>
        <w:t xml:space="preserve">Ce rămâne netradus e ce nu există în nicio limbă: textele serviciilor, ale paginilor legale și descrierile de marcă.</w:t>
      </w:r>
    </w:p>
    <w:p>
      <w:r>
        <w:pict>
          <v:rect style="width:0;height:1.5pt" o:hralign="center" o:hrstd="t" o:hr="t"/>
        </w:pict>
      </w:r>
    </w:p>
    <w:bookmarkEnd w:id="54"/>
    <w:bookmarkStart w:id="55" w:name="ce-lipsește-ca-produs"/>
    <w:p>
      <w:pPr>
        <w:pStyle w:val="Heading2"/>
      </w:pPr>
      <w:r>
        <w:t xml:space="preserve">13. Ce lipsește ca produs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Funcție</w:t>
            </w:r>
          </w:p>
        </w:tc>
        <w:tc>
          <w:tcPr/>
          <w:p>
            <w:pPr>
              <w:pStyle w:val="Compact"/>
              <w:jc w:val="left"/>
            </w:pPr>
            <w:r>
              <w:t xml:space="preserve">Stare</w:t>
            </w:r>
          </w:p>
        </w:tc>
        <w:tc>
          <w:tcPr/>
          <w:p>
            <w:pPr>
              <w:pStyle w:val="Compact"/>
              <w:jc w:val="left"/>
            </w:pPr>
            <w:r>
              <w:t xml:space="preserve">Ce există deja</w:t>
            </w:r>
          </w:p>
        </w:tc>
      </w:tr>
      <w:tr>
        <w:tc>
          <w:tcPr/>
          <w:p>
            <w:pPr>
              <w:pStyle w:val="Compact"/>
              <w:jc w:val="left"/>
            </w:pPr>
            <w:r>
              <w:t xml:space="preserve">Coș</w:t>
            </w:r>
          </w:p>
        </w:tc>
        <w:tc>
          <w:tcPr/>
          <w:p>
            <w:pPr>
              <w:pStyle w:val="Compact"/>
              <w:jc w:val="left"/>
            </w:pPr>
            <w:r>
              <w:t xml:space="preserve">absent</w:t>
            </w:r>
          </w:p>
        </w:tc>
        <w:tc>
          <w:tcPr/>
          <w:p>
            <w:pPr>
              <w:pStyle w:val="Compact"/>
              <w:jc w:val="left"/>
            </w:pPr>
            <w:r>
              <w:t xml:space="preserve">butonul „Adaugă în coș” nu face nimic</w:t>
            </w:r>
          </w:p>
        </w:tc>
      </w:tr>
      <w:tr>
        <w:tc>
          <w:tcPr/>
          <w:p>
            <w:pPr>
              <w:pStyle w:val="Compact"/>
              <w:jc w:val="left"/>
            </w:pPr>
            <w:r>
              <w:t xml:space="preserve">Checkout</w:t>
            </w:r>
          </w:p>
        </w:tc>
        <w:tc>
          <w:tcPr/>
          <w:p>
            <w:pPr>
              <w:pStyle w:val="Compact"/>
              <w:jc w:val="left"/>
            </w:pPr>
            <w:r>
              <w:t xml:space="preserve">absent</w:t>
            </w:r>
          </w:p>
        </w:tc>
        <w:tc>
          <w:tcPr/>
          <w:p>
            <w:pPr>
              <w:pStyle w:val="Compact"/>
              <w:jc w:val="left"/>
            </w:pPr>
            <w:r>
              <w:rPr>
                <w:rStyle w:val="VerbatimChar"/>
              </w:rPr>
              <w:t xml:space="preserve">orders</w:t>
            </w:r>
            <w:r>
              <w:t xml:space="preserve">,</w:t>
            </w:r>
            <w:r>
              <w:t xml:space="preserve"> </w:t>
            </w:r>
            <w:r>
              <w:rPr>
                <w:rStyle w:val="VerbatimChar"/>
              </w:rPr>
              <w:t xml:space="preserve">order_items</w:t>
            </w:r>
            <w:r>
              <w:t xml:space="preserve">, numerotare, montaj la comandă — toate în schemă</w:t>
            </w:r>
          </w:p>
        </w:tc>
      </w:tr>
      <w:tr>
        <w:tc>
          <w:tcPr/>
          <w:p>
            <w:pPr>
              <w:pStyle w:val="Compact"/>
              <w:jc w:val="left"/>
            </w:pPr>
            <w:r>
              <w:t xml:space="preserve">Căutare liberă</w:t>
            </w:r>
          </w:p>
        </w:tc>
        <w:tc>
          <w:tcPr/>
          <w:p>
            <w:pPr>
              <w:pStyle w:val="Compact"/>
              <w:jc w:val="left"/>
            </w:pPr>
            <w:r>
              <w:t xml:space="preserve">absent</w:t>
            </w:r>
          </w:p>
        </w:tc>
        <w:tc>
          <w:tcPr/>
          <w:p>
            <w:pPr>
              <w:pStyle w:val="Compact"/>
              <w:jc w:val="left"/>
            </w:pPr>
            <w:r>
              <w:t xml:space="preserve">indexuri GIN + trigram construite,</w:t>
            </w:r>
            <w:r>
              <w:t xml:space="preserve"> </w:t>
            </w:r>
            <w:r>
              <w:rPr>
                <w:bCs/>
                <w:b/>
              </w:rPr>
              <w:t xml:space="preserve">niciodată folosite</w:t>
            </w:r>
            <w:r>
              <w:t xml:space="preserve"> </w:t>
            </w:r>
            <w:r>
              <w:t xml:space="preserve">(confirmat de linterul de performanță)</w:t>
            </w:r>
          </w:p>
        </w:tc>
      </w:tr>
      <w:tr>
        <w:tc>
          <w:tcPr/>
          <w:p>
            <w:pPr>
              <w:pStyle w:val="Compact"/>
              <w:jc w:val="left"/>
            </w:pPr>
            <w:r>
              <w:t xml:space="preserve">Favorite, comparare</w:t>
            </w:r>
          </w:p>
        </w:tc>
        <w:tc>
          <w:tcPr/>
          <w:p>
            <w:pPr>
              <w:pStyle w:val="Compact"/>
              <w:jc w:val="left"/>
            </w:pPr>
            <w:r>
              <w:t xml:space="preserve">absente</w:t>
            </w:r>
          </w:p>
        </w:tc>
        <w:tc>
          <w:tcPr/>
          <w:p>
            <w:pPr>
              <w:pStyle w:val="Compact"/>
              <w:jc w:val="left"/>
            </w:pPr>
            <w:r>
              <w:t xml:space="preserve">doar iconițele din antet</w:t>
            </w:r>
          </w:p>
        </w:tc>
      </w:tr>
      <w:tr>
        <w:tc>
          <w:tcPr/>
          <w:p>
            <w:pPr>
              <w:pStyle w:val="Compact"/>
              <w:jc w:val="left"/>
            </w:pPr>
            <w:r>
              <w:t xml:space="preserve">Panou de administrare</w:t>
            </w:r>
          </w:p>
        </w:tc>
        <w:tc>
          <w:tcPr/>
          <w:p>
            <w:pPr>
              <w:pStyle w:val="Compact"/>
              <w:jc w:val="left"/>
            </w:pPr>
            <w:r>
              <w:t xml:space="preserve">absent</w:t>
            </w:r>
          </w:p>
        </w:tc>
        <w:tc>
          <w:tcPr/>
          <w:p>
            <w:pPr>
              <w:pStyle w:val="Compact"/>
              <w:jc w:val="left"/>
            </w:pPr>
            <w:r>
              <w:t xml:space="preserve">tot se scrie din SQL sau din unelte</w:t>
            </w:r>
          </w:p>
        </w:tc>
      </w:tr>
      <w:tr>
        <w:tc>
          <w:tcPr/>
          <w:p>
            <w:pPr>
              <w:pStyle w:val="Compact"/>
              <w:jc w:val="left"/>
            </w:pPr>
            <w:r>
              <w:t xml:space="preserve">Actualizarea prețurilor</w:t>
            </w:r>
          </w:p>
        </w:tc>
        <w:tc>
          <w:tcPr/>
          <w:p>
            <w:pPr>
              <w:pStyle w:val="Compact"/>
              <w:jc w:val="left"/>
            </w:pPr>
            <w:r>
              <w:t xml:space="preserve">neproiectată</w:t>
            </w:r>
          </w:p>
        </w:tc>
        <w:tc>
          <w:tcPr/>
          <w:p>
            <w:pPr>
              <w:pStyle w:val="Compact"/>
              <w:jc w:val="left"/>
            </w:pPr>
            <w:r>
              <w:t xml:space="preserve">schema suportă ambele scenarii; blocată de cele 5 întrebări către dezvoltatorul actual</w:t>
            </w:r>
          </w:p>
        </w:tc>
      </w:tr>
      <w:tr>
        <w:tc>
          <w:tcPr/>
          <w:p>
            <w:pPr>
              <w:pStyle w:val="Compact"/>
              <w:jc w:val="left"/>
            </w:pPr>
            <w:r>
              <w:t xml:space="preserve">Recenzii</w:t>
            </w:r>
          </w:p>
        </w:tc>
        <w:tc>
          <w:tcPr/>
          <w:p>
            <w:pPr>
              <w:pStyle w:val="Compact"/>
              <w:jc w:val="left"/>
            </w:pPr>
            <w:r>
              <w:t xml:space="preserve">schemă gata</w:t>
            </w:r>
          </w:p>
        </w:tc>
        <w:tc>
          <w:tcPr/>
          <w:p>
            <w:pPr>
              <w:pStyle w:val="Compact"/>
              <w:jc w:val="left"/>
            </w:pPr>
            <w:r>
              <w:t xml:space="preserve">zero rânduri, nicio interfață</w:t>
            </w:r>
          </w:p>
        </w:tc>
      </w:tr>
      <w:tr>
        <w:tc>
          <w:tcPr/>
          <w:p>
            <w:pPr>
              <w:pStyle w:val="Compact"/>
              <w:jc w:val="left"/>
            </w:pPr>
            <w:r>
              <w:t xml:space="preserve">Confirmări pe e-mail</w:t>
            </w:r>
          </w:p>
        </w:tc>
        <w:tc>
          <w:tcPr/>
          <w:p>
            <w:pPr>
              <w:pStyle w:val="Compact"/>
              <w:jc w:val="left"/>
            </w:pPr>
            <w:r>
              <w:t xml:space="preserve">absente</w:t>
            </w:r>
          </w:p>
        </w:tc>
        <w:tc>
          <w:tcPr/>
          <w:p>
            <w:pPr>
              <w:pStyle w:val="Compact"/>
              <w:jc w:val="left"/>
            </w:pPr>
            <w:r>
              <w:rPr>
                <w:rStyle w:val="VerbatimChar"/>
              </w:rPr>
              <w:t xml:space="preserve">resend</w:t>
            </w:r>
            <w:r>
              <w:t xml:space="preserve"> </w:t>
            </w:r>
            <w:r>
              <w:t xml:space="preserve">instalat, nefolosit</w:t>
            </w:r>
          </w:p>
        </w:tc>
      </w:tr>
    </w:tbl>
    <w:p>
      <w:pPr>
        <w:pStyle w:val="BodyText"/>
      </w:pPr>
      <w:r>
        <w:t xml:space="preserve">Programările la servicii sunt singura funcție de comerț</w:t>
      </w:r>
      <w:r>
        <w:t xml:space="preserve"> </w:t>
      </w:r>
      <w:r>
        <w:rPr>
          <w:bCs/>
          <w:b/>
        </w:rPr>
        <w:t xml:space="preserve">funcțională</w:t>
      </w:r>
      <w:r>
        <w:t xml:space="preserve">: formularul scrie direct în</w:t>
      </w:r>
      <w:r>
        <w:t xml:space="preserve"> </w:t>
      </w:r>
      <w:r>
        <w:rPr>
          <w:rStyle w:val="VerbatimChar"/>
        </w:rPr>
        <w:t xml:space="preserve">service_bookings</w:t>
      </w:r>
      <w:r>
        <w:t xml:space="preserve">, cu honeypot și limitare de rată. Zero programări până acum, pentru că site-ul nu e public.</w:t>
      </w:r>
    </w:p>
    <w:p>
      <w:r>
        <w:pict>
          <v:rect style="width:0;height:1.5pt" o:hralign="center" o:hrstd="t" o:hr="t"/>
        </w:pict>
      </w:r>
    </w:p>
    <w:bookmarkEnd w:id="55"/>
    <w:bookmarkStart w:id="59" w:name="plan-de-acțiune"/>
    <w:p>
      <w:pPr>
        <w:pStyle w:val="Heading2"/>
      </w:pPr>
      <w:r>
        <w:t xml:space="preserve">14. Plan de acțiune</w:t>
      </w:r>
    </w:p>
    <w:bookmarkStart w:id="56" w:name="valul-1-înainte-de-lansare-blocante"/>
    <w:p>
      <w:pPr>
        <w:pStyle w:val="Heading3"/>
      </w:pPr>
      <w:r>
        <w:t xml:space="preserve">Valul 1 — înainte de lansare (blocante)</w:t>
      </w:r>
    </w:p>
    <w:p>
      <w:pPr>
        <w:numPr>
          <w:ilvl w:val="0"/>
          <w:numId w:val="1009"/>
        </w:numPr>
        <w:pStyle w:val="Compact"/>
      </w:pPr>
      <w:r>
        <w:rPr>
          <w:bCs/>
          <w:b/>
        </w:rPr>
        <w:t xml:space="preserve">Programul de duminică</w:t>
      </w:r>
      <w:r>
        <w:t xml:space="preserve"> </w:t>
      </w:r>
      <w:r>
        <w:t xml:space="preserve">— o valoare, elimină</w:t>
      </w:r>
      <w:r>
        <w:t xml:space="preserve"> </w:t>
      </w:r>
      <w:r>
        <w:rPr>
          <w:rStyle w:val="VerbatimChar"/>
        </w:rPr>
        <w:t xml:space="preserve">TODO</w:t>
      </w:r>
      <w:r>
        <w:t xml:space="preserve"> </w:t>
      </w:r>
      <w:r>
        <w:t xml:space="preserve">vizibil de pe toate paginile</w:t>
      </w:r>
    </w:p>
    <w:p>
      <w:pPr>
        <w:numPr>
          <w:ilvl w:val="0"/>
          <w:numId w:val="1009"/>
        </w:numPr>
        <w:pStyle w:val="Compact"/>
      </w:pPr>
      <w:r>
        <w:rPr>
          <w:bCs/>
          <w:b/>
        </w:rPr>
        <w:t xml:space="preserve">Coșul și checkout-ul</w:t>
      </w:r>
      <w:r>
        <w:t xml:space="preserve">, sau ascunderea celor trei iconițe din antet — nu se poate lansa cu 404 în antet</w:t>
      </w:r>
    </w:p>
    <w:p>
      <w:pPr>
        <w:numPr>
          <w:ilvl w:val="0"/>
          <w:numId w:val="1009"/>
        </w:numPr>
        <w:pStyle w:val="Compact"/>
      </w:pPr>
      <w:r>
        <w:rPr>
          <w:bCs/>
          <w:b/>
        </w:rPr>
        <w:t xml:space="preserve">Textele celor 4 pagini legale</w:t>
      </w:r>
      <w:r>
        <w:t xml:space="preserve"> </w:t>
      </w:r>
      <w:r>
        <w:t xml:space="preserve">— obligatorii legal pentru un magazin</w:t>
      </w:r>
    </w:p>
    <w:p>
      <w:pPr>
        <w:numPr>
          <w:ilvl w:val="0"/>
          <w:numId w:val="1009"/>
        </w:numPr>
        <w:pStyle w:val="Compact"/>
      </w:pPr>
      <w:r>
        <w:rPr>
          <w:bCs/>
          <w:b/>
        </w:rPr>
        <w:t xml:space="preserve">Decizia despre eticheta de stoc</w:t>
      </w:r>
      <w:r>
        <w:t xml:space="preserve"> </w:t>
      </w:r>
      <w:r>
        <w:t xml:space="preserve">— „Stoc furnizor” fidel sursei sau „În stoc” (ARCHITECTURE.md §12, decizia 2)</w:t>
      </w:r>
    </w:p>
    <w:p>
      <w:pPr>
        <w:numPr>
          <w:ilvl w:val="0"/>
          <w:numId w:val="1009"/>
        </w:numPr>
        <w:pStyle w:val="Compact"/>
      </w:pPr>
      <w:r>
        <w:rPr>
          <w:bCs/>
          <w:b/>
        </w:rPr>
        <w:t xml:space="preserve">Excluderea</w:t>
      </w:r>
      <w:r>
        <w:rPr>
          <w:bCs/>
          <w:b/>
        </w:rPr>
        <w:t xml:space="preserve"> </w:t>
      </w:r>
      <w:r>
        <w:rPr>
          <w:rStyle w:val="VerbatimChar"/>
          <w:bCs/>
          <w:b/>
        </w:rPr>
        <w:t xml:space="preserve">/design-system</w:t>
      </w:r>
      <w:r>
        <w:t xml:space="preserve"> </w:t>
      </w:r>
      <w:r>
        <w:t xml:space="preserve">din build-ul de producție</w:t>
      </w:r>
    </w:p>
    <w:bookmarkEnd w:id="56"/>
    <w:bookmarkStart w:id="57" w:name="valul-2-imediat-după-lansare"/>
    <w:p>
      <w:pPr>
        <w:pStyle w:val="Heading3"/>
      </w:pPr>
      <w:r>
        <w:t xml:space="preserve">Valul 2 — imediat după lansare</w:t>
      </w:r>
    </w:p>
    <w:p>
      <w:pPr>
        <w:numPr>
          <w:ilvl w:val="0"/>
          <w:numId w:val="1010"/>
        </w:numPr>
        <w:pStyle w:val="Compact"/>
      </w:pPr>
      <w:r>
        <w:t xml:space="preserve">Căutarea liberă — indexurile există, e cel mai bun raport efort/efect din listă</w:t>
      </w:r>
    </w:p>
    <w:p>
      <w:pPr>
        <w:numPr>
          <w:ilvl w:val="0"/>
          <w:numId w:val="1010"/>
        </w:numPr>
        <w:pStyle w:val="Compact"/>
      </w:pPr>
      <w:r>
        <w:t xml:space="preserve">Textele celor 9 servicii</w:t>
      </w:r>
    </w:p>
    <w:p>
      <w:pPr>
        <w:numPr>
          <w:ilvl w:val="0"/>
          <w:numId w:val="1010"/>
        </w:numPr>
        <w:pStyle w:val="Compact"/>
      </w:pPr>
      <w:r>
        <w:t xml:space="preserve">Logo-urile de marcă (</w:t>
      </w:r>
      <w:r>
        <w:rPr>
          <w:rStyle w:val="VerbatimChar"/>
        </w:rPr>
        <w:t xml:space="preserve">pnpm logos --apply</w:t>
      </w:r>
      <w:r>
        <w:t xml:space="preserve"> </w:t>
      </w:r>
      <w:r>
        <w:t xml:space="preserve">după ce ai fișierele)</w:t>
      </w:r>
    </w:p>
    <w:p>
      <w:pPr>
        <w:numPr>
          <w:ilvl w:val="0"/>
          <w:numId w:val="1010"/>
        </w:numPr>
        <w:pStyle w:val="Compact"/>
      </w:pPr>
      <w:r>
        <w:t xml:space="preserve">Catalogul cu schelet static, ca să scadă TTFB și costul pe cerere</w:t>
      </w:r>
    </w:p>
    <w:p>
      <w:pPr>
        <w:numPr>
          <w:ilvl w:val="0"/>
          <w:numId w:val="1010"/>
        </w:numPr>
        <w:pStyle w:val="Compact"/>
      </w:pPr>
      <w:r>
        <w:t xml:space="preserve">Înlocuirea celor 18 imagini peste 2 MB, începând cu cea de 21 MB</w:t>
      </w:r>
    </w:p>
    <w:bookmarkEnd w:id="57"/>
    <w:bookmarkStart w:id="58" w:name="valul-3-consolidare"/>
    <w:p>
      <w:pPr>
        <w:pStyle w:val="Heading3"/>
      </w:pPr>
      <w:r>
        <w:t xml:space="preserve">Valul 3 — consolidare</w:t>
      </w:r>
    </w:p>
    <w:p>
      <w:pPr>
        <w:numPr>
          <w:ilvl w:val="0"/>
          <w:numId w:val="1011"/>
        </w:numPr>
        <w:pStyle w:val="Compact"/>
      </w:pPr>
      <w:r>
        <w:t xml:space="preserve">Panou de administrare pentru conținut și comenzi</w:t>
      </w:r>
    </w:p>
    <w:p>
      <w:pPr>
        <w:numPr>
          <w:ilvl w:val="0"/>
          <w:numId w:val="1011"/>
        </w:numPr>
        <w:pStyle w:val="Compact"/>
      </w:pPr>
      <w:r>
        <w:t xml:space="preserve">Nonce în CSP, eliminarea</w:t>
      </w:r>
      <w:r>
        <w:t xml:space="preserve"> </w:t>
      </w:r>
      <w:r>
        <w:rPr>
          <w:rStyle w:val="VerbatimChar"/>
        </w:rPr>
        <w:t xml:space="preserve">unsafe-inline</w:t>
      </w:r>
      <w:r>
        <w:t xml:space="preserve"> </w:t>
      </w:r>
      <w:r>
        <w:t xml:space="preserve">și</w:t>
      </w:r>
      <w:r>
        <w:t xml:space="preserve"> </w:t>
      </w:r>
      <w:r>
        <w:rPr>
          <w:rStyle w:val="VerbatimChar"/>
        </w:rPr>
        <w:t xml:space="preserve">unsafe-eval</w:t>
      </w:r>
    </w:p>
    <w:p>
      <w:pPr>
        <w:numPr>
          <w:ilvl w:val="0"/>
          <w:numId w:val="1011"/>
        </w:numPr>
        <w:pStyle w:val="Compact"/>
      </w:pPr>
      <w:r>
        <w:t xml:space="preserve">Închiderea observațiilor rămase din linterul Supabase (</w:t>
      </w:r>
      <w:r>
        <w:rPr>
          <w:rStyle w:val="VerbatimChar"/>
        </w:rPr>
        <w:t xml:space="preserve">facet_counts</w:t>
      </w:r>
      <w:r>
        <w:t xml:space="preserve">, extensii în</w:t>
      </w:r>
      <w:r>
        <w:t xml:space="preserve"> </w:t>
      </w:r>
      <w:r>
        <w:rPr>
          <w:rStyle w:val="VerbatimChar"/>
        </w:rPr>
        <w:t xml:space="preserve">public</w:t>
      </w:r>
      <w:r>
        <w:t xml:space="preserve">)</w:t>
      </w:r>
    </w:p>
    <w:p>
      <w:pPr>
        <w:numPr>
          <w:ilvl w:val="0"/>
          <w:numId w:val="1011"/>
        </w:numPr>
        <w:pStyle w:val="Compact"/>
      </w:pPr>
      <w:r>
        <w:t xml:space="preserve">Migrarea</w:t>
      </w:r>
      <w:r>
        <w:t xml:space="preserve"> </w:t>
      </w:r>
      <w:r>
        <w:rPr>
          <w:rStyle w:val="VerbatimChar"/>
        </w:rPr>
        <w:t xml:space="preserve">middleware.ts</w:t>
      </w:r>
      <w:r>
        <w:t xml:space="preserve"> </w:t>
      </w:r>
      <w:r>
        <w:t xml:space="preserve">la</w:t>
      </w:r>
      <w:r>
        <w:t xml:space="preserve"> </w:t>
      </w:r>
      <w:r>
        <w:rPr>
          <w:rStyle w:val="VerbatimChar"/>
        </w:rPr>
        <w:t xml:space="preserve">proxy.ts</w:t>
      </w:r>
      <w:r>
        <w:t xml:space="preserve"> </w:t>
      </w:r>
      <w:r>
        <w:t xml:space="preserve">(Next.js 16 avertizează la fiecare build)</w:t>
      </w:r>
    </w:p>
    <w:p>
      <w:pPr>
        <w:numPr>
          <w:ilvl w:val="0"/>
          <w:numId w:val="1011"/>
        </w:numPr>
        <w:pStyle w:val="Compact"/>
      </w:pPr>
      <w:r>
        <w:t xml:space="preserve">Curățarea celor patru dependențe nefolosite</w:t>
      </w:r>
    </w:p>
    <w:p>
      <w:r>
        <w:pict>
          <v:rect style="width:0;height:1.5pt" o:hralign="center" o:hrstd="t" o:hr="t"/>
        </w:pict>
      </w:r>
    </w:p>
    <w:bookmarkEnd w:id="58"/>
    <w:bookmarkEnd w:id="59"/>
    <w:bookmarkStart w:id="60" w:name="anexa-a-comenzile-de-verificare"/>
    <w:p>
      <w:pPr>
        <w:pStyle w:val="Heading2"/>
      </w:pPr>
      <w:r>
        <w:t xml:space="preserve">Anexa A — comenzile de verificare</w:t>
      </w:r>
    </w:p>
    <w:p>
      <w:pPr>
        <w:pStyle w:val="SourceCode"/>
      </w:pPr>
      <w:r>
        <w:rPr>
          <w:rStyle w:val="ExtensionTok"/>
        </w:rPr>
        <w:t xml:space="preserve">pnpm</w:t>
      </w:r>
      <w:r>
        <w:rPr>
          <w:rStyle w:val="NormalTok"/>
        </w:rPr>
        <w:t xml:space="preserve"> build                 </w:t>
      </w:r>
      <w:r>
        <w:rPr>
          <w:rStyle w:val="CommentTok"/>
        </w:rPr>
        <w:t xml:space="preserve"># construcție de producție</w:t>
      </w:r>
      <w:r>
        <w:br/>
      </w:r>
      <w:r>
        <w:rPr>
          <w:rStyle w:val="ExtensionTok"/>
        </w:rPr>
        <w:t xml:space="preserve">pnpm</w:t>
      </w:r>
      <w:r>
        <w:rPr>
          <w:rStyle w:val="NormalTok"/>
        </w:rPr>
        <w:t xml:space="preserve"> test                  </w:t>
      </w:r>
      <w:r>
        <w:rPr>
          <w:rStyle w:val="CommentTok"/>
        </w:rPr>
        <w:t xml:space="preserve"># 19 teste pe parserul de dimensiuni</w:t>
      </w:r>
      <w:r>
        <w:br/>
      </w:r>
      <w:r>
        <w:rPr>
          <w:rStyle w:val="ExtensionTok"/>
        </w:rPr>
        <w:t xml:space="preserve">npx</w:t>
      </w:r>
      <w:r>
        <w:rPr>
          <w:rStyle w:val="NormalTok"/>
        </w:rPr>
        <w:t xml:space="preserve"> tsc </w:t>
      </w:r>
      <w:r>
        <w:rPr>
          <w:rStyle w:val="AttributeTok"/>
        </w:rPr>
        <w:t xml:space="preserve">--noEmit</w:t>
      </w:r>
      <w:r>
        <w:rPr>
          <w:rStyle w:val="NormalTok"/>
        </w:rPr>
        <w:t xml:space="preserve">           </w:t>
      </w:r>
      <w:r>
        <w:rPr>
          <w:rStyle w:val="CommentTok"/>
        </w:rPr>
        <w:t xml:space="preserve"># tipuri</w:t>
      </w:r>
      <w:r>
        <w:br/>
      </w:r>
      <w:r>
        <w:rPr>
          <w:rStyle w:val="ExtensionTok"/>
        </w:rPr>
        <w:t xml:space="preserve">pnpm</w:t>
      </w:r>
      <w:r>
        <w:rPr>
          <w:rStyle w:val="NormalTok"/>
        </w:rPr>
        <w:t xml:space="preserve"> lint                  </w:t>
      </w:r>
      <w:r>
        <w:rPr>
          <w:rStyle w:val="CommentTok"/>
        </w:rPr>
        <w:t xml:space="preserve"># ESLint</w:t>
      </w:r>
      <w:r>
        <w:br/>
      </w:r>
      <w:r>
        <w:rPr>
          <w:rStyle w:val="ExtensionTok"/>
        </w:rPr>
        <w:t xml:space="preserve">pnpm</w:t>
      </w:r>
      <w:r>
        <w:rPr>
          <w:rStyle w:val="NormalTok"/>
        </w:rPr>
        <w:t xml:space="preserve"> check:tokens          </w:t>
      </w:r>
      <w:r>
        <w:rPr>
          <w:rStyle w:val="CommentTok"/>
        </w:rPr>
        <w:t xml:space="preserve"># tokeni CSS folosiți vs. definiți</w:t>
      </w:r>
      <w:r>
        <w:br/>
      </w:r>
      <w:r>
        <w:rPr>
          <w:rStyle w:val="ExtensionTok"/>
        </w:rPr>
        <w:t xml:space="preserve">pnpm</w:t>
      </w:r>
      <w:r>
        <w:rPr>
          <w:rStyle w:val="NormalTok"/>
        </w:rPr>
        <w:t xml:space="preserve"> check:routes          </w:t>
      </w:r>
      <w:r>
        <w:rPr>
          <w:rStyle w:val="CommentTok"/>
        </w:rPr>
        <w:t xml:space="preserve"># coliziuni de rutare pe ambele limbi</w:t>
      </w:r>
      <w:r>
        <w:br/>
      </w:r>
      <w:r>
        <w:rPr>
          <w:rStyle w:val="FunctionTok"/>
        </w:rPr>
        <w:t xml:space="preserve">bash</w:t>
      </w:r>
      <w:r>
        <w:rPr>
          <w:rStyle w:val="NormalTok"/>
        </w:rPr>
        <w:t xml:space="preserve"> tools/perf/run-all.sh </w:t>
      </w:r>
      <w:r>
        <w:rPr>
          <w:rStyle w:val="CommentTok"/>
        </w:rPr>
        <w:t xml:space="preserve"># 6 rapoarte Lighthouse</w:t>
      </w:r>
      <w:r>
        <w:br/>
      </w:r>
      <w:r>
        <w:rPr>
          <w:rStyle w:val="ExtensionTok"/>
        </w:rPr>
        <w:t xml:space="preserve">node</w:t>
      </w:r>
      <w:r>
        <w:rPr>
          <w:rStyle w:val="NormalTok"/>
        </w:rPr>
        <w:t xml:space="preserve"> tools/perf/summary.mjs </w:t>
      </w:r>
      <w:r>
        <w:rPr>
          <w:rStyle w:val="CommentTok"/>
        </w:rPr>
        <w:t xml:space="preserve"># tabelul de mai sus</w:t>
      </w:r>
      <w:r>
        <w:br/>
      </w:r>
      <w:r>
        <w:rPr>
          <w:rStyle w:val="ExtensionTok"/>
        </w:rPr>
        <w:t xml:space="preserve">pnpm</w:t>
      </w:r>
      <w:r>
        <w:rPr>
          <w:rStyle w:val="NormalTok"/>
        </w:rPr>
        <w:t xml:space="preserve"> logos                 </w:t>
      </w:r>
      <w:r>
        <w:rPr>
          <w:rStyle w:val="CommentTok"/>
        </w:rPr>
        <w:t xml:space="preserve"># ce logo-uri s-ar urca (rulare seacă)</w:t>
      </w:r>
    </w:p>
    <w:bookmarkEnd w:id="60"/>
    <w:bookmarkStart w:id="61" w:name="X95a1d2e3e912ecfafa8dbc050f9da49ed36145b"/>
    <w:p>
      <w:pPr>
        <w:pStyle w:val="Heading2"/>
      </w:pPr>
      <w:r>
        <w:t xml:space="preserve">Anexa B — fișierele modificate în auditul de astăzi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Fișier</w:t>
            </w:r>
          </w:p>
        </w:tc>
        <w:tc>
          <w:tcPr/>
          <w:p>
            <w:pPr>
              <w:pStyle w:val="Compact"/>
              <w:jc w:val="left"/>
            </w:pPr>
            <w:r>
              <w:t xml:space="preserve">Motiv</w:t>
            </w:r>
          </w:p>
        </w:tc>
      </w:tr>
      <w:tr>
        <w:tc>
          <w:tcPr/>
          <w:p>
            <w:pPr>
              <w:pStyle w:val="Compact"/>
              <w:jc w:val="left"/>
            </w:pPr>
            <w:r>
              <w:rPr>
                <w:rStyle w:val="VerbatimChar"/>
              </w:rPr>
              <w:t xml:space="preserve">supabase/migrations/0008_revoke_public_rpc.sql</w:t>
            </w:r>
          </w:p>
        </w:tc>
        <w:tc>
          <w:tcPr/>
          <w:p>
            <w:pPr>
              <w:pStyle w:val="Compact"/>
              <w:jc w:val="left"/>
            </w:pPr>
            <w:r>
              <w:t xml:space="preserve">retragerea dreptului public de execuție (P1)</w:t>
            </w:r>
          </w:p>
        </w:tc>
      </w:tr>
      <w:tr>
        <w:tc>
          <w:tcPr/>
          <w:p>
            <w:pPr>
              <w:pStyle w:val="Compact"/>
              <w:jc w:val="left"/>
            </w:pPr>
            <w:r>
              <w:rPr>
                <w:rStyle w:val="VerbatimChar"/>
              </w:rPr>
              <w:t xml:space="preserve">supabase/rollback/0008_revoke_public_rpc.down.sql</w:t>
            </w:r>
          </w:p>
        </w:tc>
        <w:tc>
          <w:tcPr/>
          <w:p>
            <w:pPr>
              <w:pStyle w:val="Compact"/>
              <w:jc w:val="left"/>
            </w:pPr>
            <w:r>
              <w:t xml:space="preserve">anularea migrării</w:t>
            </w:r>
          </w:p>
        </w:tc>
      </w:tr>
      <w:tr>
        <w:tc>
          <w:tcPr/>
          <w:p>
            <w:pPr>
              <w:pStyle w:val="Compact"/>
              <w:jc w:val="left"/>
            </w:pPr>
            <w:r>
              <w:rPr>
                <w:rStyle w:val="VerbatimChar"/>
              </w:rPr>
              <w:t xml:space="preserve">src/components/product/ProductPage.tsx</w:t>
            </w:r>
          </w:p>
        </w:tc>
        <w:tc>
          <w:tcPr/>
          <w:p>
            <w:pPr>
              <w:pStyle w:val="Compact"/>
              <w:jc w:val="left"/>
            </w:pPr>
            <w:r>
              <w:t xml:space="preserve">breadcrumb-ul de marcă din</w:t>
            </w:r>
            <w:r>
              <w:t xml:space="preserve"> </w:t>
            </w:r>
            <w:r>
              <w:rPr>
                <w:rStyle w:val="VerbatimChar"/>
              </w:rPr>
              <w:t xml:space="preserve">brands</w:t>
            </w:r>
            <w:r>
              <w:t xml:space="preserve">, nu din slug</w:t>
            </w:r>
          </w:p>
        </w:tc>
      </w:tr>
      <w:tr>
        <w:tc>
          <w:tcPr/>
          <w:p>
            <w:pPr>
              <w:pStyle w:val="Compact"/>
              <w:jc w:val="left"/>
            </w:pPr>
            <w:r>
              <w:rPr>
                <w:rStyle w:val="VerbatimChar"/>
              </w:rPr>
              <w:t xml:space="preserve">src/lib/db/queries.ts</w:t>
            </w:r>
            <w:r>
              <w:t xml:space="preserve">,</w:t>
            </w:r>
            <w:r>
              <w:t xml:space="preserve"> </w:t>
            </w:r>
            <w:r>
              <w:rPr>
                <w:rStyle w:val="VerbatimChar"/>
              </w:rPr>
              <w:t xml:space="preserve">src/lib/types.ts</w:t>
            </w:r>
          </w:p>
        </w:tc>
        <w:tc>
          <w:tcPr/>
          <w:p>
            <w:pPr>
              <w:pStyle w:val="Compact"/>
              <w:jc w:val="left"/>
            </w:pPr>
            <w:r>
              <w:t xml:space="preserve">slug-ul de marcă adus la citire</w:t>
            </w:r>
          </w:p>
        </w:tc>
      </w:tr>
      <w:tr>
        <w:tc>
          <w:tcPr/>
          <w:p>
            <w:pPr>
              <w:pStyle w:val="Compact"/>
              <w:jc w:val="left"/>
            </w:pPr>
            <w:r>
              <w:rPr>
                <w:rStyle w:val="VerbatimChar"/>
              </w:rPr>
              <w:t xml:space="preserve">src/components/product/BuyBox.tsx</w:t>
            </w:r>
          </w:p>
        </w:tc>
        <w:tc>
          <w:tcPr/>
          <w:p>
            <w:pPr>
              <w:pStyle w:val="Compact"/>
              <w:jc w:val="left"/>
            </w:pPr>
            <w:r>
              <w:t xml:space="preserve">nume accesibil pe legătura de telefon</w:t>
            </w:r>
          </w:p>
        </w:tc>
      </w:tr>
      <w:tr>
        <w:tc>
          <w:tcPr/>
          <w:p>
            <w:pPr>
              <w:pStyle w:val="Compact"/>
              <w:jc w:val="left"/>
            </w:pPr>
            <w:r>
              <w:rPr>
                <w:rStyle w:val="VerbatimChar"/>
              </w:rPr>
              <w:t xml:space="preserve">src/components/catalog/FilterPanel.tsx</w:t>
            </w:r>
          </w:p>
        </w:tc>
        <w:tc>
          <w:tcPr/>
          <w:p>
            <w:pPr>
              <w:pStyle w:val="Compact"/>
              <w:jc w:val="left"/>
            </w:pPr>
            <w:r>
              <w:t xml:space="preserve">contrastul contorului de mărci</w:t>
            </w:r>
          </w:p>
        </w:tc>
      </w:tr>
    </w:tbl>
    <w:bookmarkEnd w:id="61"/>
    <w:bookmarkStart w:id="62" w:name="Xd499dc720354bcd5cd843848a5ec6a5e3f0711e"/>
    <w:p>
      <w:pPr>
        <w:pStyle w:val="Heading2"/>
      </w:pPr>
      <w:r>
        <w:t xml:space="preserve">Anexa C — documentele de referință ale proiectului</w:t>
      </w:r>
    </w:p>
    <w:p>
      <w:pPr>
        <w:pStyle w:val="FirstParagraph"/>
      </w:pPr>
      <w:r>
        <w:rPr>
          <w:rStyle w:val="VerbatimChar"/>
        </w:rPr>
        <w:t xml:space="preserve">ARCHITECTURE.md</w:t>
      </w:r>
      <w:r>
        <w:t xml:space="preserve"> </w:t>
      </w:r>
      <w:r>
        <w:t xml:space="preserve">(schema, rutele, regimul indisponibilelor, deciziile deschise) ·</w:t>
      </w:r>
      <w:r>
        <w:t xml:space="preserve"> </w:t>
      </w:r>
      <w:r>
        <w:rPr>
          <w:rStyle w:val="VerbatimChar"/>
        </w:rPr>
        <w:t xml:space="preserve">DECISIONS.md</w:t>
      </w:r>
      <w:r>
        <w:t xml:space="preserve"> </w:t>
      </w:r>
      <w:r>
        <w:t xml:space="preserve">(deciziile clientului, sursă de adevăr) ·</w:t>
      </w:r>
      <w:r>
        <w:t xml:space="preserve"> </w:t>
      </w:r>
      <w:r>
        <w:rPr>
          <w:rStyle w:val="VerbatimChar"/>
        </w:rPr>
        <w:t xml:space="preserve">DESIGN.md</w:t>
      </w:r>
      <w:r>
        <w:t xml:space="preserve"> </w:t>
      </w:r>
      <w:r>
        <w:t xml:space="preserve">(sistemul vizual) ·</w:t>
      </w:r>
      <w:r>
        <w:t xml:space="preserve"> </w:t>
      </w:r>
      <w:r>
        <w:rPr>
          <w:rStyle w:val="VerbatimChar"/>
        </w:rPr>
        <w:t xml:space="preserve">TODO-CRISTIAN.md</w:t>
      </w:r>
      <w:r>
        <w:t xml:space="preserve"> </w:t>
      </w:r>
      <w:r>
        <w:t xml:space="preserve">(ce lipsește din sursă) ·</w:t>
      </w:r>
      <w:r>
        <w:t xml:space="preserve"> </w:t>
      </w:r>
      <w:r>
        <w:rPr>
          <w:rStyle w:val="VerbatimChar"/>
        </w:rPr>
        <w:t xml:space="preserve">data/raw/REPORT.md</w:t>
      </w:r>
      <w:r>
        <w:t xml:space="preserve"> </w:t>
      </w:r>
      <w:r>
        <w:t xml:space="preserve">(raportul de migrare)</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tehnic complet — anvelope-ungheni.md</dc:title>
  <dc:creator>Raport de sesiune</dc:creator>
  <dc:language>ro</dc:language>
  <cp:keywords/>
  <dcterms:created xsi:type="dcterms:W3CDTF">2026-08-27T21:48:31Z</dcterms:created>
  <dcterms:modified xsi:type="dcterms:W3CDTF">2026-08-27T21:48:31Z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Starea site-ului la 27 august 2026</vt:lpwstr>
  </property>
</Properties>
</file>