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72"/>
          <w:szCs w:val="72"/>
        </w:rPr>
        <w:t xml:space="preserve">BIMA SATHI</w:t>
      </w:r>
    </w:p>
    <w:p>
      <w:pPr>
        <w:spacing w:after="100" w:before="200"/>
        <w:jc w:val="center"/>
      </w:pPr>
      <w:r>
        <w:rPr>
          <w:i/>
          <w:iCs/>
          <w:color w:val="2E75B6"/>
          <w:sz w:val="26"/>
          <w:szCs w:val="26"/>
        </w:rPr>
        <w:t xml:space="preserve">Your Trusted Insurance Friend</w:t>
      </w:r>
    </w:p>
    <w:p>
      <w:pPr>
        <w:spacing w:before="600"/>
        <w:jc w:val="center"/>
      </w:pPr>
      <w:r>
        <w:rPr>
          <w:b/>
          <w:bCs/>
          <w:color w:val="222222"/>
          <w:sz w:val="32"/>
          <w:szCs w:val="32"/>
        </w:rPr>
        <w:t xml:space="preserve">Software Requirements Specification (SRS)</w:t>
      </w:r>
    </w:p>
    <w:p>
      <w:pPr>
        <w:spacing w:before="800"/>
        <w:jc w:val="center"/>
      </w:pPr>
      <w:r>
        <w:rPr>
          <w:color w:val="595959"/>
          <w:sz w:val="22"/>
          <w:szCs w:val="22"/>
        </w:rPr>
        <w:t xml:space="preserve">Platforms: Web Application  •  Android App  •  iOS App  •  Admin Panel</w:t>
      </w:r>
    </w:p>
    <w:p>
      <w:pPr>
        <w:pBdr>
          <w:top w:val="single" w:color="2E75B6" w:sz="6"/>
        </w:pBdr>
        <w:spacing w:before="1600"/>
        <w:jc w:val="center"/>
      </w:pPr>
    </w:p>
    <w:tbl>
      <w:tblPr>
        <w:tblW w:type="dxa" w:w="60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3800"/>
      </w:tblGrid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Version: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1.0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Prepared for: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IT Development &amp; Implementation Vendors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Prepared by: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Aman Rauniyar</w:t>
            </w:r>
          </w:p>
        </w:tc>
      </w:tr>
      <w:tr>
        <w:tc>
          <w:tcPr>
            <w:tcW w:type="dxa" w:w="2200"/>
          </w:tcPr>
          <w:p>
            <w:pPr>
              <w:spacing w:after="100"/>
            </w:pPr>
            <w:r>
              <w:rPr>
                <w:b/>
                <w:bCs/>
                <w:color w:val="1F3864"/>
              </w:rPr>
              <w:t xml:space="preserve">Date:</w:t>
            </w:r>
          </w:p>
        </w:tc>
        <w:tc>
          <w:tcPr>
            <w:tcW w:type="dxa" w:w="3800"/>
          </w:tcPr>
          <w:p>
            <w:pPr>
              <w:spacing w:after="100"/>
            </w:pPr>
            <w:r>
              <w:t xml:space="preserve">August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Introduction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1.1 Purpose of the Document</w:t>
      </w:r>
    </w:p>
    <w:p>
      <w:pPr>
        <w:spacing w:after="140"/>
      </w:pPr>
      <w:r>
        <w:t xml:space="preserve">This Software Requirements Specification (SRS) document provides a detailed description of the requirements for the Bima Sathi system. It is intended for software developers, system architects, testers, project managers, insurance partners, and government stakeholders.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1.2 Scope of the System</w:t>
      </w:r>
    </w:p>
    <w:p>
      <w:pPr>
        <w:spacing w:after="140"/>
      </w:pPr>
      <w:r>
        <w:t xml:space="preserve">Bima Sathi is a digital insurance marketplace platform designed to help Nepali citizens discover, compare, purchase, and manage insurance policies, while enabling insurance providers to digitally distribute their products.</w:t>
      </w:r>
    </w:p>
    <w:p>
      <w:pPr>
        <w:spacing w:after="140"/>
      </w:pPr>
      <w:r>
        <w:rPr>
          <w:b/>
          <w:bCs/>
        </w:rPr>
        <w:t xml:space="preserve">The system consists of three coordinated platforms, built and released together: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Application — customer-facing marketplace, responsive for desktop and mobile browsers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Application — native or cross-platform apps for Android and 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Management Panel — web-based console for platform administrators</w:t>
      </w:r>
    </w:p>
    <w:p>
      <w:pPr>
        <w:pBdr>
          <w:left w:val="single" w:color="2E75B6" w:sz="18" w:space="8"/>
        </w:pBdr>
        <w:shd w:fill="EAF1F8" w:val="clear"/>
        <w:spacing w:after="200" w:before="60"/>
        <w:ind w:left="200"/>
      </w:pPr>
      <w:r>
        <w:rPr>
          <w:b/>
          <w:bCs/>
          <w:color w:val="2E75B6"/>
          <w:sz w:val="20"/>
          <w:szCs w:val="20"/>
        </w:rPr>
        <w:t xml:space="preserve">Platform note: </w:t>
      </w:r>
      <w:r>
        <w:rPr>
          <w:i/>
          <w:iCs/>
          <w:color w:val="595959"/>
          <w:sz w:val="20"/>
          <w:szCs w:val="20"/>
        </w:rPr>
        <w:t xml:space="preserve">All customer-facing functional requirements in Section 3.2 (Customer Module) apply identically across Web, Android, and iOS unless otherwise noted. The Admin Panel (3.4) and Provider Module (3.3) are web-only in this release.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1.3 Definitions &amp; Acronyms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26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</w:rPr>
              <w:t xml:space="preserve">KYC</w:t>
            </w:r>
          </w:p>
        </w:tc>
        <w:tc>
          <w:tcPr>
            <w:tcW w:type="dxa" w:w="7026"/>
            <w:shd w:fill="FFFFFF" w:val="clear"/>
          </w:tcPr>
          <w:p>
            <w:r>
              <w:t xml:space="preserve">Know Your Customer</w:t>
            </w:r>
          </w:p>
        </w:tc>
      </w:tr>
      <w:tr>
        <w:tc>
          <w:tcPr>
            <w:tcW w:type="dxa" w:w="2000"/>
            <w:shd w:fill="EAF1F8" w:val="clear"/>
          </w:tcPr>
          <w:p>
            <w:r>
              <w:rPr>
                <w:b/>
                <w:bCs/>
              </w:rPr>
              <w:t xml:space="preserve">API</w:t>
            </w:r>
          </w:p>
        </w:tc>
        <w:tc>
          <w:tcPr>
            <w:tcW w:type="dxa" w:w="7026"/>
            <w:shd w:fill="EAF1F8" w:val="clear"/>
          </w:tcPr>
          <w:p>
            <w:r>
              <w:t xml:space="preserve">Application Programming Interface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</w:rPr>
              <w:t xml:space="preserve">RBAC</w:t>
            </w:r>
          </w:p>
        </w:tc>
        <w:tc>
          <w:tcPr>
            <w:tcW w:type="dxa" w:w="7026"/>
            <w:shd w:fill="FFFFFF" w:val="clear"/>
          </w:tcPr>
          <w:p>
            <w:r>
              <w:t xml:space="preserve">Role-Based Access Control</w:t>
            </w:r>
          </w:p>
        </w:tc>
      </w:tr>
      <w:tr>
        <w:tc>
          <w:tcPr>
            <w:tcW w:type="dxa" w:w="2000"/>
            <w:shd w:fill="EAF1F8" w:val="clear"/>
          </w:tcPr>
          <w:p>
            <w:r>
              <w:rPr>
                <w:b/>
                <w:bCs/>
              </w:rPr>
              <w:t xml:space="preserve">OTP</w:t>
            </w:r>
          </w:p>
        </w:tc>
        <w:tc>
          <w:tcPr>
            <w:tcW w:type="dxa" w:w="7026"/>
            <w:shd w:fill="EAF1F8" w:val="clear"/>
          </w:tcPr>
          <w:p>
            <w:r>
              <w:t xml:space="preserve">One-Time Password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b/>
                <w:bCs/>
              </w:rPr>
              <w:t xml:space="preserve">MVP</w:t>
            </w:r>
          </w:p>
        </w:tc>
        <w:tc>
          <w:tcPr>
            <w:tcW w:type="dxa" w:w="7026"/>
            <w:shd w:fill="FFFFFF" w:val="clear"/>
          </w:tcPr>
          <w:p>
            <w:r>
              <w:t xml:space="preserve">Minimum Viable Product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Overall Description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2.1 Product Perspective</w:t>
      </w:r>
    </w:p>
    <w:p>
      <w:pPr>
        <w:spacing w:after="140"/>
      </w:pPr>
      <w:r>
        <w:t xml:space="preserve">Bima Sathi will operate as a centralized platform integrating: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Providers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Government / Regulatory Oversight (via Admin)</w:t>
      </w:r>
    </w:p>
    <w:p>
      <w:pPr>
        <w:spacing w:after="140"/>
      </w:pPr>
      <w:r>
        <w:t xml:space="preserve">The system will interact with external payment gateways and communication services, and will present a consistent experience across Web, Android, and iOS.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2.2 User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User Class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Platform Access</w:t>
            </w:r>
          </w:p>
        </w:tc>
        <w:tc>
          <w:tcPr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Primary Responsibilities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Customer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Web, Android, iOS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Browses, compares, purchases, and manages insurance policies; submits and tracks claims.</w:t>
            </w:r>
          </w:p>
        </w:tc>
      </w:tr>
      <w:tr>
        <w:tc>
          <w:tcPr>
            <w:shd w:fill="EAF1F8" w:val="clear"/>
          </w:tcPr>
          <w:p>
            <w:r>
              <w:rPr>
                <w:b/>
                <w:bCs/>
              </w:rPr>
              <w:t xml:space="preserve">Insurance Provider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</w:rPr>
              <w:t xml:space="preserve">Web (Provider Portal)</w:t>
            </w:r>
          </w:p>
        </w:tc>
        <w:tc>
          <w:tcPr>
            <w:shd w:fill="EAF1F8" w:val="clear"/>
          </w:tcPr>
          <w:p>
            <w:r>
              <w:rPr>
                <w:b w:val="false"/>
                <w:bCs w:val="false"/>
              </w:rPr>
              <w:t xml:space="preserve">Manages company profile, creates and updates policies, handles claims, views sales analytics.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</w:rPr>
              <w:t xml:space="preserve">Administrator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Web (Admin Panel)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</w:rPr>
              <w:t xml:space="preserve">Approves providers and policies, verifies KYC, manages users, generates reports.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browsers: Chrome, Firefox, Edge (desktop and mobile)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Android: native or cross-platform app, minimum OS version to be defined during technical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iOS: native or cross-platform app, minimum OS version to be defined during technical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Cloud-hosted backend infrastructure serving all three client platforms via a shared API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2.4 Design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with Insurance Board of Nepal regulations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handling of financial and personal data across all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Nepali payment gateways (eSewa, Khalti)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backend API must serve Web, Android, and iOS consistently to avoid feature drift between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apps must comply with Google Play Store and Apple App Store submission guidelines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System Features &amp; Functional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3.1 User Authentication Module</w:t>
      </w:r>
    </w:p>
    <w:p>
      <w:pPr>
        <w:spacing w:after="140"/>
      </w:pPr>
      <w:r>
        <w:t xml:space="preserve">Description: Allows secure access to the platform on Web, Android, and 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registration using phone/email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login/logout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Session/token handling suitable for both stateless web sessions and mobile app persistence (e.g., secure token storage on-device)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3.2 Customer Module — Web, Android &amp; iOS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3.2.1 Insurance Discovery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insurance categories (Life, Health, Vehicle, Travel)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by premium, coverage, provider, duration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multiple policies side-by-side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3.2.2 Policy Purchase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insurance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personal &amp; nominee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KYC documents (camera capture on mobile, file upload on web)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Online payment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confirmation &amp; digital receipt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3.2.3 Policy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active &amp; expired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policy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Renewal reminders (push notifications on Android/iOS; email/in-app on web)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3.2.4 Claims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claim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Upload supporting documents (photo/document capture on mobile)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claim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Receive claim notifications (push on mobile, email/in-app on web)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3.3 Insurance Provider Module — Web Only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3.3.1 Provider Profile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KYC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updates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3.3.2 Policy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Create, update, deactivate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policy parameters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customer purchases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3.3.3 Claims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incoming claims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claim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Communicate with customers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3.4 Admin Module — Web Only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3.4.1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statistics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statistics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Transaction overview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3.4.2 Approval &amp; Moderation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insurance providers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policies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KYC documents</w:t>
      </w:r>
    </w:p>
    <w:p>
      <w:pPr>
        <w:pStyle w:val="Heading3"/>
        <w:spacing w:after="80" w:before="160"/>
      </w:pPr>
      <w:r>
        <w:rPr>
          <w:b/>
          <w:bCs/>
          <w:color w:val="444444"/>
        </w:rPr>
        <w:t xml:space="preserve">3.4.3 System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generation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External Interface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web UI (Chrome, Firefox, Edge)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Native/cross-platform Android app UI, following Material Design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Native/cross-platform iOS app UI, following Apple Human Interface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 Nepali-English UI (future multilingual support)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smartphones and tablets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iPhones (and iPad, if universal app is pursued)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infrastructure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4.3 Software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Gateways: eSewa, Khalti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SMS 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Notification Services (Firebase Cloud Messaging for Android, Apple Push Notification service for iOS)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Non-Functional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5.1 Performance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 policy search across web and mobile clients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Scalable backend serving all three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concurrent users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5.2 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SSL/TLS encryption for all network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authentication (OTP, token-based sessions)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Encrypted password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on-device storage of session tokens on Android and iOS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5.3 Reliability &amp;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99% uptime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backup &amp; recovery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5.4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regulatory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privacy protection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Play Store and Apple App Store policy compliance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Data Requirements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6.1 Core Entities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Provider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Policy Purchase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Claim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</w:t>
      </w:r>
    </w:p>
    <w:p>
      <w:pPr>
        <w:pStyle w:val="Heading2"/>
        <w:spacing w:after="120" w:before="240"/>
      </w:pPr>
      <w:r>
        <w:rPr>
          <w:b/>
          <w:bCs/>
          <w:color w:val="2E75B6"/>
        </w:rPr>
        <w:t xml:space="preserve">6.2 Data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database, shared by Web, Android, and iOS clients via a common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document storage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System Architecture (High Level)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Android Application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iOS Application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API (shared by all client platforms)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&amp; Notification Services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providers will supply accurate policy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gateways will be available and reliable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 approval will be obtained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Android and iOS apps will be published to the Google Play Store and Apple App Store respectively, subject to store review timelines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AI-based insurance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Chatbot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government insurance systems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core modules function as specified on Web, Android, and 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Secure payment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Accurate policy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Successful claim submission &amp;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parity confirmed across all three client platforms before release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11. Appendix</w:t>
      </w:r>
    </w:p>
    <w:p>
      <w:pPr>
        <w:spacing w:after="140"/>
      </w:pPr>
      <w:r>
        <w:t xml:space="preserve">This SRS document serves as the baseline reference for system design, development, testing, and cost estimation for the Bima Sathi platform across its Web, Android, and iOS applications.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595959"/>
        <w:sz w:val="16"/>
        <w:szCs w:val="16"/>
      </w:rPr>
      <w:t xml:space="preserve">Bima Sathi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2026-08-23T08:46:03.641Z</dcterms:created>
  <dcterms:modified xsi:type="dcterms:W3CDTF">2026-08-23T08:46:03.653Z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