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Harish Kumar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Linkedin: Harish Kumar</w:t>
      </w:r>
    </w:p>
    <w:p w:rsidR="00000000" w:rsidDel="00000000" w:rsidP="00000000" w:rsidRDefault="00000000" w:rsidRPr="00000000" w14:paraId="00000003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GitHub/ Behance</w:t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Mobile:</w:t>
        <w:tab/>
        <w:t xml:space="preserve">+91 967400000 </w:t>
      </w:r>
    </w:p>
    <w:p w:rsidR="00000000" w:rsidDel="00000000" w:rsidP="00000000" w:rsidRDefault="00000000" w:rsidRPr="00000000" w14:paraId="00000004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19" w:before="97" w:line="276" w:lineRule="auto"/>
        <w:ind w:right="-135.11811023621874" w:firstLine="234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9382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Vellore Institute of Technology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Chennai, India</w:t>
      </w:r>
    </w:p>
    <w:p w:rsidR="00000000" w:rsidDel="00000000" w:rsidP="00000000" w:rsidRDefault="00000000" w:rsidRPr="00000000" w14:paraId="00000007">
      <w:pPr>
        <w:tabs>
          <w:tab w:val="left" w:leader="none" w:pos="9382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Master of Computer Application; GPA: 8.06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2022 -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481"/>
        </w:tabs>
        <w:spacing w:before="0" w:line="276" w:lineRule="auto"/>
        <w:ind w:left="-141.73228346456688" w:right="-135.11811023621874" w:firstLine="141.73228346456688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Barasat Govt.  College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Kolkata, India</w:t>
      </w:r>
    </w:p>
    <w:p w:rsidR="00000000" w:rsidDel="00000000" w:rsidP="00000000" w:rsidRDefault="00000000" w:rsidRPr="00000000" w14:paraId="0000000A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b w:val="1"/>
          <w:i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Bachelor of Science (HONORS) - Mathematics; GPA: 8.70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2018 - August 2021</w:t>
      </w:r>
    </w:p>
    <w:p w:rsidR="00000000" w:rsidDel="00000000" w:rsidP="00000000" w:rsidRDefault="00000000" w:rsidRPr="00000000" w14:paraId="0000000B">
      <w:pPr>
        <w:spacing w:line="276" w:lineRule="auto"/>
        <w:ind w:left="232" w:right="-135.11811023621874" w:firstLine="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18" w:line="276" w:lineRule="auto"/>
        <w:ind w:left="267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0"/>
        </w:tabs>
        <w:spacing w:after="0" w:before="0" w:line="276" w:lineRule="auto"/>
        <w:ind w:left="433" w:right="-135.11811023621874" w:hanging="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Python, SQL, JAVA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1"/>
        </w:tabs>
        <w:spacing w:after="0" w:before="46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Pandas, Numpy, Scikit-Learn,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19"/>
        </w:tabs>
        <w:spacing w:after="0" w:before="47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Power BI, Excel, PowerPoint, Tableau, MySQL,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7"/>
        </w:tabs>
        <w:spacing w:after="0" w:before="49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PyCharm, Jupyter Notebook, Visual Studio Code,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3"/>
        </w:tabs>
        <w:spacing w:after="0" w:before="47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  Skills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Rapport Building, Strong Stakeholder management,  People Management, Excellent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tabs>
          <w:tab w:val="left" w:leader="none" w:pos="434"/>
        </w:tabs>
        <w:spacing w:before="9" w:line="276" w:lineRule="auto"/>
        <w:ind w:left="0" w:right="-135.11811023621874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BUSINESS ANALYST INTERN | WS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   </w:t>
        <w:tab/>
        <w:t xml:space="preserve">        January 24- March 24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Streamlined data collection and reporting procedures, reducing processing time by 20% enhancing efficiency.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process improvements and automation solutions, resulting in 15% increase in productivity.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Collaborated with 3+ cross-functional teams to gather requirements, define project scopes, and ensure alignment with business objectives, fostering effective teamwork and project success.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Produced 15+ comprehensive reports and presentations summarizing findings and recommendations, facilitating clear communication with stakeholders and driving actionable outcomes.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in-depth market research and analysis, resulting in the identification of 10+ key trends and insights that informed strategic decision-making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tabs>
          <w:tab w:val="left" w:leader="none" w:pos="434"/>
        </w:tabs>
        <w:spacing w:after="0" w:before="9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Performance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          December 23- February 2024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Achieved a 96% accuracy rate in forecasting student academic performance by developing and deploying a machine learning model.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data integrity by handling missing values and encoding categorical variables,enhancing quality by 33%.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experiments with both classification and regression algorithms to identify the most suitable approach.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Identified and comprehended key factors influencing academic performance through thorough analysis.</w:t>
      </w:r>
    </w:p>
    <w:p w:rsidR="00000000" w:rsidDel="00000000" w:rsidP="00000000" w:rsidRDefault="00000000" w:rsidRPr="00000000" w14:paraId="00000021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Credit Card Fraud Detection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September 23- October 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fine-tuned a logistic regression-based machine learning model achieving an 87% accuracy rate in predicting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card fraud.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Minimized false positives by 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6%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through rigorous feature engineering and hyperparameter tuning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under-sampling and ensemble techniques to address class imbalance, leading to 15% improved performance.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Successfully mitigated fraudulent transactions while optimizing model efficiency by 23% and accuracy by 6%.</w:t>
      </w:r>
    </w:p>
    <w:p w:rsidR="00000000" w:rsidDel="00000000" w:rsidP="00000000" w:rsidRDefault="00000000" w:rsidRPr="00000000" w14:paraId="00000026">
      <w:pPr>
        <w:pStyle w:val="Heading4"/>
        <w:tabs>
          <w:tab w:val="left" w:leader="none" w:pos="434"/>
        </w:tabs>
        <w:spacing w:after="0" w:before="2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Heart Disease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</w:t>
        <w:tab/>
        <w:t xml:space="preserve">         July 23- August 2023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Orchestrated the development of a Logit model to predict heart disease, achieving an impressive accuracy rate of 91% and surpassing industry benchmarks.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Spearheaded the implementation of HIPAA-compliant data encryption protocols across all healthcare solutions, decreasing data breach incidents by 40% and ensuring patient privacy and security.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Demonstrated commitment to ethical data practices while contributing to the development of data-driven healthcare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Enhanced healthcare outcomes by 26% through accurate prediction of heart disease, positively impacting patient well-being.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232" w:right="-135.11811023621874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47" name="Shape 4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51" name="Shape 5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19" w:before="102" w:line="276" w:lineRule="auto"/>
        <w:ind w:left="119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tabs>
          <w:tab w:val="left" w:leader="none" w:pos="434"/>
        </w:tabs>
        <w:spacing w:after="0" w:before="1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in Python (Meta)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fundamental Python syntax, proficiently utilizing control flow, loops, functions, and data structures.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Acquired expertise in procedural programming paradigms and associated logical concepts, enhancing capabilities.</w:t>
      </w:r>
    </w:p>
    <w:p w:rsidR="00000000" w:rsidDel="00000000" w:rsidP="00000000" w:rsidRDefault="00000000" w:rsidRPr="00000000" w14:paraId="00000030">
      <w:pPr>
        <w:pStyle w:val="Heading4"/>
        <w:tabs>
          <w:tab w:val="left" w:leader="none" w:pos="434"/>
        </w:tabs>
        <w:spacing w:after="0" w:before="24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Introduction to Data Analyst (IBM)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Learned about the data ecosystem, including the ETL process and big data basics.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data gathering, identification, and cleaning for analysis preparation.</w:t>
      </w:r>
    </w:p>
    <w:p w:rsidR="00000000" w:rsidDel="00000000" w:rsidP="00000000" w:rsidRDefault="00000000" w:rsidRPr="00000000" w14:paraId="00000033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Foundations: Data, Data, Everywhere(Google)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a comprehensive understanding of the data life cycle and various stages involved in the data analysis.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Introduced to diverse applications designed to streamline and optimize the data analysis journey, enhancing efficiency and accuracy.</w:t>
      </w:r>
    </w:p>
    <w:sectPr>
      <w:pgSz w:h="16850" w:w="11920" w:orient="portrait"/>
      <w:pgMar w:bottom="280" w:top="283.46456692913387" w:left="440" w:right="703.346456692913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33" w:hanging="200.00000000000023"/>
      </w:pPr>
      <w:rPr/>
    </w:lvl>
    <w:lvl w:ilvl="1">
      <w:start w:val="0"/>
      <w:numFmt w:val="bullet"/>
      <w:lvlText w:val="○"/>
      <w:lvlJc w:val="left"/>
      <w:pPr>
        <w:ind w:left="873" w:hanging="192"/>
      </w:pPr>
      <w:rPr/>
    </w:lvl>
    <w:lvl w:ilvl="2">
      <w:start w:val="0"/>
      <w:numFmt w:val="bullet"/>
      <w:lvlText w:val="■"/>
      <w:lvlJc w:val="left"/>
      <w:pPr>
        <w:ind w:left="1994" w:hanging="191.99999999999977"/>
      </w:pPr>
      <w:rPr/>
    </w:lvl>
    <w:lvl w:ilvl="3">
      <w:start w:val="0"/>
      <w:numFmt w:val="bullet"/>
      <w:lvlText w:val="●"/>
      <w:lvlJc w:val="left"/>
      <w:pPr>
        <w:ind w:left="3109" w:hanging="192"/>
      </w:pPr>
      <w:rPr/>
    </w:lvl>
    <w:lvl w:ilvl="4">
      <w:start w:val="0"/>
      <w:numFmt w:val="bullet"/>
      <w:lvlText w:val="○"/>
      <w:lvlJc w:val="left"/>
      <w:pPr>
        <w:ind w:left="4223" w:hanging="192"/>
      </w:pPr>
      <w:rPr/>
    </w:lvl>
    <w:lvl w:ilvl="5">
      <w:start w:val="0"/>
      <w:numFmt w:val="bullet"/>
      <w:lvlText w:val="■"/>
      <w:lvlJc w:val="left"/>
      <w:pPr>
        <w:ind w:left="5338" w:hanging="192.0000000000009"/>
      </w:pPr>
      <w:rPr/>
    </w:lvl>
    <w:lvl w:ilvl="6">
      <w:start w:val="0"/>
      <w:numFmt w:val="bullet"/>
      <w:lvlText w:val="●"/>
      <w:lvlJc w:val="left"/>
      <w:pPr>
        <w:ind w:left="6452" w:hanging="192"/>
      </w:pPr>
      <w:rPr/>
    </w:lvl>
    <w:lvl w:ilvl="7">
      <w:start w:val="0"/>
      <w:numFmt w:val="bullet"/>
      <w:lvlText w:val="○"/>
      <w:lvlJc w:val="left"/>
      <w:pPr>
        <w:ind w:left="7567" w:hanging="192"/>
      </w:pPr>
      <w:rPr/>
    </w:lvl>
    <w:lvl w:ilvl="8">
      <w:start w:val="0"/>
      <w:numFmt w:val="bullet"/>
      <w:lvlText w:val="■"/>
      <w:lvlJc w:val="left"/>
      <w:pPr>
        <w:ind w:left="8682" w:hanging="19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873" w:hanging="192.99999999999997"/>
    </w:pPr>
    <w:rPr>
      <w:rFonts w:ascii="Calibri" w:cs="Calibri" w:eastAsia="Calibri" w:hAnsi="Calibri"/>
      <w:sz w:val="22"/>
      <w:szCs w:val="22"/>
      <w:u w:val="single"/>
    </w:rPr>
  </w:style>
  <w:style w:type="paragraph" w:styleId="Heading2">
    <w:name w:val="heading 2"/>
    <w:basedOn w:val="Normal"/>
    <w:next w:val="Normal"/>
    <w:pPr>
      <w:spacing w:line="213" w:lineRule="auto"/>
      <w:ind w:left="435"/>
    </w:pPr>
    <w:rPr>
      <w:rFonts w:ascii="Calibri" w:cs="Calibri" w:eastAsia="Calibri" w:hAnsi="Calibri"/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17" w:lineRule="auto"/>
      <w:ind w:left="234"/>
    </w:pPr>
    <w:rPr>
      <w:rFonts w:ascii="Calibri" w:cs="Calibri" w:eastAsia="Calibri" w:hAnsi="Calibri"/>
      <w:sz w:val="19"/>
      <w:szCs w:val="19"/>
    </w:rPr>
  </w:style>
  <w:style w:type="paragraph" w:styleId="Heading4">
    <w:name w:val="heading 4"/>
    <w:basedOn w:val="Normal"/>
    <w:next w:val="Normal"/>
    <w:pPr>
      <w:spacing w:before="21" w:lineRule="auto"/>
      <w:ind w:left="433" w:hanging="200"/>
    </w:pPr>
    <w:rPr>
      <w:rFonts w:ascii="Calibri" w:cs="Calibri" w:eastAsia="Calibri" w:hAnsi="Calibri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