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7F" w:rsidRPr="007F5338" w:rsidRDefault="008676EC" w:rsidP="007F533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7F5338">
        <w:rPr>
          <w:rFonts w:ascii="Book Antiqua" w:hAnsi="Book Antiqua"/>
        </w:rPr>
        <w:t>Other income from side business should not be added in sales or anywhere in Gross profit or Operating profit in Profit &amp; Loss Account. Other income must be taken after interest, for the calculation of PBT (Profit Before Tax) as other income is also taxable.</w:t>
      </w:r>
    </w:p>
    <w:p w:rsidR="008676EC" w:rsidRPr="007F5338" w:rsidRDefault="008676EC" w:rsidP="007F5338">
      <w:pPr>
        <w:ind w:firstLine="709"/>
        <w:rPr>
          <w:rFonts w:ascii="Book Antiqua" w:hAnsi="Book Antiqua"/>
        </w:rPr>
      </w:pPr>
      <w:r w:rsidRPr="007F5338">
        <w:rPr>
          <w:rFonts w:ascii="Book Antiqua" w:hAnsi="Book Antiqua"/>
        </w:rPr>
        <w:t>PBT = Operating Profit (EBIT) – Interest + Other income</w:t>
      </w:r>
    </w:p>
    <w:p w:rsidR="008676EC" w:rsidRPr="007F5338" w:rsidRDefault="00DD0942" w:rsidP="007F533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7F5338">
        <w:rPr>
          <w:rFonts w:ascii="Book Antiqua" w:hAnsi="Book Antiqua"/>
        </w:rPr>
        <w:t>Retained Profit = Net Profit – Dividend .</w:t>
      </w:r>
    </w:p>
    <w:p w:rsidR="00DD0942" w:rsidRDefault="00DD0942" w:rsidP="007F5338">
      <w:pPr>
        <w:ind w:left="709"/>
        <w:rPr>
          <w:rFonts w:ascii="Book Antiqua" w:hAnsi="Book Antiqua"/>
        </w:rPr>
      </w:pPr>
      <w:r w:rsidRPr="007F5338">
        <w:rPr>
          <w:rFonts w:ascii="Book Antiqua" w:hAnsi="Book Antiqua"/>
        </w:rPr>
        <w:t>This retained profit is added to Other equity (or, Reserves and Surplus -- in Balance sheet) of previous year, to get Other equity of current year.</w:t>
      </w:r>
    </w:p>
    <w:p w:rsidR="007F5338" w:rsidRDefault="00A869EC" w:rsidP="007F533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Long term loan = </w:t>
      </w:r>
      <w:r w:rsidR="009F18D2">
        <w:rPr>
          <w:rFonts w:ascii="Book Antiqua" w:hAnsi="Book Antiqua"/>
        </w:rPr>
        <w:t>(</w:t>
      </w:r>
      <w:r>
        <w:rPr>
          <w:rFonts w:ascii="Book Antiqua" w:hAnsi="Book Antiqua"/>
        </w:rPr>
        <w:t>Long term loan from previous year’s balance sheet</w:t>
      </w:r>
      <w:r w:rsidR="009F18D2">
        <w:rPr>
          <w:rFonts w:ascii="Book Antiqua" w:hAnsi="Book Antiqua"/>
        </w:rPr>
        <w:t>)</w:t>
      </w:r>
      <w:r>
        <w:rPr>
          <w:rFonts w:ascii="Book Antiqua" w:hAnsi="Book Antiqua"/>
        </w:rPr>
        <w:t xml:space="preserve"> – </w:t>
      </w:r>
      <w:r w:rsidR="009F18D2">
        <w:rPr>
          <w:rFonts w:ascii="Book Antiqua" w:hAnsi="Book Antiqua"/>
        </w:rPr>
        <w:t>(</w:t>
      </w:r>
      <w:r>
        <w:rPr>
          <w:rFonts w:ascii="Book Antiqua" w:hAnsi="Book Antiqua"/>
        </w:rPr>
        <w:t>Repayment of bank loan</w:t>
      </w:r>
      <w:r w:rsidR="009F18D2">
        <w:rPr>
          <w:rFonts w:ascii="Book Antiqua" w:hAnsi="Book Antiqua"/>
        </w:rPr>
        <w:t>) + (Fresh long term loan raised in current year)</w:t>
      </w:r>
    </w:p>
    <w:p w:rsidR="009F18D2" w:rsidRDefault="009F18D2" w:rsidP="009F18D2">
      <w:pPr>
        <w:pStyle w:val="ListParagraph"/>
        <w:rPr>
          <w:rFonts w:ascii="Book Antiqua" w:hAnsi="Book Antiqua"/>
        </w:rPr>
      </w:pPr>
    </w:p>
    <w:p w:rsidR="009F18D2" w:rsidRDefault="009F18D2" w:rsidP="009F18D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Cash Flow from operating activities starts from Net Profit. </w:t>
      </w:r>
    </w:p>
    <w:p w:rsidR="004E4CC3" w:rsidRDefault="004E4CC3" w:rsidP="004E4CC3">
      <w:pPr>
        <w:pStyle w:val="ListParagraph"/>
        <w:rPr>
          <w:rFonts w:ascii="Book Antiqua" w:hAnsi="Book Antiqua"/>
        </w:rPr>
      </w:pPr>
    </w:p>
    <w:p w:rsidR="005662F8" w:rsidRDefault="005662F8" w:rsidP="009F18D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In Cash Flow statement, Depreciation is already accounted for in the Cash Flow from Operating Activities. So </w:t>
      </w:r>
      <w:r w:rsidR="004E4CC3">
        <w:rPr>
          <w:rFonts w:ascii="Book Antiqua" w:hAnsi="Book Antiqua"/>
        </w:rPr>
        <w:t xml:space="preserve">DON’T take into account depreciation in Cash Flow from Investment Activities. </w:t>
      </w:r>
      <w:r w:rsidR="00C245EE">
        <w:rPr>
          <w:rFonts w:ascii="Book Antiqua" w:hAnsi="Book Antiqua"/>
        </w:rPr>
        <w:br/>
        <w:t>In Cash Flow from investment Activities, for Land, Building and Machinery --- only consider Bought during the year and sold during the year data</w:t>
      </w:r>
    </w:p>
    <w:p w:rsidR="00C245EE" w:rsidRDefault="00C245EE" w:rsidP="00C245EE">
      <w:pPr>
        <w:pStyle w:val="ListParagraph"/>
        <w:rPr>
          <w:rFonts w:ascii="Book Antiqua" w:hAnsi="Book Antiqua"/>
        </w:rPr>
      </w:pPr>
    </w:p>
    <w:p w:rsidR="00C245EE" w:rsidRDefault="00C245EE" w:rsidP="009F18D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In Cash flow from Financing activities, we consider long term loan raised, repayment of long term loan, short term loan raised, Investment by founders, </w:t>
      </w:r>
      <w:r w:rsidR="00437DE0">
        <w:rPr>
          <w:rFonts w:ascii="Book Antiqua" w:hAnsi="Book Antiqua"/>
        </w:rPr>
        <w:t>Dividend payment etc.</w:t>
      </w:r>
      <w:r w:rsidR="00437DE0">
        <w:rPr>
          <w:rFonts w:ascii="Book Antiqua" w:hAnsi="Book Antiqua"/>
        </w:rPr>
        <w:br/>
      </w:r>
    </w:p>
    <w:p w:rsidR="00B172E4" w:rsidRPr="008B2943" w:rsidRDefault="00B172E4" w:rsidP="008B2943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Working Capital Loan is short term loan – Working capital refers to the current assets.</w:t>
      </w:r>
      <w:r>
        <w:rPr>
          <w:rFonts w:ascii="Book Antiqua" w:hAnsi="Book Antiqua"/>
        </w:rPr>
        <w:br/>
      </w:r>
    </w:p>
    <w:sectPr w:rsidR="00B172E4" w:rsidRPr="008B2943" w:rsidSect="001A2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6E2F"/>
    <w:multiLevelType w:val="hybridMultilevel"/>
    <w:tmpl w:val="5498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3660A"/>
    <w:multiLevelType w:val="hybridMultilevel"/>
    <w:tmpl w:val="C1AC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676EC"/>
    <w:rsid w:val="001A227F"/>
    <w:rsid w:val="00437DE0"/>
    <w:rsid w:val="004E4CC3"/>
    <w:rsid w:val="005662F8"/>
    <w:rsid w:val="006C2892"/>
    <w:rsid w:val="007F5338"/>
    <w:rsid w:val="008676EC"/>
    <w:rsid w:val="008B2943"/>
    <w:rsid w:val="009F18D2"/>
    <w:rsid w:val="00A869EC"/>
    <w:rsid w:val="00B172E4"/>
    <w:rsid w:val="00C245EE"/>
    <w:rsid w:val="00DD0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SHARMA</dc:creator>
  <cp:keywords/>
  <dc:description/>
  <cp:lastModifiedBy>RAUSHAN SHARMA</cp:lastModifiedBy>
  <cp:revision>9</cp:revision>
  <dcterms:created xsi:type="dcterms:W3CDTF">2022-02-19T14:28:00Z</dcterms:created>
  <dcterms:modified xsi:type="dcterms:W3CDTF">2022-04-25T19:03:00Z</dcterms:modified>
</cp:coreProperties>
</file>