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E09A9" w14:textId="77777777" w:rsidR="005A1E31" w:rsidRDefault="005A1E31">
      <w:pPr>
        <w:spacing w:before="720"/>
      </w:pPr>
    </w:p>
    <w:p w14:paraId="53856C2A" w14:textId="77777777" w:rsidR="005A1E31" w:rsidRDefault="00000000">
      <w:pPr>
        <w:spacing w:after="80"/>
        <w:jc w:val="center"/>
      </w:pPr>
      <w:r>
        <w:rPr>
          <w:b/>
          <w:bCs/>
          <w:caps/>
          <w:color w:val="595959"/>
        </w:rPr>
        <w:t>REQUIREMENTS SPECIFICATION</w:t>
      </w:r>
    </w:p>
    <w:p w14:paraId="409363F2" w14:textId="77777777" w:rsidR="005A1E31" w:rsidRDefault="00000000">
      <w:pPr>
        <w:spacing w:after="160"/>
        <w:jc w:val="center"/>
      </w:pPr>
      <w:r>
        <w:rPr>
          <w:b/>
          <w:bCs/>
          <w:color w:val="1F4E79"/>
          <w:sz w:val="44"/>
          <w:szCs w:val="44"/>
        </w:rPr>
        <w:t>Account Statement Explainer Agent</w:t>
      </w:r>
    </w:p>
    <w:p w14:paraId="716E08D6" w14:textId="2A927B57" w:rsidR="005A1E31" w:rsidRDefault="00000000">
      <w:pPr>
        <w:spacing w:after="80"/>
        <w:jc w:val="center"/>
      </w:pPr>
      <w:r>
        <w:rPr>
          <w:color w:val="2E75B6"/>
          <w:sz w:val="26"/>
          <w:szCs w:val="26"/>
        </w:rPr>
        <w:t xml:space="preserve">Agentic AI on </w:t>
      </w:r>
      <w:r w:rsidR="00192091">
        <w:rPr>
          <w:color w:val="2E75B6"/>
          <w:sz w:val="26"/>
          <w:szCs w:val="26"/>
        </w:rPr>
        <w:t xml:space="preserve">a </w:t>
      </w:r>
      <w:r>
        <w:rPr>
          <w:color w:val="2E75B6"/>
          <w:sz w:val="26"/>
          <w:szCs w:val="26"/>
        </w:rPr>
        <w:t>Core Banking Platform</w:t>
      </w:r>
    </w:p>
    <w:p w14:paraId="2555F65A" w14:textId="65E21A3B" w:rsidR="005A1E31" w:rsidRDefault="00000000">
      <w:pPr>
        <w:spacing w:after="480"/>
        <w:jc w:val="center"/>
      </w:pPr>
      <w:r>
        <w:rPr>
          <w:color w:val="595959"/>
          <w:sz w:val="22"/>
          <w:szCs w:val="22"/>
        </w:rPr>
        <w:t>Prototype</w:t>
      </w:r>
    </w:p>
    <w:tbl>
      <w:tblPr>
        <w:tblW w:w="5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880"/>
      </w:tblGrid>
      <w:tr w:rsidR="005A1E31" w14:paraId="668D8D7C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90DE" w14:textId="77777777" w:rsidR="005A1E31" w:rsidRDefault="00000000">
            <w:r>
              <w:rPr>
                <w:b/>
                <w:bCs/>
                <w:color w:val="1F4E79"/>
                <w:sz w:val="18"/>
                <w:szCs w:val="18"/>
              </w:rPr>
              <w:t>Version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7B01" w14:textId="77777777" w:rsidR="005A1E31" w:rsidRDefault="00000000">
            <w:r>
              <w:rPr>
                <w:color w:val="000000"/>
                <w:sz w:val="18"/>
                <w:szCs w:val="18"/>
              </w:rPr>
              <w:t>1.0 — Draft</w:t>
            </w:r>
          </w:p>
        </w:tc>
      </w:tr>
      <w:tr w:rsidR="005A1E31" w14:paraId="13894C60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9A9C2" w14:textId="77777777" w:rsidR="005A1E31" w:rsidRDefault="00000000">
            <w:r>
              <w:rPr>
                <w:b/>
                <w:bCs/>
                <w:color w:val="1F4E79"/>
                <w:sz w:val="18"/>
                <w:szCs w:val="18"/>
              </w:rPr>
              <w:t>Date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25DE7" w14:textId="77777777" w:rsidR="005A1E31" w:rsidRDefault="00000000">
            <w:r>
              <w:rPr>
                <w:color w:val="000000"/>
                <w:sz w:val="18"/>
                <w:szCs w:val="18"/>
              </w:rPr>
              <w:t>June 2026</w:t>
            </w:r>
          </w:p>
        </w:tc>
      </w:tr>
      <w:tr w:rsidR="005A1E31" w14:paraId="5B325335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2A146" w14:textId="77777777" w:rsidR="005A1E31" w:rsidRDefault="00000000">
            <w:r>
              <w:rPr>
                <w:b/>
                <w:bCs/>
                <w:color w:val="1F4E79"/>
                <w:sz w:val="18"/>
                <w:szCs w:val="18"/>
              </w:rPr>
              <w:t>Platform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1E31A" w14:textId="46B38A8A" w:rsidR="005A1E31" w:rsidRDefault="00192091">
            <w:r>
              <w:rPr>
                <w:color w:val="000000"/>
                <w:sz w:val="18"/>
                <w:szCs w:val="18"/>
              </w:rPr>
              <w:t xml:space="preserve">Any </w:t>
            </w:r>
            <w:proofErr w:type="spellStart"/>
            <w:r>
              <w:rPr>
                <w:color w:val="000000"/>
                <w:sz w:val="18"/>
                <w:szCs w:val="18"/>
              </w:rPr>
              <w:t>CoreBanking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Platform</w:t>
            </w:r>
          </w:p>
        </w:tc>
      </w:tr>
      <w:tr w:rsidR="005A1E31" w14:paraId="7BCD414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EEE46" w14:textId="77777777" w:rsidR="005A1E31" w:rsidRDefault="00000000">
            <w:r>
              <w:rPr>
                <w:b/>
                <w:bCs/>
                <w:color w:val="1F4E79"/>
                <w:sz w:val="18"/>
                <w:szCs w:val="18"/>
              </w:rPr>
              <w:t>Classification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7BAFD" w14:textId="77777777" w:rsidR="005A1E31" w:rsidRDefault="00000000">
            <w:r>
              <w:rPr>
                <w:color w:val="000000"/>
                <w:sz w:val="18"/>
                <w:szCs w:val="18"/>
              </w:rPr>
              <w:t>IBM Internal / Confidential</w:t>
            </w:r>
          </w:p>
        </w:tc>
      </w:tr>
    </w:tbl>
    <w:p w14:paraId="0C4EBBBB" w14:textId="77777777" w:rsidR="005A1E31" w:rsidRDefault="005A1E31">
      <w:pPr>
        <w:spacing w:before="720"/>
      </w:pPr>
    </w:p>
    <w:p w14:paraId="4384B48C" w14:textId="77777777" w:rsidR="005A1E31" w:rsidRDefault="00000000">
      <w:pPr>
        <w:pStyle w:val="Heading1"/>
        <w:pBdr>
          <w:bottom w:val="single" w:sz="6" w:space="4" w:color="2E75B6"/>
        </w:pBdr>
      </w:pPr>
      <w:r>
        <w:t>1. Executive Summary</w:t>
      </w:r>
    </w:p>
    <w:p w14:paraId="550F40DD" w14:textId="4CEFB5D0" w:rsidR="005A1E31" w:rsidRDefault="00000000">
      <w:pPr>
        <w:spacing w:before="80" w:after="80"/>
      </w:pPr>
      <w:r>
        <w:rPr>
          <w:color w:val="000000"/>
        </w:rPr>
        <w:t xml:space="preserve">This document defines the requirements for an Account Statement Explainer Agent — a one-week prototype that demonstrates Agentic AI orchestration capabilities on </w:t>
      </w:r>
      <w:r w:rsidR="00192091">
        <w:rPr>
          <w:color w:val="000000"/>
        </w:rPr>
        <w:t>a</w:t>
      </w:r>
      <w:r>
        <w:rPr>
          <w:color w:val="000000"/>
        </w:rPr>
        <w:t xml:space="preserve"> core banking platform. </w:t>
      </w:r>
    </w:p>
    <w:p w14:paraId="45384E9A" w14:textId="77777777" w:rsidR="005A1E31" w:rsidRDefault="005A1E31">
      <w:pPr>
        <w:spacing w:before="120"/>
      </w:pPr>
    </w:p>
    <w:p w14:paraId="1C2C4E80" w14:textId="6EE1ECC2" w:rsidR="005A1E31" w:rsidRDefault="00000000">
      <w:pPr>
        <w:spacing w:before="80" w:after="80"/>
      </w:pPr>
      <w:r>
        <w:rPr>
          <w:color w:val="000000"/>
        </w:rPr>
        <w:t xml:space="preserve">The agent accepts a customer's account statement (mock transaction data) and answers natural-language questions about it using a multi-step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reasoning loop, a suite of purpose-built analytical tools, and a conversational interface with a live reasoning trace.</w:t>
      </w:r>
    </w:p>
    <w:p w14:paraId="6ACC5532" w14:textId="77777777" w:rsidR="005A1E31" w:rsidRDefault="005A1E31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E31" w14:paraId="00DBB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D510E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Primary goal: Demonstrate AI agent orchestration — multi-step reasoning, tool selection, grounded responses, and a visible thought stream.</w:t>
            </w:r>
          </w:p>
          <w:p w14:paraId="1A4B6386" w14:textId="135D272A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 xml:space="preserve">Secondary goal: Signal </w:t>
            </w:r>
            <w:proofErr w:type="spellStart"/>
            <w:r w:rsidR="00192091">
              <w:rPr>
                <w:color w:val="1F4E79"/>
                <w:sz w:val="19"/>
                <w:szCs w:val="19"/>
              </w:rPr>
              <w:t>Corebanking</w:t>
            </w:r>
            <w:proofErr w:type="spellEnd"/>
            <w:r>
              <w:rPr>
                <w:color w:val="1F4E79"/>
                <w:sz w:val="19"/>
                <w:szCs w:val="19"/>
              </w:rPr>
              <w:t xml:space="preserve"> platform fluency through use of authentic ACCOUNT.ENTRY field names in mock data.</w:t>
            </w:r>
          </w:p>
          <w:p w14:paraId="5935D290" w14:textId="388A13C1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 xml:space="preserve">Scope: Prototype / demo only. No live </w:t>
            </w:r>
            <w:proofErr w:type="spellStart"/>
            <w:r w:rsidR="00192091">
              <w:rPr>
                <w:color w:val="1F4E79"/>
                <w:sz w:val="19"/>
                <w:szCs w:val="19"/>
              </w:rPr>
              <w:t>Corebanking</w:t>
            </w:r>
            <w:proofErr w:type="spellEnd"/>
            <w:r>
              <w:rPr>
                <w:color w:val="1F4E79"/>
                <w:sz w:val="19"/>
                <w:szCs w:val="19"/>
              </w:rPr>
              <w:t xml:space="preserve"> API access required. All data is mocked.</w:t>
            </w:r>
          </w:p>
        </w:tc>
      </w:tr>
    </w:tbl>
    <w:p w14:paraId="073D4CF7" w14:textId="77777777" w:rsidR="005A1E31" w:rsidRDefault="005A1E31">
      <w:pPr>
        <w:spacing w:before="200"/>
      </w:pPr>
    </w:p>
    <w:p w14:paraId="55BE5BE6" w14:textId="77777777" w:rsidR="005A1E31" w:rsidRDefault="00000000">
      <w:pPr>
        <w:pStyle w:val="Heading1"/>
        <w:pBdr>
          <w:bottom w:val="single" w:sz="6" w:space="4" w:color="2E75B6"/>
        </w:pBdr>
      </w:pPr>
      <w:r>
        <w:t>2. Use Case Definition</w:t>
      </w:r>
    </w:p>
    <w:p w14:paraId="02D8666E" w14:textId="77777777" w:rsidR="005A1E31" w:rsidRDefault="00000000">
      <w:pPr>
        <w:pStyle w:val="Heading2"/>
      </w:pPr>
      <w:proofErr w:type="gramStart"/>
      <w:r>
        <w:t>2.1  Problem</w:t>
      </w:r>
      <w:proofErr w:type="gramEnd"/>
      <w:r>
        <w:t xml:space="preserve"> statement</w:t>
      </w:r>
    </w:p>
    <w:p w14:paraId="42DE39FD" w14:textId="77777777" w:rsidR="005A1E31" w:rsidRDefault="00000000">
      <w:pPr>
        <w:spacing w:before="80" w:after="80"/>
      </w:pPr>
      <w:r>
        <w:rPr>
          <w:color w:val="000000"/>
        </w:rPr>
        <w:t>Bank customers and relationship managers frequently struggle to interpret transaction-level account statements. Common pain points include:</w:t>
      </w:r>
    </w:p>
    <w:p w14:paraId="6263894F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Inability to understand cryptic transaction narratives (e.g. NEFT/CR-00482, RTGS-OUT-0044)</w:t>
      </w:r>
    </w:p>
    <w:p w14:paraId="1F9789D9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 quick way to spot unusual charges or spending anomalies without manual review</w:t>
      </w:r>
    </w:p>
    <w:p w14:paraId="138FFDC3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Lack of a conversational interface to ask plain-English questions about account activity</w:t>
      </w:r>
    </w:p>
    <w:p w14:paraId="1606D099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 call-</w:t>
      </w:r>
      <w:proofErr w:type="spellStart"/>
      <w:r>
        <w:rPr>
          <w:color w:val="000000"/>
        </w:rPr>
        <w:t>centre</w:t>
      </w:r>
      <w:proofErr w:type="spellEnd"/>
      <w:r>
        <w:rPr>
          <w:color w:val="000000"/>
        </w:rPr>
        <w:t xml:space="preserve"> volume driven by simple statement queries that could be self-served</w:t>
      </w:r>
    </w:p>
    <w:p w14:paraId="1E7D3E3F" w14:textId="77777777" w:rsidR="005A1E31" w:rsidRDefault="005A1E31">
      <w:pPr>
        <w:spacing w:before="120"/>
      </w:pPr>
    </w:p>
    <w:p w14:paraId="45C9C75C" w14:textId="77777777" w:rsidR="005A1E31" w:rsidRDefault="00000000">
      <w:pPr>
        <w:pStyle w:val="Heading2"/>
      </w:pPr>
      <w:proofErr w:type="gramStart"/>
      <w:r>
        <w:t>2.2  Proposed</w:t>
      </w:r>
      <w:proofErr w:type="gramEnd"/>
      <w:r>
        <w:t xml:space="preserve"> solution</w:t>
      </w:r>
    </w:p>
    <w:p w14:paraId="68F1F168" w14:textId="04AFE580" w:rsidR="005A1E31" w:rsidRDefault="00000000">
      <w:pPr>
        <w:spacing w:before="80" w:after="80"/>
      </w:pPr>
      <w:r>
        <w:rPr>
          <w:color w:val="000000"/>
        </w:rPr>
        <w:t xml:space="preserve">An LLM-orchestrated agent that ingests a </w:t>
      </w:r>
      <w:r w:rsidR="008A3AA5">
        <w:rPr>
          <w:color w:val="000000"/>
        </w:rPr>
        <w:t>Core banking solution</w:t>
      </w:r>
      <w:r>
        <w:rPr>
          <w:color w:val="000000"/>
        </w:rPr>
        <w:t xml:space="preserve"> account statement and allows users to ask natural-language questions. The agent uses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loop — reasoning about which tools to call, executing them against the statement data, and </w:t>
      </w:r>
      <w:r w:rsidR="00252676">
        <w:rPr>
          <w:color w:val="000000"/>
        </w:rPr>
        <w:t>synthesizing</w:t>
      </w:r>
      <w:r>
        <w:rPr>
          <w:color w:val="000000"/>
        </w:rPr>
        <w:t xml:space="preserve"> plain-English answers grounded entirely in the tool results.</w:t>
      </w:r>
    </w:p>
    <w:p w14:paraId="24C70C95" w14:textId="77777777" w:rsidR="005A1E31" w:rsidRDefault="005A1E31">
      <w:pPr>
        <w:spacing w:before="120"/>
      </w:pPr>
    </w:p>
    <w:p w14:paraId="033A75E4" w14:textId="77777777" w:rsidR="005A1E31" w:rsidRDefault="00000000">
      <w:pPr>
        <w:pStyle w:val="Heading2"/>
      </w:pPr>
      <w:proofErr w:type="gramStart"/>
      <w:r>
        <w:t>2.3  Agent</w:t>
      </w:r>
      <w:proofErr w:type="gramEnd"/>
      <w:r>
        <w:t xml:space="preserve"> capability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E31" w14:paraId="441695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1F5E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9636C" w14:textId="77777777" w:rsidR="005A1E31" w:rsidRDefault="00000000">
            <w:pPr>
              <w:spacing w:before="40" w:after="40"/>
            </w:pPr>
            <w:r>
              <w:rPr>
                <w:color w:val="1D6E5B"/>
                <w:sz w:val="19"/>
                <w:szCs w:val="19"/>
              </w:rPr>
              <w:t>Explain individual transactions by ID or date</w:t>
            </w:r>
          </w:p>
          <w:p w14:paraId="6CF81DE5" w14:textId="77777777" w:rsidR="005A1E31" w:rsidRDefault="00000000">
            <w:pPr>
              <w:spacing w:before="40" w:after="40"/>
            </w:pPr>
            <w:proofErr w:type="spellStart"/>
            <w:r>
              <w:rPr>
                <w:color w:val="1D6E5B"/>
                <w:sz w:val="19"/>
                <w:szCs w:val="19"/>
              </w:rPr>
              <w:t>Summarise</w:t>
            </w:r>
            <w:proofErr w:type="spellEnd"/>
            <w:r>
              <w:rPr>
                <w:color w:val="1D6E5B"/>
                <w:sz w:val="19"/>
                <w:szCs w:val="19"/>
              </w:rPr>
              <w:t xml:space="preserve"> account activity for any period (totals, net, averages, per-category breakdown)</w:t>
            </w:r>
          </w:p>
          <w:p w14:paraId="059FCE1C" w14:textId="542C7635" w:rsidR="005A1E31" w:rsidRDefault="00000000">
            <w:pPr>
              <w:spacing w:before="40" w:after="40"/>
            </w:pPr>
            <w:r>
              <w:rPr>
                <w:color w:val="1D6E5B"/>
                <w:sz w:val="19"/>
                <w:szCs w:val="19"/>
              </w:rPr>
              <w:t xml:space="preserve">Detect anomalies by comparing current period spend against a </w:t>
            </w:r>
            <w:r w:rsidR="0021021C">
              <w:rPr>
                <w:color w:val="1D6E5B"/>
                <w:sz w:val="19"/>
                <w:szCs w:val="19"/>
              </w:rPr>
              <w:t>&lt;</w:t>
            </w:r>
            <w:r>
              <w:rPr>
                <w:color w:val="1D6E5B"/>
                <w:sz w:val="19"/>
                <w:szCs w:val="19"/>
              </w:rPr>
              <w:t>3-month</w:t>
            </w:r>
            <w:r w:rsidR="0021021C">
              <w:rPr>
                <w:color w:val="1D6E5B"/>
                <w:sz w:val="19"/>
                <w:szCs w:val="19"/>
              </w:rPr>
              <w:t>&gt; or similar</w:t>
            </w:r>
            <w:r>
              <w:rPr>
                <w:color w:val="1D6E5B"/>
                <w:sz w:val="19"/>
                <w:szCs w:val="19"/>
              </w:rPr>
              <w:t xml:space="preserve"> rolling average</w:t>
            </w:r>
          </w:p>
          <w:p w14:paraId="5EB2BBA5" w14:textId="77777777" w:rsidR="005A1E31" w:rsidRDefault="00000000">
            <w:pPr>
              <w:spacing w:before="40" w:after="40"/>
            </w:pPr>
            <w:proofErr w:type="spellStart"/>
            <w:r>
              <w:rPr>
                <w:color w:val="1D6E5B"/>
                <w:sz w:val="19"/>
                <w:szCs w:val="19"/>
              </w:rPr>
              <w:t>Categorise</w:t>
            </w:r>
            <w:proofErr w:type="spellEnd"/>
            <w:r>
              <w:rPr>
                <w:color w:val="1D6E5B"/>
                <w:sz w:val="19"/>
                <w:szCs w:val="19"/>
              </w:rPr>
              <w:t xml:space="preserve"> spend by merchant type or transaction narrative pattern</w:t>
            </w:r>
          </w:p>
          <w:p w14:paraId="09D5A0FB" w14:textId="77777777" w:rsidR="005A1E31" w:rsidRDefault="00000000">
            <w:pPr>
              <w:spacing w:before="40" w:after="40"/>
            </w:pPr>
            <w:r>
              <w:rPr>
                <w:color w:val="1D6E5B"/>
                <w:sz w:val="19"/>
                <w:szCs w:val="19"/>
              </w:rPr>
              <w:t>Answer multi-hop questions requiring 2-3 tool calls in sequence</w:t>
            </w:r>
          </w:p>
          <w:p w14:paraId="638D7035" w14:textId="77777777" w:rsidR="005A1E31" w:rsidRDefault="00000000">
            <w:pPr>
              <w:spacing w:before="40" w:after="40"/>
            </w:pPr>
            <w:r>
              <w:rPr>
                <w:color w:val="1D6E5B"/>
                <w:sz w:val="19"/>
                <w:szCs w:val="19"/>
              </w:rPr>
              <w:t>Maintain conversation context across follow-up questions</w:t>
            </w:r>
          </w:p>
        </w:tc>
      </w:tr>
    </w:tbl>
    <w:p w14:paraId="317F4B39" w14:textId="77777777" w:rsidR="005A1E31" w:rsidRDefault="005A1E31">
      <w:pPr>
        <w:spacing w:before="200"/>
      </w:pPr>
    </w:p>
    <w:p w14:paraId="7B7595AE" w14:textId="77777777" w:rsidR="005A1E31" w:rsidRDefault="00000000">
      <w:pPr>
        <w:pStyle w:val="Heading1"/>
        <w:pBdr>
          <w:bottom w:val="single" w:sz="6" w:space="4" w:color="2E75B6"/>
        </w:pBdr>
      </w:pPr>
      <w:r>
        <w:t>3. Functional Requirements</w:t>
      </w:r>
    </w:p>
    <w:p w14:paraId="68FC3B74" w14:textId="77777777" w:rsidR="005A1E31" w:rsidRDefault="00000000">
      <w:pPr>
        <w:pStyle w:val="Heading2"/>
      </w:pPr>
      <w:proofErr w:type="gramStart"/>
      <w:r>
        <w:t>3.1  Agent</w:t>
      </w:r>
      <w:proofErr w:type="gramEnd"/>
      <w:r>
        <w:t xml:space="preserve"> orchestration (FR-01 to FR-06)</w:t>
      </w:r>
    </w:p>
    <w:p w14:paraId="2F81CC19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FR-01: </w:t>
      </w:r>
      <w:r>
        <w:rPr>
          <w:color w:val="000000"/>
        </w:rPr>
        <w:t xml:space="preserve">The agent shall use a 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loop: reason about the question, select and call the appropriate tool(s), observe the result, and re-reason before composing a final response.</w:t>
      </w:r>
    </w:p>
    <w:p w14:paraId="217FB7B2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FR-02: </w:t>
      </w:r>
      <w:r>
        <w:rPr>
          <w:color w:val="000000"/>
        </w:rPr>
        <w:t>The agent shall support multi-hop queries requiring 2 or more sequential tool calls to fully answer a single question.</w:t>
      </w:r>
    </w:p>
    <w:p w14:paraId="3BB6EE9F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FR-03: </w:t>
      </w:r>
      <w:r>
        <w:rPr>
          <w:color w:val="000000"/>
        </w:rPr>
        <w:t>The agent shall stream its reasoning trace (thought steps) to the frontend in real time via Server-Sent Events (SSE).</w:t>
      </w:r>
    </w:p>
    <w:p w14:paraId="73ED241F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FR-04: </w:t>
      </w:r>
      <w:r>
        <w:rPr>
          <w:color w:val="000000"/>
        </w:rPr>
        <w:t>All agent responses shall be grounded exclusively in tool results — the agent must not answer from LLM training knowledge alone.</w:t>
      </w:r>
    </w:p>
    <w:p w14:paraId="6B8FBBB6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FR-05: </w:t>
      </w:r>
      <w:r>
        <w:rPr>
          <w:color w:val="000000"/>
        </w:rPr>
        <w:t>The agent shall maintain conversation context across a session, enabling follow-up questions that reference prior answers.</w:t>
      </w:r>
    </w:p>
    <w:p w14:paraId="0421181A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FR-06: </w:t>
      </w:r>
      <w:r>
        <w:rPr>
          <w:color w:val="000000"/>
        </w:rPr>
        <w:t xml:space="preserve">The agent shall produce a structured audit log entry for each run, </w:t>
      </w:r>
      <w:proofErr w:type="gramStart"/>
      <w:r>
        <w:rPr>
          <w:color w:val="000000"/>
        </w:rPr>
        <w:t>capturing:</w:t>
      </w:r>
      <w:proofErr w:type="gramEnd"/>
      <w:r>
        <w:rPr>
          <w:color w:val="000000"/>
        </w:rPr>
        <w:t xml:space="preserve"> question, tools called, tool inputs/outputs, and final response.</w:t>
      </w:r>
    </w:p>
    <w:p w14:paraId="04A64EFA" w14:textId="77777777" w:rsidR="005A1E31" w:rsidRDefault="005A1E31">
      <w:pPr>
        <w:spacing w:before="120"/>
      </w:pPr>
    </w:p>
    <w:p w14:paraId="7B3082C4" w14:textId="77777777" w:rsidR="005A1E31" w:rsidRDefault="00000000">
      <w:pPr>
        <w:pStyle w:val="Heading2"/>
      </w:pPr>
      <w:proofErr w:type="gramStart"/>
      <w:r>
        <w:t>3.2  Tool</w:t>
      </w:r>
      <w:proofErr w:type="gramEnd"/>
      <w:r>
        <w:t xml:space="preserve"> definitions (FR-07 to FR-11)</w:t>
      </w:r>
    </w:p>
    <w:p w14:paraId="0F159104" w14:textId="77777777" w:rsidR="005A1E31" w:rsidRDefault="00000000">
      <w:pPr>
        <w:spacing w:before="80" w:after="80"/>
      </w:pPr>
      <w:r>
        <w:rPr>
          <w:color w:val="000000"/>
        </w:rPr>
        <w:t>The orchestrator shall have access to the following five tools:</w:t>
      </w:r>
    </w:p>
    <w:p w14:paraId="49690B03" w14:textId="77777777" w:rsidR="005A1E31" w:rsidRDefault="005A1E31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3"/>
        <w:gridCol w:w="2354"/>
        <w:gridCol w:w="4623"/>
      </w:tblGrid>
      <w:tr w:rsidR="005A1E31" w14:paraId="3796EC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53A5" w14:textId="77777777" w:rsidR="005A1E31" w:rsidRDefault="00000000">
            <w:r>
              <w:rPr>
                <w:b/>
                <w:bCs/>
                <w:color w:val="FFFFFF"/>
                <w:sz w:val="18"/>
                <w:szCs w:val="18"/>
              </w:rPr>
              <w:t>Tool 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DCDD0" w14:textId="77777777" w:rsidR="005A1E31" w:rsidRDefault="00000000">
            <w:r>
              <w:rPr>
                <w:b/>
                <w:bCs/>
                <w:color w:val="FFFFFF"/>
                <w:sz w:val="18"/>
                <w:szCs w:val="18"/>
              </w:rPr>
              <w:t>Input params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D7B7A" w14:textId="77777777" w:rsidR="005A1E31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5A1E31" w14:paraId="146B6D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B503" w14:textId="77777777" w:rsidR="005A1E31" w:rsidRDefault="00000000">
            <w:proofErr w:type="spell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get_</w:t>
            </w:r>
            <w:proofErr w:type="gram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transactions</w:t>
            </w:r>
            <w:proofErr w:type="spell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5F3B4" w14:textId="77777777" w:rsidR="005A1E31" w:rsidRDefault="00000000"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dr_cr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min_amount</w:t>
            </w:r>
            <w:proofErr w:type="spellEnd"/>
            <w:r>
              <w:rPr>
                <w:color w:val="000000"/>
                <w:sz w:val="18"/>
                <w:szCs w:val="18"/>
              </w:rPr>
              <w:t>, keyword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32266" w14:textId="77777777" w:rsidR="005A1E31" w:rsidRDefault="00000000">
            <w:r>
              <w:rPr>
                <w:color w:val="000000"/>
                <w:sz w:val="18"/>
                <w:szCs w:val="18"/>
              </w:rPr>
              <w:t xml:space="preserve">Filter statement rows by date range, debit/credit indicator, amount threshold, or narrative keyword. </w:t>
            </w:r>
            <w:r>
              <w:rPr>
                <w:color w:val="000000"/>
                <w:sz w:val="18"/>
                <w:szCs w:val="18"/>
              </w:rPr>
              <w:lastRenderedPageBreak/>
              <w:t>Returns matching ACCOUNT.ENTRY rows as structured JSON.</w:t>
            </w:r>
          </w:p>
        </w:tc>
      </w:tr>
      <w:tr w:rsidR="005A1E31" w14:paraId="1545EE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1CA47" w14:textId="77777777" w:rsidR="005A1E31" w:rsidRDefault="00000000">
            <w:proofErr w:type="spell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lastRenderedPageBreak/>
              <w:t>summarise_</w:t>
            </w:r>
            <w:proofErr w:type="gram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period</w:t>
            </w:r>
            <w:proofErr w:type="spell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9FCDB" w14:textId="77777777" w:rsidR="005A1E31" w:rsidRDefault="00000000"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6292A" w14:textId="77777777" w:rsidR="005A1E31" w:rsidRDefault="00000000">
            <w:r>
              <w:rPr>
                <w:color w:val="000000"/>
                <w:sz w:val="18"/>
                <w:szCs w:val="18"/>
              </w:rPr>
              <w:t>Aggregate totals, net balance, average transaction size, and per-category spend breakdown for the specified date window.</w:t>
            </w:r>
          </w:p>
        </w:tc>
      </w:tr>
      <w:tr w:rsidR="005A1E31" w14:paraId="391A7E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C2BC" w14:textId="77777777" w:rsidR="005A1E31" w:rsidRDefault="00000000">
            <w:proofErr w:type="spell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detect_</w:t>
            </w:r>
            <w:proofErr w:type="gram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anomalies</w:t>
            </w:r>
            <w:proofErr w:type="spell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27A10" w14:textId="77777777" w:rsidR="005A1E31" w:rsidRDefault="00000000">
            <w:r>
              <w:rPr>
                <w:color w:val="000000"/>
                <w:sz w:val="18"/>
                <w:szCs w:val="18"/>
              </w:rPr>
              <w:t xml:space="preserve">category, </w:t>
            </w:r>
            <w:proofErr w:type="spellStart"/>
            <w:r>
              <w:rPr>
                <w:color w:val="000000"/>
                <w:sz w:val="18"/>
                <w:szCs w:val="18"/>
              </w:rPr>
              <w:t>current_period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1BADD" w14:textId="77777777" w:rsidR="005A1E31" w:rsidRDefault="00000000">
            <w:r>
              <w:rPr>
                <w:color w:val="000000"/>
                <w:sz w:val="18"/>
                <w:szCs w:val="18"/>
              </w:rPr>
              <w:t>Compare current period spend vs 3-month rolling average per category. Returns outlier categories with deviation scores and contributing transactions.</w:t>
            </w:r>
          </w:p>
        </w:tc>
      </w:tr>
      <w:tr w:rsidR="005A1E31" w14:paraId="294D06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93BB" w14:textId="77777777" w:rsidR="005A1E31" w:rsidRDefault="00000000">
            <w:proofErr w:type="spell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categorise_</w:t>
            </w:r>
            <w:proofErr w:type="gram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spend</w:t>
            </w:r>
            <w:proofErr w:type="spell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4546" w14:textId="77777777" w:rsidR="005A1E31" w:rsidRDefault="00000000">
            <w:proofErr w:type="spellStart"/>
            <w:r>
              <w:rPr>
                <w:color w:val="000000"/>
                <w:sz w:val="18"/>
                <w:szCs w:val="18"/>
              </w:rPr>
              <w:t>start_date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000000"/>
                <w:sz w:val="18"/>
                <w:szCs w:val="18"/>
              </w:rPr>
              <w:t>end_date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6E2F" w14:textId="77777777" w:rsidR="005A1E31" w:rsidRDefault="00000000">
            <w:r>
              <w:rPr>
                <w:color w:val="000000"/>
                <w:sz w:val="18"/>
                <w:szCs w:val="18"/>
              </w:rPr>
              <w:t>Group transactions by inferred merchant type or narrative pattern. Returns a spend distribution table across categories with counts and totals.</w:t>
            </w:r>
          </w:p>
        </w:tc>
      </w:tr>
      <w:tr w:rsidR="005A1E31" w14:paraId="1B5D1E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0097E" w14:textId="77777777" w:rsidR="005A1E31" w:rsidRDefault="00000000">
            <w:proofErr w:type="spell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explain_</w:t>
            </w:r>
            <w:proofErr w:type="gramStart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transaction</w:t>
            </w:r>
            <w:proofErr w:type="spell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D6E5B"/>
                <w:sz w:val="17"/>
                <w:szCs w:val="17"/>
              </w:rPr>
              <w:t>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8CCD7" w14:textId="77777777" w:rsidR="005A1E31" w:rsidRDefault="00000000">
            <w:proofErr w:type="spellStart"/>
            <w:r>
              <w:rPr>
                <w:color w:val="000000"/>
                <w:sz w:val="18"/>
                <w:szCs w:val="18"/>
              </w:rPr>
              <w:t>trans_id</w:t>
            </w:r>
            <w:proofErr w:type="spellEnd"/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1213" w14:textId="77777777" w:rsidR="005A1E31" w:rsidRDefault="00000000">
            <w:r>
              <w:rPr>
                <w:color w:val="000000"/>
                <w:sz w:val="18"/>
                <w:szCs w:val="18"/>
              </w:rPr>
              <w:t>Look up a single transaction by TRANS.ID and return a plain-English explanation: narrative, value date, amount, DR/CR, and context (e.g. FX conversion, fee bundling, related entries).</w:t>
            </w:r>
          </w:p>
        </w:tc>
      </w:tr>
    </w:tbl>
    <w:p w14:paraId="5E6F6A8E" w14:textId="77777777" w:rsidR="005A1E31" w:rsidRDefault="005A1E31">
      <w:pPr>
        <w:spacing w:before="120"/>
      </w:pPr>
    </w:p>
    <w:p w14:paraId="7357A5E5" w14:textId="77777777" w:rsidR="005A1E31" w:rsidRDefault="00000000">
      <w:pPr>
        <w:pStyle w:val="Heading2"/>
      </w:pPr>
      <w:proofErr w:type="gramStart"/>
      <w:r>
        <w:t>3.3  Data</w:t>
      </w:r>
      <w:proofErr w:type="gramEnd"/>
      <w:r>
        <w:t xml:space="preserve"> requirements (FR-12 to FR-14)</w:t>
      </w:r>
    </w:p>
    <w:p w14:paraId="04843A01" w14:textId="255AB551" w:rsidR="005A1E31" w:rsidRDefault="00000000">
      <w:pPr>
        <w:spacing w:before="60" w:after="60"/>
      </w:pPr>
      <w:r>
        <w:rPr>
          <w:b/>
          <w:bCs/>
          <w:color w:val="595959"/>
        </w:rPr>
        <w:t xml:space="preserve">FR-12: </w:t>
      </w:r>
      <w:r>
        <w:rPr>
          <w:color w:val="000000"/>
        </w:rPr>
        <w:t xml:space="preserve">The prototype shall use a mock dataset of 50-100 transactions modelled on </w:t>
      </w:r>
      <w:r w:rsidR="00777461">
        <w:rPr>
          <w:color w:val="000000"/>
        </w:rPr>
        <w:t xml:space="preserve">a </w:t>
      </w:r>
      <w:proofErr w:type="spellStart"/>
      <w:r w:rsidR="00777461">
        <w:rPr>
          <w:color w:val="000000"/>
        </w:rPr>
        <w:t>Corebanking</w:t>
      </w:r>
      <w:proofErr w:type="spellEnd"/>
      <w:r w:rsidR="00777461">
        <w:rPr>
          <w:color w:val="000000"/>
        </w:rPr>
        <w:t xml:space="preserve"> product like </w:t>
      </w:r>
      <w:r>
        <w:rPr>
          <w:color w:val="000000"/>
        </w:rPr>
        <w:t>Temenos ACCOUNT.ENTRY structure with fields: TRANS.ID, VALUE.DATE, AMOUNT, DR.CR.IND, NARRATIVE, CATEGORY, BALANCE.AFTER.</w:t>
      </w:r>
    </w:p>
    <w:p w14:paraId="5FB1FCEC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FR-13: </w:t>
      </w:r>
      <w:r>
        <w:rPr>
          <w:color w:val="000000"/>
        </w:rPr>
        <w:t>The mock data shall include at least 3 months of history to support anomaly detection comparisons.</w:t>
      </w:r>
    </w:p>
    <w:p w14:paraId="4A40CB4A" w14:textId="77777777" w:rsidR="005A1E31" w:rsidRDefault="00000000">
      <w:pPr>
        <w:spacing w:before="60" w:after="60"/>
      </w:pPr>
      <w:r>
        <w:rPr>
          <w:b/>
          <w:bCs/>
          <w:color w:val="595959"/>
        </w:rPr>
        <w:t xml:space="preserve">FR-14: </w:t>
      </w:r>
      <w:r>
        <w:rPr>
          <w:color w:val="000000"/>
        </w:rPr>
        <w:t>The mock data shall include varied transaction types: NEFT, RTGS, IMPS, standing orders, bank charges, salary credits, and merchant payments.</w:t>
      </w:r>
    </w:p>
    <w:p w14:paraId="32C3C2C1" w14:textId="77777777" w:rsidR="005A1E31" w:rsidRDefault="005A1E31">
      <w:pPr>
        <w:spacing w:before="200"/>
      </w:pPr>
    </w:p>
    <w:p w14:paraId="1B133D08" w14:textId="2460C51A" w:rsidR="005A1E31" w:rsidRDefault="00000000">
      <w:pPr>
        <w:pStyle w:val="Heading1"/>
        <w:pBdr>
          <w:bottom w:val="single" w:sz="6" w:space="4" w:color="2E75B6"/>
        </w:pBdr>
      </w:pPr>
      <w:r>
        <w:t>4. Non-Functional Requirements</w:t>
      </w:r>
      <w:r w:rsidR="003F5C0D">
        <w:t xml:space="preserve"> (Optional)</w:t>
      </w:r>
    </w:p>
    <w:p w14:paraId="4C192A5B" w14:textId="77777777" w:rsidR="005A1E31" w:rsidRDefault="00000000">
      <w:pPr>
        <w:pStyle w:val="Heading2"/>
      </w:pPr>
      <w:proofErr w:type="gramStart"/>
      <w:r>
        <w:t>4.1  Performance</w:t>
      </w:r>
      <w:proofErr w:type="gramEnd"/>
    </w:p>
    <w:p w14:paraId="7C7AC5B6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Agent first token (reasoning trace start) must appear within 3 seconds of query submission</w:t>
      </w:r>
    </w:p>
    <w:p w14:paraId="0CFFE376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Full response for single-tool queries must complete within 10 seconds</w:t>
      </w:r>
    </w:p>
    <w:p w14:paraId="4FC5E196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Full response for multi-hop (3-tool) queries must complete within 20 seconds</w:t>
      </w:r>
    </w:p>
    <w:p w14:paraId="756C0869" w14:textId="77777777" w:rsidR="005A1E31" w:rsidRDefault="005A1E31">
      <w:pPr>
        <w:spacing w:before="120"/>
      </w:pPr>
    </w:p>
    <w:p w14:paraId="4C8BAAF1" w14:textId="77777777" w:rsidR="005A1E31" w:rsidRDefault="00000000">
      <w:pPr>
        <w:pStyle w:val="Heading2"/>
      </w:pPr>
      <w:proofErr w:type="gramStart"/>
      <w:r>
        <w:t>4.2  Reliability</w:t>
      </w:r>
      <w:proofErr w:type="gramEnd"/>
    </w:p>
    <w:p w14:paraId="2529B0B3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Tool call failures must be caught and surfaced in the reasoning trace, not silently swallowed</w:t>
      </w:r>
    </w:p>
    <w:p w14:paraId="1F29F513" w14:textId="72DD2B5F" w:rsidR="005A1E31" w:rsidRDefault="00000000" w:rsidP="0083316D">
      <w:pPr>
        <w:pStyle w:val="ListParagraph"/>
        <w:numPr>
          <w:ilvl w:val="0"/>
          <w:numId w:val="2"/>
        </w:numPr>
        <w:spacing w:before="120" w:after="40"/>
      </w:pPr>
      <w:r w:rsidRPr="0083316D">
        <w:rPr>
          <w:color w:val="000000"/>
        </w:rPr>
        <w:t xml:space="preserve">Agent state must survive a backend restart during a demo session </w:t>
      </w:r>
    </w:p>
    <w:p w14:paraId="27ABA309" w14:textId="77777777" w:rsidR="005A1E31" w:rsidRDefault="00000000">
      <w:pPr>
        <w:pStyle w:val="Heading2"/>
      </w:pPr>
      <w:proofErr w:type="gramStart"/>
      <w:r>
        <w:t>4.3  Demo</w:t>
      </w:r>
      <w:proofErr w:type="gramEnd"/>
      <w:r>
        <w:t xml:space="preserve"> usability</w:t>
      </w:r>
    </w:p>
    <w:p w14:paraId="7E9A4E88" w14:textId="15CFDA12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Three preset question buttons must allow </w:t>
      </w:r>
      <w:r w:rsidR="00580E22">
        <w:rPr>
          <w:color w:val="000000"/>
        </w:rPr>
        <w:t>the SME</w:t>
      </w:r>
      <w:r>
        <w:rPr>
          <w:color w:val="000000"/>
        </w:rPr>
        <w:t xml:space="preserve"> to trigger showcase scenarios without typing</w:t>
      </w:r>
    </w:p>
    <w:p w14:paraId="00C3B571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Referenced transactions must be visually highlighted in the statement table when cited by the agent</w:t>
      </w:r>
    </w:p>
    <w:p w14:paraId="6F145117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UI must be launchable with a single command: docker compose up</w:t>
      </w:r>
    </w:p>
    <w:p w14:paraId="13C2A899" w14:textId="1EA8DEE7" w:rsidR="005A1E31" w:rsidRDefault="00000000" w:rsidP="00E34DC7">
      <w:pPr>
        <w:pStyle w:val="Heading1"/>
        <w:pBdr>
          <w:bottom w:val="single" w:sz="6" w:space="4" w:color="2E75B6"/>
        </w:pBdr>
      </w:pPr>
      <w:r>
        <w:lastRenderedPageBreak/>
        <w:t xml:space="preserve"> </w:t>
      </w:r>
    </w:p>
    <w:p w14:paraId="2DCABB0B" w14:textId="62922691" w:rsidR="005A1E31" w:rsidRDefault="00E34DC7">
      <w:pPr>
        <w:pStyle w:val="Heading1"/>
        <w:pBdr>
          <w:bottom w:val="single" w:sz="6" w:space="4" w:color="2E75B6"/>
        </w:pBdr>
      </w:pPr>
      <w:r>
        <w:t>6</w:t>
      </w:r>
      <w:r w:rsidR="00000000">
        <w:t>. Demo Scenarios</w:t>
      </w:r>
    </w:p>
    <w:p w14:paraId="55765715" w14:textId="77777777" w:rsidR="005A1E31" w:rsidRDefault="00000000">
      <w:pPr>
        <w:spacing w:before="80" w:after="80"/>
      </w:pPr>
      <w:r>
        <w:rPr>
          <w:color w:val="000000"/>
        </w:rPr>
        <w:t>The following three scenarios must be demonstrable end-to-end at IBM review:</w:t>
      </w:r>
    </w:p>
    <w:p w14:paraId="37F7A269" w14:textId="77777777" w:rsidR="005A1E31" w:rsidRDefault="005A1E31">
      <w:pPr>
        <w:spacing w:before="120"/>
      </w:pPr>
    </w:p>
    <w:p w14:paraId="321E718F" w14:textId="77777777" w:rsidR="005A1E31" w:rsidRDefault="00000000">
      <w:pPr>
        <w:pStyle w:val="Heading3"/>
      </w:pPr>
      <w:r>
        <w:t>Scenario A: Balance drop explanation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E31" w14:paraId="72EDC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F74580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User question: "Why did my balance drop so much in March?"</w:t>
            </w:r>
          </w:p>
          <w:p w14:paraId="2D323570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 xml:space="preserve">Agent reasoning: Calls </w:t>
            </w:r>
            <w:proofErr w:type="spellStart"/>
            <w:r>
              <w:rPr>
                <w:color w:val="1F4E79"/>
                <w:sz w:val="19"/>
                <w:szCs w:val="19"/>
              </w:rPr>
              <w:t>summarise_</w:t>
            </w:r>
            <w:proofErr w:type="gramStart"/>
            <w:r>
              <w:rPr>
                <w:color w:val="1F4E79"/>
                <w:sz w:val="19"/>
                <w:szCs w:val="19"/>
              </w:rPr>
              <w:t>period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 xml:space="preserve">March) → </w:t>
            </w:r>
            <w:proofErr w:type="spellStart"/>
            <w:r>
              <w:rPr>
                <w:color w:val="1F4E79"/>
                <w:sz w:val="19"/>
                <w:szCs w:val="19"/>
              </w:rPr>
              <w:t>detect_</w:t>
            </w:r>
            <w:proofErr w:type="gramStart"/>
            <w:r>
              <w:rPr>
                <w:color w:val="1F4E79"/>
                <w:sz w:val="19"/>
                <w:szCs w:val="19"/>
              </w:rPr>
              <w:t>anomalies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 xml:space="preserve">) → </w:t>
            </w:r>
            <w:proofErr w:type="spellStart"/>
            <w:r>
              <w:rPr>
                <w:color w:val="1F4E79"/>
                <w:sz w:val="19"/>
                <w:szCs w:val="19"/>
              </w:rPr>
              <w:t>get_</w:t>
            </w:r>
            <w:proofErr w:type="gramStart"/>
            <w:r>
              <w:rPr>
                <w:color w:val="1F4E79"/>
                <w:sz w:val="19"/>
                <w:szCs w:val="19"/>
              </w:rPr>
              <w:t>transactions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>high-value debits)</w:t>
            </w:r>
          </w:p>
          <w:p w14:paraId="7A38DFC7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Expected output: Plain-English explanation citing top 3 contributing transactions by name and amount</w:t>
            </w:r>
          </w:p>
        </w:tc>
      </w:tr>
    </w:tbl>
    <w:p w14:paraId="27722E57" w14:textId="77777777" w:rsidR="005A1E31" w:rsidRDefault="005A1E31">
      <w:pPr>
        <w:spacing w:before="120"/>
      </w:pPr>
    </w:p>
    <w:p w14:paraId="62687B2C" w14:textId="77777777" w:rsidR="005A1E31" w:rsidRDefault="00000000">
      <w:pPr>
        <w:pStyle w:val="Heading3"/>
      </w:pPr>
      <w:r>
        <w:t>Scenario B: Single transaction lookup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E31" w14:paraId="2EE291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4A3055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User question: "What is this charge from NEFT/CR-00482 on the 14th?"</w:t>
            </w:r>
          </w:p>
          <w:p w14:paraId="022D158F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 xml:space="preserve">Agent reasoning: Calls </w:t>
            </w:r>
            <w:proofErr w:type="spellStart"/>
            <w:r>
              <w:rPr>
                <w:color w:val="1F4E79"/>
                <w:sz w:val="19"/>
                <w:szCs w:val="19"/>
              </w:rPr>
              <w:t>explain_</w:t>
            </w:r>
            <w:proofErr w:type="gramStart"/>
            <w:r>
              <w:rPr>
                <w:color w:val="1F4E79"/>
                <w:sz w:val="19"/>
                <w:szCs w:val="19"/>
              </w:rPr>
              <w:t>transaction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>NEFT/CR-00482)</w:t>
            </w:r>
          </w:p>
          <w:p w14:paraId="16A0B8E9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Expected output: Explanation of payer, amount, value date, and nature of the entry in plain English</w:t>
            </w:r>
          </w:p>
        </w:tc>
      </w:tr>
    </w:tbl>
    <w:p w14:paraId="44FC3C58" w14:textId="77777777" w:rsidR="005A1E31" w:rsidRDefault="005A1E31">
      <w:pPr>
        <w:spacing w:before="120"/>
      </w:pPr>
    </w:p>
    <w:p w14:paraId="1BA3DE47" w14:textId="77777777" w:rsidR="005A1E31" w:rsidRDefault="00000000">
      <w:pPr>
        <w:pStyle w:val="Heading3"/>
      </w:pPr>
      <w:r>
        <w:t>Scenario C: Category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A1E31" w14:paraId="127B36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30941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User question: "Am I spending more on utilities than last month?"</w:t>
            </w:r>
          </w:p>
          <w:p w14:paraId="3BD6FD0C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 xml:space="preserve">Agent reasoning: Calls </w:t>
            </w:r>
            <w:proofErr w:type="spellStart"/>
            <w:r>
              <w:rPr>
                <w:color w:val="1F4E79"/>
                <w:sz w:val="19"/>
                <w:szCs w:val="19"/>
              </w:rPr>
              <w:t>categorise_</w:t>
            </w:r>
            <w:proofErr w:type="gramStart"/>
            <w:r>
              <w:rPr>
                <w:color w:val="1F4E79"/>
                <w:sz w:val="19"/>
                <w:szCs w:val="19"/>
              </w:rPr>
              <w:t>spend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 xml:space="preserve">this month, utilities) → </w:t>
            </w:r>
            <w:proofErr w:type="spellStart"/>
            <w:r>
              <w:rPr>
                <w:color w:val="1F4E79"/>
                <w:sz w:val="19"/>
                <w:szCs w:val="19"/>
              </w:rPr>
              <w:t>categorise_</w:t>
            </w:r>
            <w:proofErr w:type="gramStart"/>
            <w:r>
              <w:rPr>
                <w:color w:val="1F4E79"/>
                <w:sz w:val="19"/>
                <w:szCs w:val="19"/>
              </w:rPr>
              <w:t>spend</w:t>
            </w:r>
            <w:proofErr w:type="spellEnd"/>
            <w:r>
              <w:rPr>
                <w:color w:val="1F4E79"/>
                <w:sz w:val="19"/>
                <w:szCs w:val="19"/>
              </w:rPr>
              <w:t>(</w:t>
            </w:r>
            <w:proofErr w:type="gramEnd"/>
            <w:r>
              <w:rPr>
                <w:color w:val="1F4E79"/>
                <w:sz w:val="19"/>
                <w:szCs w:val="19"/>
              </w:rPr>
              <w:t>last month, utilities)</w:t>
            </w:r>
          </w:p>
          <w:p w14:paraId="41B6878E" w14:textId="77777777" w:rsidR="005A1E31" w:rsidRDefault="00000000">
            <w:pPr>
              <w:spacing w:before="40" w:after="40"/>
            </w:pPr>
            <w:r>
              <w:rPr>
                <w:color w:val="1F4E79"/>
                <w:sz w:val="19"/>
                <w:szCs w:val="19"/>
              </w:rPr>
              <w:t>Expected output: Delta comparison with specific transactions driving the change</w:t>
            </w:r>
          </w:p>
        </w:tc>
      </w:tr>
    </w:tbl>
    <w:p w14:paraId="5C085885" w14:textId="77777777" w:rsidR="005A1E31" w:rsidRDefault="00000000">
      <w:pPr>
        <w:pStyle w:val="Heading1"/>
        <w:pBdr>
          <w:bottom w:val="single" w:sz="6" w:space="4" w:color="2E75B6"/>
        </w:pBdr>
      </w:pPr>
      <w:r>
        <w:t>9. Out of Scope</w:t>
      </w:r>
    </w:p>
    <w:p w14:paraId="4738CC98" w14:textId="77777777" w:rsidR="005A1E31" w:rsidRDefault="00000000">
      <w:pPr>
        <w:spacing w:before="80" w:after="80"/>
      </w:pPr>
      <w:r>
        <w:rPr>
          <w:color w:val="000000"/>
        </w:rPr>
        <w:t>The following are explicitly excluded from this prototype sprint:</w:t>
      </w:r>
    </w:p>
    <w:p w14:paraId="690DBABC" w14:textId="4268392F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Live API integration (all data is mocked)</w:t>
      </w:r>
    </w:p>
    <w:p w14:paraId="4EC19E21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KYC / AML / compliance workflows</w:t>
      </w:r>
    </w:p>
    <w:p w14:paraId="74DC3E0A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User authentication and </w:t>
      </w:r>
      <w:proofErr w:type="spellStart"/>
      <w:r>
        <w:rPr>
          <w:color w:val="000000"/>
        </w:rPr>
        <w:t>authorisation</w:t>
      </w:r>
      <w:proofErr w:type="spellEnd"/>
    </w:p>
    <w:p w14:paraId="4044EE9C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Multi-tenant or multi-customer data isolation</w:t>
      </w:r>
    </w:p>
    <w:p w14:paraId="2F829C95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Production-grade error handling and monitoring</w:t>
      </w:r>
    </w:p>
    <w:p w14:paraId="40BDC5AA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Mobile-responsive UI design</w:t>
      </w:r>
    </w:p>
    <w:p w14:paraId="4B54D3D0" w14:textId="77777777" w:rsidR="005A1E3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Non-English language support</w:t>
      </w:r>
    </w:p>
    <w:p w14:paraId="104EB03A" w14:textId="77777777" w:rsidR="005A1E31" w:rsidRDefault="005A1E31">
      <w:pPr>
        <w:spacing w:before="200"/>
      </w:pPr>
    </w:p>
    <w:p w14:paraId="35CB567F" w14:textId="77777777" w:rsidR="005A1E31" w:rsidRDefault="00000000">
      <w:pPr>
        <w:pStyle w:val="Heading1"/>
        <w:pBdr>
          <w:bottom w:val="single" w:sz="6" w:space="4" w:color="2E75B6"/>
        </w:pBdr>
      </w:pPr>
      <w:r>
        <w:t>10. Acceptance Criteria</w:t>
      </w:r>
    </w:p>
    <w:p w14:paraId="54C20D2B" w14:textId="77777777" w:rsidR="005A1E31" w:rsidRDefault="00000000">
      <w:pPr>
        <w:spacing w:before="80" w:after="80"/>
      </w:pPr>
      <w:r>
        <w:rPr>
          <w:color w:val="000000"/>
        </w:rPr>
        <w:t xml:space="preserve">The prototype will be considered complete when </w:t>
      </w:r>
      <w:proofErr w:type="gramStart"/>
      <w:r>
        <w:rPr>
          <w:color w:val="000000"/>
        </w:rPr>
        <w:t>all of</w:t>
      </w:r>
      <w:proofErr w:type="gramEnd"/>
      <w:r>
        <w:rPr>
          <w:color w:val="000000"/>
        </w:rPr>
        <w:t xml:space="preserve"> the following criteria are met:</w:t>
      </w:r>
    </w:p>
    <w:p w14:paraId="33800BF4" w14:textId="4001D8D3" w:rsidR="005A1E31" w:rsidRDefault="0083316D">
      <w:pPr>
        <w:pStyle w:val="ListParagraph"/>
        <w:numPr>
          <w:ilvl w:val="0"/>
          <w:numId w:val="3"/>
        </w:numPr>
        <w:spacing w:before="60" w:after="60"/>
      </w:pPr>
      <w:r>
        <w:t>At least one of the</w:t>
      </w:r>
      <w:r w:rsidR="00000000">
        <w:t xml:space="preserve"> demo scenarios (A, B, C) run end-to-end without manual intervention.</w:t>
      </w:r>
    </w:p>
    <w:p w14:paraId="5257679B" w14:textId="77777777" w:rsidR="005A1E31" w:rsidRDefault="00000000">
      <w:pPr>
        <w:pStyle w:val="ListParagraph"/>
        <w:numPr>
          <w:ilvl w:val="0"/>
          <w:numId w:val="3"/>
        </w:numPr>
        <w:spacing w:before="60" w:after="60"/>
      </w:pPr>
      <w:r>
        <w:t>Agent reasoning trace is visible in real time on the UI for each query.</w:t>
      </w:r>
    </w:p>
    <w:p w14:paraId="7E2E8896" w14:textId="77777777" w:rsidR="005A1E31" w:rsidRDefault="00000000">
      <w:pPr>
        <w:pStyle w:val="ListParagraph"/>
        <w:numPr>
          <w:ilvl w:val="0"/>
          <w:numId w:val="3"/>
        </w:numPr>
        <w:spacing w:before="60" w:after="60"/>
      </w:pPr>
      <w:r>
        <w:lastRenderedPageBreak/>
        <w:t>Multi-hop queries (Scenario A and C) invoke 2+ tools in correct sequence.</w:t>
      </w:r>
    </w:p>
    <w:p w14:paraId="5A3AD62E" w14:textId="77777777" w:rsidR="005A1E31" w:rsidRDefault="00000000">
      <w:pPr>
        <w:pStyle w:val="ListParagraph"/>
        <w:numPr>
          <w:ilvl w:val="0"/>
          <w:numId w:val="3"/>
        </w:numPr>
        <w:spacing w:before="60" w:after="60"/>
      </w:pPr>
      <w:r>
        <w:t>Responses cite only information present in tool results — no hallucinated data.</w:t>
      </w:r>
    </w:p>
    <w:p w14:paraId="1E378DF0" w14:textId="77777777" w:rsidR="005A1E31" w:rsidRDefault="00000000">
      <w:pPr>
        <w:pStyle w:val="ListParagraph"/>
        <w:numPr>
          <w:ilvl w:val="0"/>
          <w:numId w:val="3"/>
        </w:numPr>
        <w:spacing w:before="60" w:after="60"/>
      </w:pPr>
      <w:r>
        <w:t>Demo launches successfully with docker compose up on a clean machine.</w:t>
      </w:r>
    </w:p>
    <w:p w14:paraId="245C6737" w14:textId="77777777" w:rsidR="005A1E31" w:rsidRDefault="005A1E31">
      <w:pPr>
        <w:spacing w:before="200"/>
      </w:pPr>
    </w:p>
    <w:p w14:paraId="55A19E22" w14:textId="77777777" w:rsidR="00CE66F7" w:rsidRDefault="00CE66F7"/>
    <w:sectPr w:rsidR="00CE66F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CAA5B9" w14:textId="77777777" w:rsidR="00CE66F7" w:rsidRDefault="00CE66F7">
      <w:r>
        <w:separator/>
      </w:r>
    </w:p>
  </w:endnote>
  <w:endnote w:type="continuationSeparator" w:id="0">
    <w:p w14:paraId="7E653F2C" w14:textId="77777777" w:rsidR="00CE66F7" w:rsidRDefault="00CE6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57C36" w14:textId="77777777" w:rsidR="005A1E31" w:rsidRDefault="00000000">
    <w:pPr>
      <w:pBdr>
        <w:top w:val="single" w:sz="4" w:space="4" w:color="2E75B6"/>
      </w:pBdr>
      <w:tabs>
        <w:tab w:val="right" w:pos="9026"/>
      </w:tabs>
    </w:pPr>
    <w:proofErr w:type="gramStart"/>
    <w:r>
      <w:rPr>
        <w:color w:val="595959"/>
        <w:sz w:val="16"/>
        <w:szCs w:val="16"/>
      </w:rPr>
      <w:t>IBM  |</w:t>
    </w:r>
    <w:proofErr w:type="gramEnd"/>
    <w:r>
      <w:rPr>
        <w:color w:val="595959"/>
        <w:sz w:val="16"/>
        <w:szCs w:val="16"/>
      </w:rPr>
      <w:t xml:space="preserve">  Temenos SaaS </w:t>
    </w:r>
    <w:proofErr w:type="gramStart"/>
    <w:r>
      <w:rPr>
        <w:color w:val="595959"/>
        <w:sz w:val="16"/>
        <w:szCs w:val="16"/>
      </w:rPr>
      <w:t>Assessment  |</w:t>
    </w:r>
    <w:proofErr w:type="gramEnd"/>
    <w:r>
      <w:rPr>
        <w:color w:val="595959"/>
        <w:sz w:val="16"/>
        <w:szCs w:val="16"/>
      </w:rPr>
      <w:t xml:space="preserve">  Confidential</w:t>
    </w:r>
    <w:r>
      <w:rPr>
        <w:color w:val="595959"/>
        <w:sz w:val="16"/>
        <w:szCs w:val="16"/>
      </w:rPr>
      <w:tab/>
      <w:t xml:space="preserve">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EBA7D" w14:textId="77777777" w:rsidR="00CE66F7" w:rsidRDefault="00CE66F7">
      <w:r>
        <w:separator/>
      </w:r>
    </w:p>
  </w:footnote>
  <w:footnote w:type="continuationSeparator" w:id="0">
    <w:p w14:paraId="737C4226" w14:textId="77777777" w:rsidR="00CE66F7" w:rsidRDefault="00CE66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E6DF0" w14:textId="77777777" w:rsidR="005A1E31" w:rsidRDefault="00000000">
    <w:pPr>
      <w:pBdr>
        <w:bottom w:val="single" w:sz="4" w:space="4" w:color="2E75B6"/>
      </w:pBdr>
    </w:pPr>
    <w:r>
      <w:rPr>
        <w:b/>
        <w:bCs/>
        <w:color w:val="2E75B6"/>
        <w:sz w:val="18"/>
        <w:szCs w:val="18"/>
      </w:rPr>
      <w:t xml:space="preserve">Account Statement Explainer </w:t>
    </w:r>
    <w:proofErr w:type="gramStart"/>
    <w:r>
      <w:rPr>
        <w:b/>
        <w:bCs/>
        <w:color w:val="2E75B6"/>
        <w:sz w:val="18"/>
        <w:szCs w:val="18"/>
      </w:rPr>
      <w:t>Agent</w:t>
    </w:r>
    <w:r>
      <w:rPr>
        <w:color w:val="595959"/>
        <w:sz w:val="18"/>
        <w:szCs w:val="18"/>
      </w:rPr>
      <w:t xml:space="preserve">  |</w:t>
    </w:r>
    <w:proofErr w:type="gramEnd"/>
    <w:r>
      <w:rPr>
        <w:color w:val="595959"/>
        <w:sz w:val="18"/>
        <w:szCs w:val="18"/>
      </w:rPr>
      <w:t xml:space="preserve"> 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54A63"/>
    <w:multiLevelType w:val="hybridMultilevel"/>
    <w:tmpl w:val="D9F6371C"/>
    <w:lvl w:ilvl="0" w:tplc="A8881742">
      <w:start w:val="1"/>
      <w:numFmt w:val="bullet"/>
      <w:lvlText w:val="•"/>
      <w:lvlJc w:val="left"/>
      <w:pPr>
        <w:ind w:left="720" w:hanging="360"/>
      </w:pPr>
    </w:lvl>
    <w:lvl w:ilvl="1" w:tplc="992CA5CC">
      <w:numFmt w:val="decimal"/>
      <w:lvlText w:val=""/>
      <w:lvlJc w:val="left"/>
    </w:lvl>
    <w:lvl w:ilvl="2" w:tplc="1A28F5DE">
      <w:numFmt w:val="decimal"/>
      <w:lvlText w:val=""/>
      <w:lvlJc w:val="left"/>
    </w:lvl>
    <w:lvl w:ilvl="3" w:tplc="11B001FA">
      <w:numFmt w:val="decimal"/>
      <w:lvlText w:val=""/>
      <w:lvlJc w:val="left"/>
    </w:lvl>
    <w:lvl w:ilvl="4" w:tplc="3B6ADE62">
      <w:numFmt w:val="decimal"/>
      <w:lvlText w:val=""/>
      <w:lvlJc w:val="left"/>
    </w:lvl>
    <w:lvl w:ilvl="5" w:tplc="F3AE11DE">
      <w:numFmt w:val="decimal"/>
      <w:lvlText w:val=""/>
      <w:lvlJc w:val="left"/>
    </w:lvl>
    <w:lvl w:ilvl="6" w:tplc="C3B45758">
      <w:numFmt w:val="decimal"/>
      <w:lvlText w:val=""/>
      <w:lvlJc w:val="left"/>
    </w:lvl>
    <w:lvl w:ilvl="7" w:tplc="48A0A8FA">
      <w:numFmt w:val="decimal"/>
      <w:lvlText w:val=""/>
      <w:lvlJc w:val="left"/>
    </w:lvl>
    <w:lvl w:ilvl="8" w:tplc="FA5C3458">
      <w:numFmt w:val="decimal"/>
      <w:lvlText w:val=""/>
      <w:lvlJc w:val="left"/>
    </w:lvl>
  </w:abstractNum>
  <w:abstractNum w:abstractNumId="1" w15:restartNumberingAfterBreak="0">
    <w:nsid w:val="44C57439"/>
    <w:multiLevelType w:val="hybridMultilevel"/>
    <w:tmpl w:val="E30E1FFA"/>
    <w:lvl w:ilvl="0" w:tplc="284E934E">
      <w:start w:val="1"/>
      <w:numFmt w:val="bullet"/>
      <w:lvlText w:val="◦"/>
      <w:lvlJc w:val="left"/>
      <w:pPr>
        <w:ind w:left="1080" w:hanging="360"/>
      </w:pPr>
    </w:lvl>
    <w:lvl w:ilvl="1" w:tplc="88E8CFF0">
      <w:numFmt w:val="decimal"/>
      <w:lvlText w:val=""/>
      <w:lvlJc w:val="left"/>
    </w:lvl>
    <w:lvl w:ilvl="2" w:tplc="B65C640C">
      <w:numFmt w:val="decimal"/>
      <w:lvlText w:val=""/>
      <w:lvlJc w:val="left"/>
    </w:lvl>
    <w:lvl w:ilvl="3" w:tplc="8EEA4922">
      <w:numFmt w:val="decimal"/>
      <w:lvlText w:val=""/>
      <w:lvlJc w:val="left"/>
    </w:lvl>
    <w:lvl w:ilvl="4" w:tplc="17C89276">
      <w:numFmt w:val="decimal"/>
      <w:lvlText w:val=""/>
      <w:lvlJc w:val="left"/>
    </w:lvl>
    <w:lvl w:ilvl="5" w:tplc="57746376">
      <w:numFmt w:val="decimal"/>
      <w:lvlText w:val=""/>
      <w:lvlJc w:val="left"/>
    </w:lvl>
    <w:lvl w:ilvl="6" w:tplc="40FC5636">
      <w:numFmt w:val="decimal"/>
      <w:lvlText w:val=""/>
      <w:lvlJc w:val="left"/>
    </w:lvl>
    <w:lvl w:ilvl="7" w:tplc="CCFC8B14">
      <w:numFmt w:val="decimal"/>
      <w:lvlText w:val=""/>
      <w:lvlJc w:val="left"/>
    </w:lvl>
    <w:lvl w:ilvl="8" w:tplc="EE62BB5E">
      <w:numFmt w:val="decimal"/>
      <w:lvlText w:val=""/>
      <w:lvlJc w:val="left"/>
    </w:lvl>
  </w:abstractNum>
  <w:abstractNum w:abstractNumId="2" w15:restartNumberingAfterBreak="0">
    <w:nsid w:val="47F24BD7"/>
    <w:multiLevelType w:val="hybridMultilevel"/>
    <w:tmpl w:val="9746CD76"/>
    <w:lvl w:ilvl="0" w:tplc="A502E6B4">
      <w:start w:val="1"/>
      <w:numFmt w:val="decimal"/>
      <w:lvlText w:val="%1."/>
      <w:lvlJc w:val="left"/>
      <w:pPr>
        <w:ind w:left="720" w:hanging="360"/>
      </w:pPr>
    </w:lvl>
    <w:lvl w:ilvl="1" w:tplc="0E4AA6E2">
      <w:numFmt w:val="decimal"/>
      <w:lvlText w:val=""/>
      <w:lvlJc w:val="left"/>
    </w:lvl>
    <w:lvl w:ilvl="2" w:tplc="B5FCFC10">
      <w:numFmt w:val="decimal"/>
      <w:lvlText w:val=""/>
      <w:lvlJc w:val="left"/>
    </w:lvl>
    <w:lvl w:ilvl="3" w:tplc="BCEE796A">
      <w:numFmt w:val="decimal"/>
      <w:lvlText w:val=""/>
      <w:lvlJc w:val="left"/>
    </w:lvl>
    <w:lvl w:ilvl="4" w:tplc="770A33E0">
      <w:numFmt w:val="decimal"/>
      <w:lvlText w:val=""/>
      <w:lvlJc w:val="left"/>
    </w:lvl>
    <w:lvl w:ilvl="5" w:tplc="81ECD0DC">
      <w:numFmt w:val="decimal"/>
      <w:lvlText w:val=""/>
      <w:lvlJc w:val="left"/>
    </w:lvl>
    <w:lvl w:ilvl="6" w:tplc="29505100">
      <w:numFmt w:val="decimal"/>
      <w:lvlText w:val=""/>
      <w:lvlJc w:val="left"/>
    </w:lvl>
    <w:lvl w:ilvl="7" w:tplc="D25237F4">
      <w:numFmt w:val="decimal"/>
      <w:lvlText w:val=""/>
      <w:lvlJc w:val="left"/>
    </w:lvl>
    <w:lvl w:ilvl="8" w:tplc="DC4CF470">
      <w:numFmt w:val="decimal"/>
      <w:lvlText w:val=""/>
      <w:lvlJc w:val="left"/>
    </w:lvl>
  </w:abstractNum>
  <w:abstractNum w:abstractNumId="3" w15:restartNumberingAfterBreak="0">
    <w:nsid w:val="5D9C05B9"/>
    <w:multiLevelType w:val="hybridMultilevel"/>
    <w:tmpl w:val="6EB0B166"/>
    <w:lvl w:ilvl="0" w:tplc="2F0C4986">
      <w:start w:val="1"/>
      <w:numFmt w:val="bullet"/>
      <w:lvlText w:val="●"/>
      <w:lvlJc w:val="left"/>
      <w:pPr>
        <w:ind w:left="720" w:hanging="360"/>
      </w:pPr>
    </w:lvl>
    <w:lvl w:ilvl="1" w:tplc="EFD69644">
      <w:start w:val="1"/>
      <w:numFmt w:val="bullet"/>
      <w:lvlText w:val="○"/>
      <w:lvlJc w:val="left"/>
      <w:pPr>
        <w:ind w:left="1440" w:hanging="360"/>
      </w:pPr>
    </w:lvl>
    <w:lvl w:ilvl="2" w:tplc="543E1E1E">
      <w:start w:val="1"/>
      <w:numFmt w:val="bullet"/>
      <w:lvlText w:val="■"/>
      <w:lvlJc w:val="left"/>
      <w:pPr>
        <w:ind w:left="2160" w:hanging="360"/>
      </w:pPr>
    </w:lvl>
    <w:lvl w:ilvl="3" w:tplc="BCEA0A30">
      <w:start w:val="1"/>
      <w:numFmt w:val="bullet"/>
      <w:lvlText w:val="●"/>
      <w:lvlJc w:val="left"/>
      <w:pPr>
        <w:ind w:left="2880" w:hanging="360"/>
      </w:pPr>
    </w:lvl>
    <w:lvl w:ilvl="4" w:tplc="142ACF30">
      <w:start w:val="1"/>
      <w:numFmt w:val="bullet"/>
      <w:lvlText w:val="○"/>
      <w:lvlJc w:val="left"/>
      <w:pPr>
        <w:ind w:left="3600" w:hanging="360"/>
      </w:pPr>
    </w:lvl>
    <w:lvl w:ilvl="5" w:tplc="1088A374">
      <w:start w:val="1"/>
      <w:numFmt w:val="bullet"/>
      <w:lvlText w:val="■"/>
      <w:lvlJc w:val="left"/>
      <w:pPr>
        <w:ind w:left="4320" w:hanging="360"/>
      </w:pPr>
    </w:lvl>
    <w:lvl w:ilvl="6" w:tplc="0D281686">
      <w:start w:val="1"/>
      <w:numFmt w:val="bullet"/>
      <w:lvlText w:val="●"/>
      <w:lvlJc w:val="left"/>
      <w:pPr>
        <w:ind w:left="5040" w:hanging="360"/>
      </w:pPr>
    </w:lvl>
    <w:lvl w:ilvl="7" w:tplc="56988D38">
      <w:start w:val="1"/>
      <w:numFmt w:val="bullet"/>
      <w:lvlText w:val="●"/>
      <w:lvlJc w:val="left"/>
      <w:pPr>
        <w:ind w:left="5760" w:hanging="360"/>
      </w:pPr>
    </w:lvl>
    <w:lvl w:ilvl="8" w:tplc="1D26A836">
      <w:start w:val="1"/>
      <w:numFmt w:val="bullet"/>
      <w:lvlText w:val="●"/>
      <w:lvlJc w:val="left"/>
      <w:pPr>
        <w:ind w:left="6480" w:hanging="360"/>
      </w:pPr>
    </w:lvl>
  </w:abstractNum>
  <w:num w:numId="1" w16cid:durableId="1822185963">
    <w:abstractNumId w:val="3"/>
    <w:lvlOverride w:ilvl="0">
      <w:startOverride w:val="1"/>
    </w:lvlOverride>
  </w:num>
  <w:num w:numId="2" w16cid:durableId="767848726">
    <w:abstractNumId w:val="0"/>
    <w:lvlOverride w:ilvl="0">
      <w:startOverride w:val="1"/>
    </w:lvlOverride>
  </w:num>
  <w:num w:numId="3" w16cid:durableId="115660330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1E31"/>
    <w:rsid w:val="00192091"/>
    <w:rsid w:val="001F44C5"/>
    <w:rsid w:val="0021021C"/>
    <w:rsid w:val="00252676"/>
    <w:rsid w:val="003F5C0D"/>
    <w:rsid w:val="0046126B"/>
    <w:rsid w:val="00532D1D"/>
    <w:rsid w:val="00580E22"/>
    <w:rsid w:val="005A1E31"/>
    <w:rsid w:val="00731D9D"/>
    <w:rsid w:val="00777461"/>
    <w:rsid w:val="0083316D"/>
    <w:rsid w:val="008A3AA5"/>
    <w:rsid w:val="00C3251F"/>
    <w:rsid w:val="00CE66F7"/>
    <w:rsid w:val="00DF5628"/>
    <w:rsid w:val="00E34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A7ABC9"/>
  <w15:docId w15:val="{BA38F694-38C7-E041-A126-B514C3CE6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D6E5B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1119</Words>
  <Characters>6384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MADHUSMITA PATIL</cp:lastModifiedBy>
  <cp:revision>13</cp:revision>
  <dcterms:created xsi:type="dcterms:W3CDTF">2026-06-11T09:07:00Z</dcterms:created>
  <dcterms:modified xsi:type="dcterms:W3CDTF">2026-06-11T09:55:00Z</dcterms:modified>
</cp:coreProperties>
</file>