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2AE4" w14:textId="77777777" w:rsidR="006659BF" w:rsidRDefault="00B92192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Supply Chain Management — Week 2</w:t>
      </w:r>
    </w:p>
    <w:p w14:paraId="34DE2AE5" w14:textId="77777777" w:rsidR="006659BF" w:rsidRDefault="00B92192">
      <w:pPr>
        <w:spacing w:after="40"/>
        <w:jc w:val="center"/>
      </w:pPr>
      <w:r>
        <w:rPr>
          <w:i/>
          <w:iCs/>
          <w:color w:val="2E5090"/>
          <w:sz w:val="26"/>
          <w:szCs w:val="26"/>
        </w:rPr>
        <w:t>Session 3: Product Segmentation, SC Strategy Matching &amp; Push-Pull Framework</w:t>
      </w:r>
    </w:p>
    <w:p w14:paraId="34DE2AE6" w14:textId="71FA0DCE" w:rsidR="006659BF" w:rsidRDefault="00B92192">
      <w:pPr>
        <w:spacing w:after="200"/>
        <w:jc w:val="center"/>
      </w:pPr>
      <w:r>
        <w:rPr>
          <w:color w:val="7F7F7F"/>
          <w:sz w:val="18"/>
          <w:szCs w:val="18"/>
        </w:rPr>
        <w:t>Course: Supply Chain Digitization</w:t>
      </w:r>
    </w:p>
    <w:p w14:paraId="34DE2AE7" w14:textId="77777777" w:rsidR="006659BF" w:rsidRDefault="00B92192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Recap &amp; Session Flow</w:t>
      </w:r>
    </w:p>
    <w:p w14:paraId="34DE2AE8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Sessions 1 &amp; 2: SC challenges → need for segmentation → types of segmentation</w:t>
      </w:r>
    </w:p>
    <w:p w14:paraId="34DE2AE9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Segmentation types: Inventory / Demand / Value chain / Channel / Geographic / Product / Customer</w:t>
      </w:r>
    </w:p>
    <w:p w14:paraId="34DE2AEA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Important: </w:t>
      </w:r>
      <w:r>
        <w:rPr>
          <w:b/>
          <w:bCs/>
          <w:color w:val="C00000"/>
        </w:rPr>
        <w:t>Never use one segmentation alone</w:t>
      </w:r>
      <w:r>
        <w:rPr>
          <w:color w:val="000000"/>
        </w:rPr>
        <w:t xml:space="preserve"> — always a combination</w:t>
      </w:r>
    </w:p>
    <w:p w14:paraId="34DE2AEB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Segmentation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 xml:space="preserve">defines roles of SC drivers: </w:t>
      </w:r>
      <w:r>
        <w:rPr>
          <w:b/>
          <w:bCs/>
          <w:color w:val="C00000"/>
        </w:rPr>
        <w:t>Facilities, Transportation, Inventory, Sourcing, Pricing, Information</w:t>
      </w:r>
    </w:p>
    <w:p w14:paraId="34DE2AEC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This session: </w:t>
      </w:r>
      <w:r>
        <w:rPr>
          <w:b/>
          <w:bCs/>
          <w:color w:val="C00000"/>
        </w:rPr>
        <w:t>Product Segmentation</w:t>
      </w:r>
      <w:r>
        <w:rPr>
          <w:color w:val="000000"/>
        </w:rPr>
        <w:t xml:space="preserve"> → matching to </w:t>
      </w:r>
      <w:r>
        <w:rPr>
          <w:b/>
          <w:bCs/>
          <w:color w:val="C00000"/>
        </w:rPr>
        <w:t>SC type</w:t>
      </w:r>
      <w:r>
        <w:rPr>
          <w:color w:val="000000"/>
        </w:rPr>
        <w:t xml:space="preserve"> → </w:t>
      </w:r>
      <w:r>
        <w:rPr>
          <w:b/>
          <w:bCs/>
          <w:color w:val="C00000"/>
        </w:rPr>
        <w:t>Push / Pull strategy</w:t>
      </w:r>
    </w:p>
    <w:p w14:paraId="34DE2AEE" w14:textId="77777777" w:rsidR="006659BF" w:rsidRDefault="00B92192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Central Question: What is the Right SC for a Given Product?</w:t>
      </w:r>
    </w:p>
    <w:p w14:paraId="34DE2AEF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Two things must be understood:</w:t>
      </w:r>
    </w:p>
    <w:p w14:paraId="34DE2AF0" w14:textId="000BB904" w:rsidR="006659BF" w:rsidRDefault="00B92192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Type</w:t>
      </w:r>
      <w:r w:rsidR="00F50D41">
        <w:rPr>
          <w:b/>
          <w:bCs/>
          <w:color w:val="C00000"/>
        </w:rPr>
        <w:t>/Nature</w:t>
      </w:r>
      <w:r>
        <w:rPr>
          <w:b/>
          <w:bCs/>
          <w:color w:val="C00000"/>
        </w:rPr>
        <w:t xml:space="preserve"> of product</w:t>
      </w:r>
      <w:r>
        <w:rPr>
          <w:color w:val="000000"/>
        </w:rPr>
        <w:t xml:space="preserve"> flowing through the SC</w:t>
      </w:r>
    </w:p>
    <w:p w14:paraId="34DE2AF1" w14:textId="77777777" w:rsidR="006659BF" w:rsidRDefault="00B92192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Priority / competitive strategy</w:t>
      </w:r>
      <w:r>
        <w:rPr>
          <w:color w:val="000000"/>
        </w:rPr>
        <w:t xml:space="preserve"> of the SC</w:t>
      </w:r>
    </w:p>
    <w:p w14:paraId="34DE2AF2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Product type + SC priority → determines SC strategy (efficient or responsive)</w:t>
      </w:r>
    </w:p>
    <w:p w14:paraId="34DE2AF3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Product segmentation framework used: </w:t>
      </w:r>
      <w:r>
        <w:rPr>
          <w:b/>
          <w:bCs/>
          <w:color w:val="C00000"/>
        </w:rPr>
        <w:t>Functional vs Innovative Products</w:t>
      </w:r>
    </w:p>
    <w:p w14:paraId="34DE2AF5" w14:textId="77777777" w:rsidR="006659BF" w:rsidRDefault="00B92192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Product Segmentation: Functional vs Innovative</w:t>
      </w:r>
    </w:p>
    <w:p w14:paraId="34DE2AF6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Functional Products</w:t>
      </w:r>
    </w:p>
    <w:p w14:paraId="34DE2AF7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Demand:</w:t>
      </w:r>
      <w:r>
        <w:rPr>
          <w:color w:val="000000"/>
        </w:rPr>
        <w:t xml:space="preserve"> Stable, constant, low uncertainty</w:t>
      </w:r>
    </w:p>
    <w:p w14:paraId="34DE2AF8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Product Life Cycle:</w:t>
      </w:r>
      <w:r>
        <w:rPr>
          <w:color w:val="000000"/>
        </w:rPr>
        <w:t xml:space="preserve"> Long</w:t>
      </w:r>
    </w:p>
    <w:p w14:paraId="34DE2AF9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Lead Time:</w:t>
      </w:r>
      <w:r>
        <w:rPr>
          <w:color w:val="000000"/>
        </w:rPr>
        <w:t xml:space="preserve"> Longer — focus is on consolidation, coordination, and cost</w:t>
      </w:r>
    </w:p>
    <w:p w14:paraId="34DE2AFA" w14:textId="12FB3A6C" w:rsidR="006659BF" w:rsidRDefault="00CC303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Average </w:t>
      </w:r>
      <w:r w:rsidR="00B92192">
        <w:rPr>
          <w:b/>
          <w:bCs/>
          <w:color w:val="C00000"/>
        </w:rPr>
        <w:t>Stockout Rate:</w:t>
      </w:r>
      <w:r w:rsidR="00B92192">
        <w:rPr>
          <w:color w:val="000000"/>
        </w:rPr>
        <w:t xml:space="preserve"> Low — sufficient inventory always maintained</w:t>
      </w:r>
    </w:p>
    <w:p w14:paraId="34DE2AFB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Product Variety:</w:t>
      </w:r>
      <w:r>
        <w:rPr>
          <w:color w:val="000000"/>
        </w:rPr>
        <w:t xml:space="preserve"> Low — same products used repeatedly, minimal variation</w:t>
      </w:r>
    </w:p>
    <w:p w14:paraId="34DE2AFC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Focus:</w:t>
      </w:r>
      <w:r>
        <w:rPr>
          <w:color w:val="000000"/>
        </w:rPr>
        <w:t xml:space="preserve"> Cost minimization</w:t>
      </w:r>
    </w:p>
    <w:p w14:paraId="34DE2AFD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Example: Steel — standard product, stable demand, long life cycle</w:t>
      </w:r>
    </w:p>
    <w:p w14:paraId="34DE2AFE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Example: Everyday household products — stable demand throughout year</w:t>
      </w:r>
    </w:p>
    <w:p w14:paraId="34DE2AFF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Innovative Products</w:t>
      </w:r>
    </w:p>
    <w:p w14:paraId="34DE2B00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Demand:</w:t>
      </w:r>
      <w:r>
        <w:rPr>
          <w:color w:val="000000"/>
        </w:rPr>
        <w:t xml:space="preserve"> Volatile, uncertain, unpredictable</w:t>
      </w:r>
    </w:p>
    <w:p w14:paraId="34DE2B01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Product Life Cycle:</w:t>
      </w:r>
      <w:r>
        <w:rPr>
          <w:color w:val="000000"/>
        </w:rPr>
        <w:t xml:space="preserve"> Short — driven by new technology, new materials, quality improvements</w:t>
      </w:r>
    </w:p>
    <w:p w14:paraId="34DE2B02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Lead Time:</w:t>
      </w:r>
      <w:r>
        <w:rPr>
          <w:color w:val="000000"/>
        </w:rPr>
        <w:t xml:space="preserve"> Short — product must be available as soon as demand arises</w:t>
      </w:r>
    </w:p>
    <w:p w14:paraId="34DE2B03" w14:textId="5433A25D" w:rsidR="006659BF" w:rsidRDefault="00CC303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Average </w:t>
      </w:r>
      <w:r w:rsidR="00B92192">
        <w:rPr>
          <w:b/>
          <w:bCs/>
          <w:color w:val="C00000"/>
        </w:rPr>
        <w:t>Stockout Rate:</w:t>
      </w:r>
      <w:r w:rsidR="00B92192">
        <w:rPr>
          <w:color w:val="000000"/>
        </w:rPr>
        <w:t xml:space="preserve"> High — high demand uncertainty = higher risk of stockout</w:t>
      </w:r>
    </w:p>
    <w:p w14:paraId="34DE2B04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Product Variety:</w:t>
      </w:r>
      <w:r>
        <w:rPr>
          <w:color w:val="000000"/>
        </w:rPr>
        <w:t xml:space="preserve"> High — companies must offer more variety to sustain in market</w:t>
      </w:r>
    </w:p>
    <w:p w14:paraId="34DE2B05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Focus:</w:t>
      </w:r>
      <w:r>
        <w:rPr>
          <w:color w:val="000000"/>
        </w:rPr>
        <w:t xml:space="preserve"> Flexibility and responsiveness</w:t>
      </w:r>
    </w:p>
    <w:p w14:paraId="34DE2B06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Example: Mobile phones — frequent new models, shrinking time gap between launches, shorter PLC</w:t>
      </w:r>
    </w:p>
    <w:p w14:paraId="34DE2B07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Example: Consumer electronics with high technology</w:t>
      </w:r>
    </w:p>
    <w:p w14:paraId="34DE2B08" w14:textId="77777777" w:rsidR="006659BF" w:rsidRDefault="00B92192">
      <w:pPr>
        <w:spacing w:before="40" w:after="40"/>
      </w:pPr>
      <w:r>
        <w:rPr>
          <w:b/>
          <w:bCs/>
          <w:color w:val="7030A0"/>
          <w:sz w:val="20"/>
          <w:szCs w:val="20"/>
        </w:rPr>
        <w:t>★ Functional = long PLC, stable, cost-focused. Innovative = short PLC, volatile, responsiveness-focused.</w:t>
      </w:r>
    </w:p>
    <w:p w14:paraId="34DE2B0A" w14:textId="77777777" w:rsidR="006659BF" w:rsidRDefault="00B92192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Quick Comparison: Functional vs Innovative</w:t>
      </w:r>
    </w:p>
    <w:p w14:paraId="34DE2B0B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5623"/>
        </w:rPr>
        <w:lastRenderedPageBreak/>
        <w:t xml:space="preserve">Demand:  </w:t>
      </w:r>
      <w:r>
        <w:rPr>
          <w:color w:val="000000"/>
        </w:rPr>
        <w:t>Stable (F)   |   Volatile / Uncertain (I)</w:t>
      </w:r>
    </w:p>
    <w:p w14:paraId="34DE2B0C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5623"/>
        </w:rPr>
        <w:t xml:space="preserve">Life Cycle:  </w:t>
      </w:r>
      <w:r>
        <w:rPr>
          <w:color w:val="000000"/>
        </w:rPr>
        <w:t>Long (F)   |   Short (I)</w:t>
      </w:r>
    </w:p>
    <w:p w14:paraId="34DE2B0D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5623"/>
        </w:rPr>
        <w:t xml:space="preserve">Lead Time:  </w:t>
      </w:r>
      <w:r>
        <w:rPr>
          <w:color w:val="000000"/>
        </w:rPr>
        <w:t>Long (F)   |   Short (I)</w:t>
      </w:r>
    </w:p>
    <w:p w14:paraId="34DE2B0E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5623"/>
        </w:rPr>
        <w:t xml:space="preserve">Stockout Risk:  </w:t>
      </w:r>
      <w:r>
        <w:rPr>
          <w:color w:val="000000"/>
        </w:rPr>
        <w:t>Low (F)   |   High (I)</w:t>
      </w:r>
    </w:p>
    <w:p w14:paraId="34DE2B0F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5623"/>
        </w:rPr>
        <w:t xml:space="preserve">Product Variety:  </w:t>
      </w:r>
      <w:r>
        <w:rPr>
          <w:color w:val="000000"/>
        </w:rPr>
        <w:t>Low (F)   |   High (I)</w:t>
      </w:r>
    </w:p>
    <w:p w14:paraId="34DE2B10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5623"/>
        </w:rPr>
        <w:t xml:space="preserve">SC Focus:  </w:t>
      </w:r>
      <w:r>
        <w:rPr>
          <w:color w:val="000000"/>
        </w:rPr>
        <w:t>Cost (F)   |   Flexibility / Responsiveness (I)</w:t>
      </w:r>
    </w:p>
    <w:p w14:paraId="34DE2B11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5623"/>
        </w:rPr>
        <w:t xml:space="preserve">SC Type:  </w:t>
      </w:r>
      <w:r>
        <w:rPr>
          <w:b/>
          <w:bCs/>
          <w:color w:val="C00000"/>
        </w:rPr>
        <w:t>Efficient (F)   |   Responsive (I)</w:t>
      </w:r>
    </w:p>
    <w:p w14:paraId="34DE2B12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75623"/>
        </w:rPr>
        <w:t xml:space="preserve">Strategy:  </w:t>
      </w:r>
      <w:r>
        <w:rPr>
          <w:b/>
          <w:bCs/>
          <w:color w:val="C00000"/>
        </w:rPr>
        <w:t>Push (F)   |   Pull (I)</w:t>
      </w:r>
    </w:p>
    <w:p w14:paraId="34DE2B14" w14:textId="77777777" w:rsidR="006659BF" w:rsidRDefault="00B92192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Matching Product Type to SC Strategy</w:t>
      </w:r>
    </w:p>
    <w:p w14:paraId="34DE2B15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Functional Product → Efficient SC</w:t>
      </w:r>
    </w:p>
    <w:p w14:paraId="34DE2B16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Stable demand → no need for high flexibility</w:t>
      </w:r>
    </w:p>
    <w:p w14:paraId="34DE2B17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Production strategy: </w:t>
      </w:r>
      <w:r>
        <w:rPr>
          <w:b/>
          <w:bCs/>
          <w:color w:val="C00000"/>
        </w:rPr>
        <w:t>Forecast-driven</w:t>
      </w:r>
    </w:p>
    <w:p w14:paraId="34DE2B18" w14:textId="77777777" w:rsidR="006659BF" w:rsidRPr="006343C0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Lead time: Long (acceptable since demand is predictable)</w:t>
      </w:r>
    </w:p>
    <w:p w14:paraId="559BE9DB" w14:textId="47B0A63B" w:rsidR="006343C0" w:rsidRDefault="006343C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Inventory level: Low</w:t>
      </w:r>
    </w:p>
    <w:p w14:paraId="34DE2B19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Goal: Make product available at </w:t>
      </w:r>
      <w:r>
        <w:rPr>
          <w:b/>
          <w:bCs/>
          <w:color w:val="C00000"/>
        </w:rPr>
        <w:t>minimum cost</w:t>
      </w:r>
    </w:p>
    <w:p w14:paraId="34DE2B1A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SC type: </w:t>
      </w:r>
      <w:r>
        <w:rPr>
          <w:b/>
          <w:bCs/>
          <w:color w:val="C00000"/>
        </w:rPr>
        <w:t>Efficient Supply Chain</w:t>
      </w:r>
    </w:p>
    <w:p w14:paraId="34DE2B1B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Strategy: </w:t>
      </w:r>
      <w:r>
        <w:rPr>
          <w:b/>
          <w:bCs/>
          <w:color w:val="C00000"/>
        </w:rPr>
        <w:t>PUSH</w:t>
      </w:r>
    </w:p>
    <w:p w14:paraId="34DE2B1C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Innovative Product → Responsive SC</w:t>
      </w:r>
    </w:p>
    <w:p w14:paraId="34DE2B1D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Volatile demand → needs high flexibility</w:t>
      </w:r>
    </w:p>
    <w:p w14:paraId="34DE2B1E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Production strategy: </w:t>
      </w:r>
      <w:r>
        <w:rPr>
          <w:b/>
          <w:bCs/>
          <w:color w:val="C00000"/>
        </w:rPr>
        <w:t>Demand-driven</w:t>
      </w:r>
      <w:r>
        <w:rPr>
          <w:color w:val="000000"/>
        </w:rPr>
        <w:t xml:space="preserve"> (not forecast-driven)</w:t>
      </w:r>
    </w:p>
    <w:p w14:paraId="34DE2B1F" w14:textId="77777777" w:rsidR="006659BF" w:rsidRPr="006343C0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Lead time: Short — customer expects immediate availability</w:t>
      </w:r>
    </w:p>
    <w:p w14:paraId="394B08EC" w14:textId="733159FE" w:rsidR="006343C0" w:rsidRDefault="006343C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Inventory level: High</w:t>
      </w:r>
    </w:p>
    <w:p w14:paraId="34DE2B20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Goal: Fulfill demand on </w:t>
      </w:r>
      <w:r>
        <w:rPr>
          <w:b/>
          <w:bCs/>
          <w:color w:val="C00000"/>
        </w:rPr>
        <w:t>timely basis</w:t>
      </w:r>
      <w:r>
        <w:rPr>
          <w:color w:val="000000"/>
        </w:rPr>
        <w:t>, manage uncertainty</w:t>
      </w:r>
    </w:p>
    <w:p w14:paraId="34DE2B21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SC type: </w:t>
      </w:r>
      <w:r>
        <w:rPr>
          <w:b/>
          <w:bCs/>
          <w:color w:val="C00000"/>
        </w:rPr>
        <w:t>Responsive Supply Chain</w:t>
      </w:r>
    </w:p>
    <w:p w14:paraId="34DE2B22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Strategy: </w:t>
      </w:r>
      <w:r>
        <w:rPr>
          <w:b/>
          <w:bCs/>
          <w:color w:val="C00000"/>
        </w:rPr>
        <w:t>PULL</w:t>
      </w:r>
    </w:p>
    <w:p w14:paraId="34DE2B23" w14:textId="77777777" w:rsidR="006659BF" w:rsidRDefault="00B92192">
      <w:pPr>
        <w:spacing w:before="40" w:after="40"/>
      </w:pPr>
      <w:r>
        <w:rPr>
          <w:b/>
          <w:bCs/>
          <w:color w:val="7030A0"/>
          <w:sz w:val="20"/>
          <w:szCs w:val="20"/>
        </w:rPr>
        <w:t>★ Key match: Functional → Efficient → Push | Innovative → Responsive → Pull</w:t>
      </w:r>
    </w:p>
    <w:p w14:paraId="34DE2B24" w14:textId="1D8B77CC" w:rsidR="006659BF" w:rsidRDefault="007253A9" w:rsidP="00F73154">
      <w:pPr>
        <w:spacing w:before="60" w:after="60"/>
        <w:jc w:val="center"/>
      </w:pPr>
      <w:r w:rsidRPr="007253A9">
        <w:drawing>
          <wp:inline distT="0" distB="0" distL="0" distR="0" wp14:anchorId="0A7F9797" wp14:editId="62423684">
            <wp:extent cx="3094892" cy="1760650"/>
            <wp:effectExtent l="0" t="0" r="0" b="0"/>
            <wp:docPr id="135846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68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0798" cy="176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2B25" w14:textId="77777777" w:rsidR="006659BF" w:rsidRDefault="00B92192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Push Strategy</w:t>
      </w:r>
    </w:p>
    <w:p w14:paraId="34DE2B26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Definition</w:t>
      </w:r>
    </w:p>
    <w:p w14:paraId="34DE2B27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All SC processes are </w:t>
      </w:r>
      <w:r>
        <w:rPr>
          <w:b/>
          <w:bCs/>
          <w:color w:val="C00000"/>
        </w:rPr>
        <w:t>forecast-driven</w:t>
      </w:r>
    </w:p>
    <w:p w14:paraId="34DE2B28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Goods are produced and </w:t>
      </w:r>
      <w:r>
        <w:rPr>
          <w:b/>
          <w:bCs/>
          <w:color w:val="C00000"/>
        </w:rPr>
        <w:t>pushed through</w:t>
      </w:r>
      <w:r>
        <w:rPr>
          <w:color w:val="000000"/>
        </w:rPr>
        <w:t xml:space="preserve"> the SC based on demand predictions</w:t>
      </w:r>
    </w:p>
    <w:p w14:paraId="34DE2B29" w14:textId="77777777" w:rsidR="006659BF" w:rsidRPr="00E2711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Flow: Production → Distribution → Retail (all based on forecast)</w:t>
      </w:r>
    </w:p>
    <w:p w14:paraId="6A6E72F8" w14:textId="2DCB2AFE" w:rsidR="00E2711F" w:rsidRDefault="00E2711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It refers to a method of production and distribution where goods are produced and pushed through the supply chain based on forecasts or predictions of demand</w:t>
      </w:r>
    </w:p>
    <w:p w14:paraId="34DE2B2A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Characteristics</w:t>
      </w:r>
    </w:p>
    <w:p w14:paraId="34DE2B2B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Forecast-driven</w:t>
      </w:r>
      <w:r>
        <w:rPr>
          <w:color w:val="000000"/>
        </w:rPr>
        <w:t xml:space="preserve"> — decisions based on predicted demand</w:t>
      </w:r>
    </w:p>
    <w:p w14:paraId="34DE2B2C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High volume / Mass production</w:t>
      </w:r>
    </w:p>
    <w:p w14:paraId="34DE2B2D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Inventory accumulation</w:t>
      </w:r>
      <w:r>
        <w:rPr>
          <w:color w:val="000000"/>
        </w:rPr>
        <w:t xml:space="preserve"> — stock is built up in anticipation of demand</w:t>
      </w:r>
    </w:p>
    <w:p w14:paraId="34DE2B2E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Low customization</w:t>
      </w:r>
      <w:r>
        <w:rPr>
          <w:color w:val="000000"/>
        </w:rPr>
        <w:t xml:space="preserve"> — standard products</w:t>
      </w:r>
    </w:p>
    <w:p w14:paraId="34DE2B2F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High initial investment</w:t>
      </w:r>
    </w:p>
    <w:p w14:paraId="34DE2B30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Challenges</w:t>
      </w:r>
    </w:p>
    <w:p w14:paraId="34DE2B31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Limited scope to handle </w:t>
      </w:r>
      <w:r>
        <w:rPr>
          <w:b/>
          <w:bCs/>
          <w:color w:val="C00000"/>
        </w:rPr>
        <w:t>demand variability</w:t>
      </w:r>
    </w:p>
    <w:p w14:paraId="34DE2B32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If product not sold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carried for long</w:t>
      </w:r>
      <w:r>
        <w:rPr>
          <w:b/>
          <w:bCs/>
          <w:color w:val="C00000"/>
        </w:rPr>
        <w:t xml:space="preserve"> → inventory obsolescence risk</w:t>
      </w:r>
    </w:p>
    <w:p w14:paraId="34DE2B33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Low responsiveness to sudden demand changes</w:t>
      </w:r>
    </w:p>
    <w:p w14:paraId="34DE2B34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Best Used When</w:t>
      </w:r>
    </w:p>
    <w:p w14:paraId="34DE2B35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Demand is </w:t>
      </w:r>
      <w:r>
        <w:rPr>
          <w:b/>
          <w:bCs/>
          <w:color w:val="C00000"/>
        </w:rPr>
        <w:t>stable and predictable</w:t>
      </w:r>
    </w:p>
    <w:p w14:paraId="34DE2B36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Product is </w:t>
      </w:r>
      <w:r>
        <w:rPr>
          <w:b/>
          <w:bCs/>
          <w:color w:val="C00000"/>
        </w:rPr>
        <w:t>functional</w:t>
      </w:r>
      <w:r>
        <w:rPr>
          <w:color w:val="000000"/>
        </w:rPr>
        <w:t xml:space="preserve"> with long life cycle</w:t>
      </w:r>
    </w:p>
    <w:p w14:paraId="34DE2B37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Goal is </w:t>
      </w:r>
      <w:r>
        <w:rPr>
          <w:b/>
          <w:bCs/>
          <w:color w:val="C00000"/>
        </w:rPr>
        <w:t>cost efficiency</w:t>
      </w:r>
    </w:p>
    <w:p w14:paraId="34DE2B39" w14:textId="77777777" w:rsidR="006659BF" w:rsidRDefault="00B92192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Pull Strategy</w:t>
      </w:r>
    </w:p>
    <w:p w14:paraId="34DE2B3A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Definition</w:t>
      </w:r>
    </w:p>
    <w:p w14:paraId="34DE2B3B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All SC functions (production + distribution) are </w:t>
      </w:r>
      <w:r>
        <w:rPr>
          <w:b/>
          <w:bCs/>
          <w:color w:val="C00000"/>
        </w:rPr>
        <w:t>driven by actual customer demand</w:t>
      </w:r>
    </w:p>
    <w:p w14:paraId="34DE2B3C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Goods are manufactured </w:t>
      </w:r>
      <w:r>
        <w:rPr>
          <w:b/>
          <w:bCs/>
          <w:color w:val="C00000"/>
        </w:rPr>
        <w:t>only after demand is received</w:t>
      </w:r>
    </w:p>
    <w:p w14:paraId="34DE2B3D" w14:textId="77777777" w:rsidR="006659BF" w:rsidRPr="00E2711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Flow: Customer demand → Production → Distribution (demand triggers everything)</w:t>
      </w:r>
    </w:p>
    <w:p w14:paraId="51A80230" w14:textId="0BD718B0" w:rsidR="00E2711F" w:rsidRDefault="00E2711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It is an approach to production and distribution where goods are produced based on actual customer demand</w:t>
      </w:r>
    </w:p>
    <w:p w14:paraId="34DE2B3E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Characteristics</w:t>
      </w:r>
    </w:p>
    <w:p w14:paraId="34DE2B3F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Demand-driven</w:t>
      </w:r>
      <w:r>
        <w:rPr>
          <w:color w:val="000000"/>
        </w:rPr>
        <w:t xml:space="preserve"> — decisions triggered by actual orders</w:t>
      </w:r>
    </w:p>
    <w:p w14:paraId="34DE2B40" w14:textId="77777777" w:rsidR="006659BF" w:rsidRPr="009460D8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High customization</w:t>
      </w:r>
      <w:r>
        <w:rPr>
          <w:color w:val="000000"/>
        </w:rPr>
        <w:t xml:space="preserve"> — responds to specific customer needs</w:t>
      </w:r>
    </w:p>
    <w:p w14:paraId="5745FAFC" w14:textId="3335E3A2" w:rsidR="009460D8" w:rsidRDefault="009460D8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Reduced Inventory</w:t>
      </w:r>
    </w:p>
    <w:p w14:paraId="34DE2B41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High responsiveness</w:t>
      </w:r>
    </w:p>
    <w:p w14:paraId="34DE2B42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Low obsolescence risk</w:t>
      </w:r>
      <w:r>
        <w:rPr>
          <w:color w:val="000000"/>
        </w:rPr>
        <w:t xml:space="preserve"> — no excess inventory built up</w:t>
      </w:r>
    </w:p>
    <w:p w14:paraId="34DE2B43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Efficient resource utilization</w:t>
      </w:r>
    </w:p>
    <w:p w14:paraId="34DE2B44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Challenges</w:t>
      </w:r>
    </w:p>
    <w:p w14:paraId="34DE2B45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Lead time management</w:t>
      </w:r>
      <w:r>
        <w:rPr>
          <w:color w:val="000000"/>
        </w:rPr>
        <w:t xml:space="preserve"> — critical and difficult</w:t>
      </w:r>
    </w:p>
    <w:p w14:paraId="1435846A" w14:textId="77777777" w:rsidR="001100EE" w:rsidRPr="001100EE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Coordination complexity</w:t>
      </w:r>
    </w:p>
    <w:p w14:paraId="34DE2B46" w14:textId="1005D065" w:rsidR="006659BF" w:rsidRDefault="001100E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</w:t>
      </w:r>
      <w:r w:rsidR="00B92192">
        <w:rPr>
          <w:color w:val="000000"/>
        </w:rPr>
        <w:t>emand is uncertain</w:t>
      </w:r>
    </w:p>
    <w:p w14:paraId="34DE2B47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Production availability constraints — capacity may limit response</w:t>
      </w:r>
    </w:p>
    <w:p w14:paraId="34DE2B48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Best Used When</w:t>
      </w:r>
    </w:p>
    <w:p w14:paraId="34DE2B49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Demand is </w:t>
      </w:r>
      <w:r>
        <w:rPr>
          <w:b/>
          <w:bCs/>
          <w:color w:val="C00000"/>
        </w:rPr>
        <w:t>uncertain / volatile</w:t>
      </w:r>
    </w:p>
    <w:p w14:paraId="34DE2B4A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Product is </w:t>
      </w:r>
      <w:r>
        <w:rPr>
          <w:b/>
          <w:bCs/>
          <w:color w:val="C00000"/>
        </w:rPr>
        <w:t>innovative</w:t>
      </w:r>
      <w:r>
        <w:rPr>
          <w:color w:val="000000"/>
        </w:rPr>
        <w:t xml:space="preserve"> with short life cycle</w:t>
      </w:r>
    </w:p>
    <w:p w14:paraId="34DE2B4B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Goal is </w:t>
      </w:r>
      <w:r>
        <w:rPr>
          <w:b/>
          <w:bCs/>
          <w:color w:val="C00000"/>
        </w:rPr>
        <w:t>flexibility and responsiveness</w:t>
      </w:r>
    </w:p>
    <w:p w14:paraId="34DE2B4C" w14:textId="77777777" w:rsidR="006659BF" w:rsidRDefault="006659BF">
      <w:pPr>
        <w:spacing w:before="60" w:after="60"/>
      </w:pPr>
    </w:p>
    <w:p w14:paraId="34DE2B4D" w14:textId="77777777" w:rsidR="006659BF" w:rsidRDefault="00B92192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lastRenderedPageBreak/>
        <w:t>Push-Pull Combination (Hybrid Strategy)</w:t>
      </w:r>
    </w:p>
    <w:p w14:paraId="34DE2B4E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Reality in Practice</w:t>
      </w:r>
    </w:p>
    <w:p w14:paraId="34DE2B4F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In practice: </w:t>
      </w:r>
      <w:r>
        <w:rPr>
          <w:b/>
          <w:bCs/>
          <w:color w:val="C00000"/>
        </w:rPr>
        <w:t>Pure push or pure pull rarely exists</w:t>
      </w:r>
    </w:p>
    <w:p w14:paraId="34DE2B50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Most real SCs use a </w:t>
      </w:r>
      <w:r>
        <w:rPr>
          <w:b/>
          <w:bCs/>
          <w:color w:val="C00000"/>
        </w:rPr>
        <w:t>combination of both</w:t>
      </w:r>
      <w:r>
        <w:rPr>
          <w:color w:val="000000"/>
        </w:rPr>
        <w:t xml:space="preserve"> strategies</w:t>
      </w:r>
    </w:p>
    <w:p w14:paraId="34DE2B51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 </w:t>
      </w:r>
      <w:r>
        <w:rPr>
          <w:b/>
          <w:bCs/>
          <w:color w:val="C00000"/>
        </w:rPr>
        <w:t>Push-Pull Boundary</w:t>
      </w:r>
      <w:r>
        <w:rPr>
          <w:color w:val="000000"/>
        </w:rPr>
        <w:t xml:space="preserve"> divides the SC into two zones:</w:t>
      </w:r>
    </w:p>
    <w:p w14:paraId="34DE2B52" w14:textId="77777777" w:rsidR="006659BF" w:rsidRDefault="00B92192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Zone 1 (upstream): </w:t>
      </w:r>
      <w:r>
        <w:rPr>
          <w:b/>
          <w:bCs/>
          <w:color w:val="C00000"/>
        </w:rPr>
        <w:t>Push</w:t>
      </w:r>
      <w:r>
        <w:rPr>
          <w:color w:val="000000"/>
        </w:rPr>
        <w:t xml:space="preserve"> — low uncertainty part of SC</w:t>
      </w:r>
    </w:p>
    <w:p w14:paraId="34DE2B53" w14:textId="77777777" w:rsidR="006659BF" w:rsidRPr="001A0434" w:rsidRDefault="00B92192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Zone 2 (downstream): </w:t>
      </w:r>
      <w:r>
        <w:rPr>
          <w:b/>
          <w:bCs/>
          <w:color w:val="C00000"/>
        </w:rPr>
        <w:t>Pull</w:t>
      </w:r>
      <w:r>
        <w:rPr>
          <w:color w:val="000000"/>
        </w:rPr>
        <w:t xml:space="preserve"> — high uncertainty / customization part</w:t>
      </w:r>
    </w:p>
    <w:p w14:paraId="55E17015" w14:textId="669D178A" w:rsidR="001A0434" w:rsidRDefault="001A0434" w:rsidP="001A0434">
      <w:pPr>
        <w:spacing w:before="40" w:after="40"/>
      </w:pPr>
      <w:r w:rsidRPr="001A0434">
        <w:drawing>
          <wp:inline distT="0" distB="0" distL="0" distR="0" wp14:anchorId="339CEDB0" wp14:editId="06DF8E41">
            <wp:extent cx="5390941" cy="1477336"/>
            <wp:effectExtent l="0" t="0" r="635" b="8890"/>
            <wp:docPr id="213526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68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3051" cy="148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2B54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Push-Pull Boundary — Definition</w:t>
      </w:r>
    </w:p>
    <w:p w14:paraId="34DE2B55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The point in the SC that separates the </w:t>
      </w:r>
      <w:r>
        <w:rPr>
          <w:b/>
          <w:bCs/>
          <w:color w:val="C00000"/>
        </w:rPr>
        <w:t>push zone</w:t>
      </w:r>
      <w:r>
        <w:rPr>
          <w:color w:val="000000"/>
        </w:rPr>
        <w:t xml:space="preserve"> from the </w:t>
      </w:r>
      <w:r>
        <w:rPr>
          <w:b/>
          <w:bCs/>
          <w:color w:val="C00000"/>
        </w:rPr>
        <w:t>pull zone</w:t>
      </w:r>
    </w:p>
    <w:p w14:paraId="34DE2B56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Can exist </w:t>
      </w:r>
      <w:r>
        <w:rPr>
          <w:b/>
          <w:bCs/>
          <w:color w:val="C00000"/>
        </w:rPr>
        <w:t>between any two players</w:t>
      </w:r>
      <w:r>
        <w:rPr>
          <w:color w:val="000000"/>
        </w:rPr>
        <w:t xml:space="preserve"> in the SC (Supplier ↔ Mfg ↔ Distributor ↔ Customer)</w:t>
      </w:r>
    </w:p>
    <w:p w14:paraId="34DE2B57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Position of boundary depends on: </w:t>
      </w:r>
      <w:r>
        <w:rPr>
          <w:b/>
          <w:bCs/>
          <w:color w:val="C00000"/>
        </w:rPr>
        <w:t>level of customization required</w:t>
      </w:r>
    </w:p>
    <w:p w14:paraId="34DE2B58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Boundary closer to customer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less complexity in SC</w:t>
      </w:r>
    </w:p>
    <w:p w14:paraId="34DE2B59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Boundary closer to supplier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more customization</w:t>
      </w:r>
      <w:r>
        <w:rPr>
          <w:b/>
          <w:bCs/>
          <w:color w:val="C00000"/>
        </w:rPr>
        <w:t xml:space="preserve"> → </w:t>
      </w:r>
      <w:r>
        <w:rPr>
          <w:color w:val="000000"/>
        </w:rPr>
        <w:t>higher complexity</w:t>
      </w:r>
    </w:p>
    <w:p w14:paraId="34DE2B5B" w14:textId="77777777" w:rsidR="006659BF" w:rsidRDefault="00B92192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Example 1: Vehicle Color Customization</w:t>
      </w:r>
    </w:p>
    <w:p w14:paraId="34DE2B5C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Setup</w:t>
      </w:r>
    </w:p>
    <w:p w14:paraId="34DE2B5D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Company offers same vehicle type in different colors depending on customer choice</w:t>
      </w:r>
    </w:p>
    <w:p w14:paraId="34DE2B5E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Push Zone: Supplier → Manufacturer → Distributor</w:t>
      </w:r>
    </w:p>
    <w:p w14:paraId="34DE2B5F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Vehicle type is </w:t>
      </w:r>
      <w:r>
        <w:rPr>
          <w:b/>
          <w:bCs/>
          <w:color w:val="C00000"/>
        </w:rPr>
        <w:t>standard / constant</w:t>
      </w:r>
    </w:p>
    <w:p w14:paraId="34DE2B60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Suppliers: know what components are needed → keep raw materials ready</w:t>
      </w:r>
    </w:p>
    <w:p w14:paraId="34DE2B61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Manufacturing: demand is forecasted → assembly line runs on push strategy</w:t>
      </w:r>
    </w:p>
    <w:p w14:paraId="34DE2B62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Distributor: receives standard vehicle → holds it in one color (basic)</w:t>
      </w:r>
    </w:p>
    <w:p w14:paraId="34DE2B63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Push-Pull Boundary: At the Distributor</w:t>
      </w:r>
    </w:p>
    <w:p w14:paraId="34DE2B64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Customer communicates preferences (color, seat type, accessories) to distributor</w:t>
      </w:r>
    </w:p>
    <w:p w14:paraId="34DE2B65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This triggers the </w:t>
      </w:r>
      <w:r>
        <w:rPr>
          <w:b/>
          <w:bCs/>
          <w:color w:val="C00000"/>
        </w:rPr>
        <w:t>pull strategy</w:t>
      </w:r>
    </w:p>
    <w:p w14:paraId="34DE2B66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Pull Zone: Distributor → Customer</w:t>
      </w:r>
    </w:p>
    <w:p w14:paraId="34DE2B67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Distributor customizes vehicle as per customer demand (paints, adds components)</w:t>
      </w:r>
    </w:p>
    <w:p w14:paraId="34DE2B68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Delivery made after customization is complete</w:t>
      </w:r>
    </w:p>
    <w:p w14:paraId="34DE2B69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No customization done upstream — only at distributor level</w:t>
      </w:r>
    </w:p>
    <w:p w14:paraId="34DE2B6A" w14:textId="77777777" w:rsidR="006659BF" w:rsidRDefault="00B92192">
      <w:pPr>
        <w:spacing w:before="40" w:after="40"/>
        <w:rPr>
          <w:b/>
          <w:bCs/>
          <w:color w:val="7030A0"/>
          <w:sz w:val="20"/>
          <w:szCs w:val="20"/>
        </w:rPr>
      </w:pPr>
      <w:r>
        <w:rPr>
          <w:b/>
          <w:bCs/>
          <w:color w:val="7030A0"/>
          <w:sz w:val="20"/>
          <w:szCs w:val="20"/>
        </w:rPr>
        <w:t>★ Takeaway: Standardize upstream (push) → Customize downstream (pull). Boundary = at distributor.</w:t>
      </w:r>
    </w:p>
    <w:p w14:paraId="477F0043" w14:textId="11BEC216" w:rsidR="00D02DA8" w:rsidRDefault="00D02DA8" w:rsidP="00D02DA8">
      <w:pPr>
        <w:spacing w:before="40" w:after="40"/>
        <w:jc w:val="center"/>
      </w:pPr>
      <w:r w:rsidRPr="00D02DA8">
        <w:lastRenderedPageBreak/>
        <w:drawing>
          <wp:inline distT="0" distB="0" distL="0" distR="0" wp14:anchorId="5E287891" wp14:editId="6C261E10">
            <wp:extent cx="4852022" cy="1446041"/>
            <wp:effectExtent l="0" t="0" r="6350" b="1905"/>
            <wp:docPr id="132911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11932" name=""/>
                    <pic:cNvPicPr/>
                  </pic:nvPicPr>
                  <pic:blipFill rotWithShape="1">
                    <a:blip r:embed="rId7"/>
                    <a:srcRect t="4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969" cy="1452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E2B6C" w14:textId="77777777" w:rsidR="006659BF" w:rsidRDefault="00B92192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Example 2: Component-Level Customization (Automobiles)</w:t>
      </w:r>
    </w:p>
    <w:p w14:paraId="34DE2B6D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Setup</w:t>
      </w:r>
    </w:p>
    <w:p w14:paraId="34DE2B6E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Automobile company offers different vehicle variants customized per customer order</w:t>
      </w:r>
    </w:p>
    <w:p w14:paraId="34DE2B6F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Customization is at the component/raw material level, not just cosmetic</w:t>
      </w:r>
    </w:p>
    <w:p w14:paraId="34DE2B70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Pull Zone: Suppliers</w:t>
      </w:r>
    </w:p>
    <w:p w14:paraId="34DE2B71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Suppliers must deliver </w:t>
      </w:r>
      <w:r>
        <w:rPr>
          <w:b/>
          <w:bCs/>
          <w:color w:val="C00000"/>
        </w:rPr>
        <w:t>specific components as per customer order</w:t>
      </w:r>
    </w:p>
    <w:p w14:paraId="34DE2B72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Suppliers follow </w:t>
      </w:r>
      <w:r>
        <w:rPr>
          <w:b/>
          <w:bCs/>
          <w:color w:val="C00000"/>
        </w:rPr>
        <w:t>pull strategy</w:t>
      </w:r>
      <w:r>
        <w:rPr>
          <w:color w:val="000000"/>
        </w:rPr>
        <w:t xml:space="preserve"> — produce/deliver based on what is required</w:t>
      </w:r>
    </w:p>
    <w:p w14:paraId="34DE2B73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Push-Pull Boundary: Between Supplier and Manufacturing</w:t>
      </w:r>
    </w:p>
    <w:p w14:paraId="34DE2B74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Push Zone: Manufacturing → Distributor → Customer</w:t>
      </w:r>
    </w:p>
    <w:p w14:paraId="34DE2B75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Once components are received, </w:t>
      </w:r>
      <w:r>
        <w:rPr>
          <w:b/>
          <w:bCs/>
          <w:color w:val="C00000"/>
        </w:rPr>
        <w:t>assembly process is standard</w:t>
      </w:r>
    </w:p>
    <w:p w14:paraId="34DE2B76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Manufacturing knows exactly how to assemble → follows </w:t>
      </w:r>
      <w:r>
        <w:rPr>
          <w:b/>
          <w:bCs/>
          <w:color w:val="C00000"/>
        </w:rPr>
        <w:t>push strategy</w:t>
      </w:r>
    </w:p>
    <w:p w14:paraId="34DE2B77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Distributor: receives finished vehicle → standard delivery schedule → pushes to customer</w:t>
      </w:r>
    </w:p>
    <w:p w14:paraId="34DE2B78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No special requirements at distributor or delivery stage</w:t>
      </w:r>
    </w:p>
    <w:p w14:paraId="34DE2B79" w14:textId="77777777" w:rsidR="006659BF" w:rsidRDefault="00B92192">
      <w:pPr>
        <w:spacing w:before="40" w:after="40"/>
        <w:rPr>
          <w:b/>
          <w:bCs/>
          <w:color w:val="7030A0"/>
          <w:sz w:val="20"/>
          <w:szCs w:val="20"/>
        </w:rPr>
      </w:pPr>
      <w:r>
        <w:rPr>
          <w:b/>
          <w:bCs/>
          <w:color w:val="7030A0"/>
          <w:sz w:val="20"/>
          <w:szCs w:val="20"/>
        </w:rPr>
        <w:t>★ Takeaway: Pull at supplier level (component variability), Push post-manufacturing (standard assembly + delivery). Boundary = between supplier and manufacturing.</w:t>
      </w:r>
    </w:p>
    <w:p w14:paraId="352FE6E7" w14:textId="1632D626" w:rsidR="00DD4553" w:rsidRDefault="00D63212">
      <w:pPr>
        <w:spacing w:before="40" w:after="40"/>
      </w:pPr>
      <w:r w:rsidRPr="00D63212">
        <w:drawing>
          <wp:inline distT="0" distB="0" distL="0" distR="0" wp14:anchorId="374E1EEF" wp14:editId="1AEFA46F">
            <wp:extent cx="6286500" cy="2069291"/>
            <wp:effectExtent l="0" t="0" r="0" b="7620"/>
            <wp:docPr id="30285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58280" name=""/>
                    <pic:cNvPicPr/>
                  </pic:nvPicPr>
                  <pic:blipFill rotWithShape="1">
                    <a:blip r:embed="rId8"/>
                    <a:srcRect t="7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069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E2B7B" w14:textId="77777777" w:rsidR="006659BF" w:rsidRDefault="00B92192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Managing the Push-Pull Boundary</w:t>
      </w:r>
    </w:p>
    <w:p w14:paraId="34DE2B7C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Key Tool: Buffer Inventory</w:t>
      </w:r>
    </w:p>
    <w:p w14:paraId="34DE2B7D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Carry </w:t>
      </w:r>
      <w:r>
        <w:rPr>
          <w:b/>
          <w:bCs/>
          <w:color w:val="C00000"/>
        </w:rPr>
        <w:t>buffer inventory</w:t>
      </w:r>
      <w:r>
        <w:rPr>
          <w:color w:val="000000"/>
        </w:rPr>
        <w:t xml:space="preserve"> at the players on either side of the push-pull boundary</w:t>
      </w:r>
    </w:p>
    <w:p w14:paraId="34DE2B7E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Buffer absorbs demand fluctuations and enables customization without disrupting upstream</w:t>
      </w:r>
    </w:p>
    <w:p w14:paraId="34DE2B7F" w14:textId="77777777" w:rsidR="006659BF" w:rsidRDefault="00B92192">
      <w:pPr>
        <w:spacing w:before="160" w:after="60"/>
      </w:pPr>
      <w:r>
        <w:rPr>
          <w:b/>
          <w:bCs/>
          <w:color w:val="2F5496"/>
          <w:u w:val="single"/>
        </w:rPr>
        <w:t>Postponement Strategy</w:t>
      </w:r>
    </w:p>
    <w:p w14:paraId="34DE2B80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Closely linked to push-pull boundary management</w:t>
      </w:r>
    </w:p>
    <w:p w14:paraId="34DE2B81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lastRenderedPageBreak/>
        <w:t>Postponement</w:t>
      </w:r>
      <w:r>
        <w:rPr>
          <w:color w:val="000000"/>
        </w:rPr>
        <w:t xml:space="preserve"> = delay customization/differentiation as long as possible in the SC</w:t>
      </w:r>
    </w:p>
    <w:p w14:paraId="34DE2B82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Standard product moved upstream via push → customization done at last possible point (pull zone)</w:t>
      </w:r>
    </w:p>
    <w:p w14:paraId="34DE2B83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Ensures: </w:t>
      </w:r>
      <w:r>
        <w:rPr>
          <w:b/>
          <w:bCs/>
          <w:color w:val="C00000"/>
        </w:rPr>
        <w:t>flexibility</w:t>
      </w:r>
      <w:r>
        <w:rPr>
          <w:color w:val="000000"/>
        </w:rPr>
        <w:t xml:space="preserve"> while maintaining </w:t>
      </w:r>
      <w:r>
        <w:rPr>
          <w:b/>
          <w:bCs/>
          <w:color w:val="C00000"/>
        </w:rPr>
        <w:t>cost efficiency</w:t>
      </w:r>
      <w:r>
        <w:rPr>
          <w:color w:val="000000"/>
        </w:rPr>
        <w:t xml:space="preserve"> upstream</w:t>
      </w:r>
    </w:p>
    <w:p w14:paraId="34DE2B85" w14:textId="77777777" w:rsidR="006659BF" w:rsidRDefault="00B92192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Session Summary — Full Connection</w:t>
      </w:r>
    </w:p>
    <w:p w14:paraId="34DE2B86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Product Segmentation</w:t>
      </w:r>
      <w:r>
        <w:rPr>
          <w:color w:val="000000"/>
        </w:rPr>
        <w:t>: Functional vs Innovative</w:t>
      </w:r>
    </w:p>
    <w:p w14:paraId="34DE2B87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SC Type Matching</w:t>
      </w:r>
      <w:r>
        <w:rPr>
          <w:color w:val="000000"/>
        </w:rPr>
        <w:t>: Functional → Efficient SC | Innovative → Responsive SC</w:t>
      </w:r>
    </w:p>
    <w:p w14:paraId="34DE2B88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Strategy Matching</w:t>
      </w:r>
      <w:r>
        <w:rPr>
          <w:color w:val="000000"/>
        </w:rPr>
        <w:t>: Efficient SC → Push | Responsive SC → Pull</w:t>
      </w:r>
    </w:p>
    <w:p w14:paraId="34DE2B89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Reality</w:t>
      </w:r>
      <w:r>
        <w:rPr>
          <w:color w:val="000000"/>
        </w:rPr>
        <w:t>: Hybrid Push-Pull → separated by a Push-Pull Boundary</w:t>
      </w:r>
    </w:p>
    <w:p w14:paraId="34DE2B8A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Boundary position</w:t>
      </w:r>
      <w:r>
        <w:rPr>
          <w:color w:val="000000"/>
        </w:rPr>
        <w:t>: determined by level of customization required</w:t>
      </w:r>
    </w:p>
    <w:p w14:paraId="34DE2B8B" w14:textId="77777777" w:rsidR="006659BF" w:rsidRDefault="00B92192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Tool to manage boundary</w:t>
      </w:r>
      <w:r>
        <w:rPr>
          <w:color w:val="000000"/>
        </w:rPr>
        <w:t>: Buffer inventory + Postponement strategy</w:t>
      </w:r>
    </w:p>
    <w:p w14:paraId="34DE2B8C" w14:textId="77777777" w:rsidR="006659BF" w:rsidRDefault="00B92192">
      <w:pPr>
        <w:spacing w:before="40" w:after="40"/>
      </w:pPr>
      <w:r>
        <w:rPr>
          <w:b/>
          <w:bCs/>
          <w:color w:val="7030A0"/>
          <w:sz w:val="20"/>
          <w:szCs w:val="20"/>
        </w:rPr>
        <w:t>★ Exam tip: Always link product type → SC type → push/pull → boundary location in any answer. This chain is the core framework of this session.</w:t>
      </w:r>
    </w:p>
    <w:p w14:paraId="34DE2B8D" w14:textId="77777777" w:rsidR="006659BF" w:rsidRDefault="00B92192">
      <w:pPr>
        <w:spacing w:before="40" w:after="40"/>
      </w:pPr>
      <w:r>
        <w:rPr>
          <w:b/>
          <w:bCs/>
          <w:color w:val="7030A0"/>
          <w:sz w:val="20"/>
          <w:szCs w:val="20"/>
        </w:rPr>
        <w:t>★ Push-Pull boundary can sit between ANY two SC players — position depends on where uncertainty/customization begins.</w:t>
      </w:r>
    </w:p>
    <w:sectPr w:rsidR="006659BF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E407A"/>
    <w:multiLevelType w:val="hybridMultilevel"/>
    <w:tmpl w:val="97FAFBBA"/>
    <w:lvl w:ilvl="0" w:tplc="B678A5F2">
      <w:start w:val="1"/>
      <w:numFmt w:val="bullet"/>
      <w:lvlText w:val="•"/>
      <w:lvlJc w:val="left"/>
      <w:pPr>
        <w:ind w:left="720" w:hanging="360"/>
      </w:pPr>
    </w:lvl>
    <w:lvl w:ilvl="1" w:tplc="B3ECE65A">
      <w:start w:val="1"/>
      <w:numFmt w:val="bullet"/>
      <w:lvlText w:val="◦"/>
      <w:lvlJc w:val="left"/>
      <w:pPr>
        <w:ind w:left="1440" w:hanging="360"/>
      </w:pPr>
    </w:lvl>
    <w:lvl w:ilvl="2" w:tplc="B7C220DE">
      <w:numFmt w:val="decimal"/>
      <w:lvlText w:val=""/>
      <w:lvlJc w:val="left"/>
    </w:lvl>
    <w:lvl w:ilvl="3" w:tplc="26EA4D0A">
      <w:numFmt w:val="decimal"/>
      <w:lvlText w:val=""/>
      <w:lvlJc w:val="left"/>
    </w:lvl>
    <w:lvl w:ilvl="4" w:tplc="0380A636">
      <w:numFmt w:val="decimal"/>
      <w:lvlText w:val=""/>
      <w:lvlJc w:val="left"/>
    </w:lvl>
    <w:lvl w:ilvl="5" w:tplc="0D4444A2">
      <w:numFmt w:val="decimal"/>
      <w:lvlText w:val=""/>
      <w:lvlJc w:val="left"/>
    </w:lvl>
    <w:lvl w:ilvl="6" w:tplc="74B6F642">
      <w:numFmt w:val="decimal"/>
      <w:lvlText w:val=""/>
      <w:lvlJc w:val="left"/>
    </w:lvl>
    <w:lvl w:ilvl="7" w:tplc="F458816E">
      <w:numFmt w:val="decimal"/>
      <w:lvlText w:val=""/>
      <w:lvlJc w:val="left"/>
    </w:lvl>
    <w:lvl w:ilvl="8" w:tplc="01E02650">
      <w:numFmt w:val="decimal"/>
      <w:lvlText w:val=""/>
      <w:lvlJc w:val="left"/>
    </w:lvl>
  </w:abstractNum>
  <w:abstractNum w:abstractNumId="1" w15:restartNumberingAfterBreak="0">
    <w:nsid w:val="4A1F53D5"/>
    <w:multiLevelType w:val="hybridMultilevel"/>
    <w:tmpl w:val="CBE6D650"/>
    <w:lvl w:ilvl="0" w:tplc="4C0E2178">
      <w:start w:val="1"/>
      <w:numFmt w:val="bullet"/>
      <w:lvlText w:val="●"/>
      <w:lvlJc w:val="left"/>
      <w:pPr>
        <w:ind w:left="720" w:hanging="360"/>
      </w:pPr>
    </w:lvl>
    <w:lvl w:ilvl="1" w:tplc="44C6DB20">
      <w:start w:val="1"/>
      <w:numFmt w:val="bullet"/>
      <w:lvlText w:val="○"/>
      <w:lvlJc w:val="left"/>
      <w:pPr>
        <w:ind w:left="1440" w:hanging="360"/>
      </w:pPr>
    </w:lvl>
    <w:lvl w:ilvl="2" w:tplc="DF08B0F4">
      <w:start w:val="1"/>
      <w:numFmt w:val="bullet"/>
      <w:lvlText w:val="■"/>
      <w:lvlJc w:val="left"/>
      <w:pPr>
        <w:ind w:left="2160" w:hanging="360"/>
      </w:pPr>
    </w:lvl>
    <w:lvl w:ilvl="3" w:tplc="F304A45C">
      <w:start w:val="1"/>
      <w:numFmt w:val="bullet"/>
      <w:lvlText w:val="●"/>
      <w:lvlJc w:val="left"/>
      <w:pPr>
        <w:ind w:left="2880" w:hanging="360"/>
      </w:pPr>
    </w:lvl>
    <w:lvl w:ilvl="4" w:tplc="FC8AD6A6">
      <w:start w:val="1"/>
      <w:numFmt w:val="bullet"/>
      <w:lvlText w:val="○"/>
      <w:lvlJc w:val="left"/>
      <w:pPr>
        <w:ind w:left="3600" w:hanging="360"/>
      </w:pPr>
    </w:lvl>
    <w:lvl w:ilvl="5" w:tplc="1F94F1A4">
      <w:start w:val="1"/>
      <w:numFmt w:val="bullet"/>
      <w:lvlText w:val="■"/>
      <w:lvlJc w:val="left"/>
      <w:pPr>
        <w:ind w:left="4320" w:hanging="360"/>
      </w:pPr>
    </w:lvl>
    <w:lvl w:ilvl="6" w:tplc="C264079E">
      <w:start w:val="1"/>
      <w:numFmt w:val="bullet"/>
      <w:lvlText w:val="●"/>
      <w:lvlJc w:val="left"/>
      <w:pPr>
        <w:ind w:left="5040" w:hanging="360"/>
      </w:pPr>
    </w:lvl>
    <w:lvl w:ilvl="7" w:tplc="8C646496">
      <w:start w:val="1"/>
      <w:numFmt w:val="bullet"/>
      <w:lvlText w:val="●"/>
      <w:lvlJc w:val="left"/>
      <w:pPr>
        <w:ind w:left="5760" w:hanging="360"/>
      </w:pPr>
    </w:lvl>
    <w:lvl w:ilvl="8" w:tplc="35D0EDC8">
      <w:start w:val="1"/>
      <w:numFmt w:val="bullet"/>
      <w:lvlText w:val="●"/>
      <w:lvlJc w:val="left"/>
      <w:pPr>
        <w:ind w:left="6480" w:hanging="360"/>
      </w:pPr>
    </w:lvl>
  </w:abstractNum>
  <w:num w:numId="1" w16cid:durableId="91828933">
    <w:abstractNumId w:val="1"/>
    <w:lvlOverride w:ilvl="0">
      <w:startOverride w:val="1"/>
    </w:lvlOverride>
  </w:num>
  <w:num w:numId="2" w16cid:durableId="369303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9BF"/>
    <w:rsid w:val="001100EE"/>
    <w:rsid w:val="001A0434"/>
    <w:rsid w:val="003432EF"/>
    <w:rsid w:val="00355EA1"/>
    <w:rsid w:val="003E5F21"/>
    <w:rsid w:val="004043EC"/>
    <w:rsid w:val="005C24C9"/>
    <w:rsid w:val="006343C0"/>
    <w:rsid w:val="006659BF"/>
    <w:rsid w:val="006F40E3"/>
    <w:rsid w:val="007253A9"/>
    <w:rsid w:val="007C1457"/>
    <w:rsid w:val="009460D8"/>
    <w:rsid w:val="00B92192"/>
    <w:rsid w:val="00CC3032"/>
    <w:rsid w:val="00D02DA8"/>
    <w:rsid w:val="00D63212"/>
    <w:rsid w:val="00DA0C15"/>
    <w:rsid w:val="00DA77FE"/>
    <w:rsid w:val="00DD4553"/>
    <w:rsid w:val="00E2711F"/>
    <w:rsid w:val="00E466DB"/>
    <w:rsid w:val="00E70316"/>
    <w:rsid w:val="00F13DA6"/>
    <w:rsid w:val="00F24EED"/>
    <w:rsid w:val="00F50D41"/>
    <w:rsid w:val="00F73154"/>
    <w:rsid w:val="00F9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E2AE4"/>
  <w15:docId w15:val="{38A79C20-B4E9-4BFB-9B61-979595C1C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1299</Words>
  <Characters>7407</Characters>
  <Application>Microsoft Office Word</Application>
  <DocSecurity>0</DocSecurity>
  <Lines>61</Lines>
  <Paragraphs>17</Paragraphs>
  <ScaleCrop>false</ScaleCrop>
  <Company/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26</cp:revision>
  <dcterms:created xsi:type="dcterms:W3CDTF">2026-04-05T10:28:00Z</dcterms:created>
  <dcterms:modified xsi:type="dcterms:W3CDTF">2026-04-06T09:01:00Z</dcterms:modified>
</cp:coreProperties>
</file>