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B7C30" w14:textId="04E8464A" w:rsidR="0059491E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Supply Chain Digitization</w:t>
      </w:r>
    </w:p>
    <w:p w14:paraId="1B1B7C31" w14:textId="77777777" w:rsidR="0059491E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7  |  Session 1: AI-ML for Demand Forecasting &amp; Demand Planning</w:t>
      </w:r>
    </w:p>
    <w:p w14:paraId="1B1B7C34" w14:textId="77777777" w:rsidR="0059491E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Agenda</w:t>
      </w:r>
    </w:p>
    <w:p w14:paraId="1B1B7C35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Module 3 recap — Lectures 1–5 summary</w:t>
      </w:r>
    </w:p>
    <w:p w14:paraId="1B1B7C36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Why demand planning matters — consequences of forecast errors</w:t>
      </w:r>
    </w:p>
    <w:p w14:paraId="1B1B7C37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Why AI-ML is needed — 4 Vs of big data and their challenge to traditional forecasting</w:t>
      </w:r>
    </w:p>
    <w:p w14:paraId="1B1B7C38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AI-ML models for demand forecasting — 6 key models explained</w:t>
      </w:r>
    </w:p>
    <w:p w14:paraId="1B1B7C39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External factors — competitor, economy, policy, social media</w:t>
      </w:r>
    </w:p>
    <w:p w14:paraId="1B1B7C3A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Model selection framework</w:t>
      </w:r>
    </w:p>
    <w:p w14:paraId="1B1B7C3B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Next: case study + error metrics (next session)</w:t>
      </w:r>
    </w:p>
    <w:p w14:paraId="1B1B7C3D" w14:textId="77777777" w:rsidR="0059491E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Module 3 Recap — Lectures 1–5</w:t>
      </w:r>
    </w:p>
    <w:p w14:paraId="1B1B7C3E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L1: </w:t>
      </w:r>
      <w:r>
        <w:rPr>
          <w:rFonts w:ascii="Calibri" w:eastAsia="Calibri" w:hAnsi="Calibri" w:cs="Calibri"/>
          <w:color w:val="1A1A1A"/>
          <w:sz w:val="22"/>
          <w:szCs w:val="22"/>
        </w:rPr>
        <w:t>What is analytics — 4 characteristics (Data → Model → Decision → Value). Big data 6 Vs.</w:t>
      </w:r>
    </w:p>
    <w:p w14:paraId="1B1B7C3F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L2: </w:t>
      </w:r>
      <w:r>
        <w:rPr>
          <w:rFonts w:ascii="Calibri" w:eastAsia="Calibri" w:hAnsi="Calibri" w:cs="Calibri"/>
          <w:color w:val="1A1A1A"/>
          <w:sz w:val="22"/>
          <w:szCs w:val="22"/>
        </w:rPr>
        <w:t>Types of analytics — Descriptive | Diagnostic | Predictive | Prescriptive. SCM examples across procurement, manufacturing, warehousing, logistics, demand planning.</w:t>
      </w:r>
    </w:p>
    <w:p w14:paraId="1B1B7C40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L3: </w:t>
      </w:r>
      <w:r>
        <w:rPr>
          <w:rFonts w:ascii="Calibri" w:eastAsia="Calibri" w:hAnsi="Calibri" w:cs="Calibri"/>
          <w:color w:val="1A1A1A"/>
          <w:sz w:val="22"/>
          <w:szCs w:val="22"/>
        </w:rPr>
        <w:t>Predictive maintenance case study — classification tree output, 4 leaf nodes, business rules, 2 worked predictions.</w:t>
      </w:r>
    </w:p>
    <w:p w14:paraId="1B1B7C41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L4: </w:t>
      </w:r>
      <w:r>
        <w:rPr>
          <w:rFonts w:ascii="Calibri" w:eastAsia="Calibri" w:hAnsi="Calibri" w:cs="Calibri"/>
          <w:color w:val="1A1A1A"/>
          <w:sz w:val="22"/>
          <w:szCs w:val="22"/>
        </w:rPr>
        <w:t>How to build a classification tree — Gini index, entropy, node splitting, stopping criteria, overfitting.</w:t>
      </w:r>
    </w:p>
    <w:p w14:paraId="1B1B7C42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L5: </w:t>
      </w:r>
      <w:r>
        <w:rPr>
          <w:rFonts w:ascii="Calibri" w:eastAsia="Calibri" w:hAnsi="Calibri" w:cs="Calibri"/>
          <w:color w:val="1A1A1A"/>
          <w:sz w:val="22"/>
          <w:szCs w:val="22"/>
        </w:rPr>
        <w:t>Python implementation — 6-step code, confusion matrix, 73% test accuracy in Google Colab.</w:t>
      </w:r>
    </w:p>
    <w:p w14:paraId="1B1B7C43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L6 (today): </w:t>
      </w:r>
      <w:r>
        <w:rPr>
          <w:rFonts w:ascii="Calibri" w:eastAsia="Calibri" w:hAnsi="Calibri" w:cs="Calibri"/>
          <w:color w:val="1A1A1A"/>
          <w:sz w:val="22"/>
          <w:szCs w:val="22"/>
        </w:rPr>
        <w:t>AI-ML for demand forecasting — why it is needed and which models to use.</w:t>
      </w:r>
    </w:p>
    <w:p w14:paraId="1B1B7C45" w14:textId="77777777" w:rsidR="0059491E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Why Demand Planning Matters — The Cost of Forecast Errors</w:t>
      </w:r>
    </w:p>
    <w:p w14:paraId="1B1B7C46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Demand planner's goal: </w:t>
      </w:r>
      <w:r>
        <w:rPr>
          <w:rFonts w:ascii="Calibri" w:eastAsia="Calibri" w:hAnsi="Calibri" w:cs="Calibri"/>
          <w:color w:val="1B6B6B"/>
          <w:sz w:val="22"/>
          <w:szCs w:val="22"/>
        </w:rPr>
        <w:t>Forecasted demand ≈ Actual demand. Any deviation in either direction creates cost.</w:t>
      </w:r>
    </w:p>
    <w:p w14:paraId="1B1B7C48" w14:textId="77777777" w:rsidR="0059491E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1: Consequences of over-forecasting vs. under-forecasting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80"/>
        <w:gridCol w:w="2280"/>
        <w:gridCol w:w="2200"/>
      </w:tblGrid>
      <w:tr w:rsidR="0059491E" w14:paraId="1B1B7C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49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Scenario</w:t>
            </w:r>
          </w:p>
        </w:tc>
        <w:tc>
          <w:tcPr>
            <w:tcW w:w="2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4A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What Happens</w:t>
            </w:r>
          </w:p>
        </w:tc>
        <w:tc>
          <w:tcPr>
            <w:tcW w:w="2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4B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Immediate Impact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4C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Long-term Impact</w:t>
            </w:r>
          </w:p>
        </w:tc>
      </w:tr>
      <w:tr w:rsidR="0059491E" w14:paraId="1B1B7C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4E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C00000"/>
              </w:rPr>
              <w:t>Actual &gt; Forecast (Under-forecasting)</w:t>
            </w:r>
          </w:p>
        </w:tc>
        <w:tc>
          <w:tcPr>
            <w:tcW w:w="2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4F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Demand exceeds available stock. Cannot fulfil all orders.</w:t>
            </w:r>
          </w:p>
        </w:tc>
        <w:tc>
          <w:tcPr>
            <w:tcW w:w="2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50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Lost sales. Customers go to competitors.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51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Customer churn. Revenue loss. Market share erosion.</w:t>
            </w:r>
          </w:p>
        </w:tc>
      </w:tr>
      <w:tr w:rsidR="0059491E" w14:paraId="1B1B7C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53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C55A11"/>
              </w:rPr>
              <w:t>Actual &lt; Forecast (Over-forecasting)</w:t>
            </w:r>
          </w:p>
        </w:tc>
        <w:tc>
          <w:tcPr>
            <w:tcW w:w="2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54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More stock produced/ordered than demand. Excess inventory accumulates.</w:t>
            </w:r>
          </w:p>
        </w:tc>
        <w:tc>
          <w:tcPr>
            <w:tcW w:w="2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55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Inventory holding cost. Spoilage if perishable.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56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Tied-up capital. Warehouse cost. Markdowns to clear stock.</w:t>
            </w:r>
          </w:p>
        </w:tc>
      </w:tr>
      <w:tr w:rsidR="0059491E" w14:paraId="1B1B7C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58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375623"/>
              </w:rPr>
              <w:t>Actual = Forecast (Accurate forecast)</w:t>
            </w:r>
          </w:p>
        </w:tc>
        <w:tc>
          <w:tcPr>
            <w:tcW w:w="2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59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Production and procurement aligned with real demand.</w:t>
            </w:r>
          </w:p>
        </w:tc>
        <w:tc>
          <w:tcPr>
            <w:tcW w:w="2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5A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No stockouts. No excess inventory.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5B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Efficient SC. Happy customers. Optimal working capital.</w:t>
            </w:r>
          </w:p>
        </w:tc>
      </w:tr>
    </w:tbl>
    <w:p w14:paraId="1B1B7C5D" w14:textId="77777777" w:rsidR="0059491E" w:rsidRDefault="0059491E">
      <w:pPr>
        <w:spacing w:before="60" w:after="60"/>
      </w:pPr>
    </w:p>
    <w:p w14:paraId="1B1B7C5E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Perishable products: </w:t>
      </w:r>
      <w:r>
        <w:rPr>
          <w:rFonts w:ascii="Calibri" w:eastAsia="Calibri" w:hAnsi="Calibri" w:cs="Calibri"/>
          <w:color w:val="1A1A1A"/>
          <w:sz w:val="22"/>
          <w:szCs w:val="22"/>
        </w:rPr>
        <w:t>Over-forecasting is especially costly — spoilage adds physical loss on top of holding cost</w:t>
      </w:r>
    </w:p>
    <w:p w14:paraId="1B1B7C5F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Lost sales: </w:t>
      </w:r>
      <w:r>
        <w:rPr>
          <w:rFonts w:ascii="Calibri" w:eastAsia="Calibri" w:hAnsi="Calibri" w:cs="Calibri"/>
          <w:color w:val="1A1A1A"/>
          <w:sz w:val="22"/>
          <w:szCs w:val="22"/>
        </w:rPr>
        <w:t>Harder to quantify than excess inventory — but more damaging long-term through customer churn</w:t>
      </w:r>
    </w:p>
    <w:p w14:paraId="1B1B7C60" w14:textId="77777777" w:rsidR="0059491E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lastRenderedPageBreak/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Accurate demand forecasting is both a revenue protection tool (avoid lost sales) and a cost control tool (avoid excess inventory). Getting it wrong in either direction is expensive.</w:t>
      </w:r>
    </w:p>
    <w:p w14:paraId="1B1B7C61" w14:textId="77777777" w:rsidR="0059491E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If asked "why is demand forecasting important?" — address BOTH directions: under-forecast → lost sales + customer churn; over-forecast → inventory holding cost + spoilage. One direction is not enough.</w:t>
      </w:r>
    </w:p>
    <w:p w14:paraId="1B1B7C63" w14:textId="77777777" w:rsidR="0059491E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Why AI-ML is Needed — 4 Vs of Big Data in Demand Context</w:t>
      </w:r>
    </w:p>
    <w:p w14:paraId="1B1B7C64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Traditional forecasting tools: </w:t>
      </w:r>
      <w:r>
        <w:rPr>
          <w:rFonts w:ascii="Calibri" w:eastAsia="Calibri" w:hAnsi="Calibri" w:cs="Calibri"/>
          <w:color w:val="1A1A1A"/>
          <w:sz w:val="22"/>
          <w:szCs w:val="22"/>
        </w:rPr>
        <w:t>Moving average, exponential smoothing, ARIMA — good for stable trends and seasonality</w:t>
      </w:r>
    </w:p>
    <w:p w14:paraId="1B1B7C65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Problem: </w:t>
      </w:r>
      <w:r>
        <w:rPr>
          <w:rFonts w:ascii="Calibri" w:eastAsia="Calibri" w:hAnsi="Calibri" w:cs="Calibri"/>
          <w:color w:val="1A1A1A"/>
          <w:sz w:val="22"/>
          <w:szCs w:val="22"/>
        </w:rPr>
        <w:t>In today's environment, demand data has all 4 problematic Vs simultaneously → traditional tools fail to handle this complexity</w:t>
      </w:r>
    </w:p>
    <w:p w14:paraId="1B1B7C66" w14:textId="77777777" w:rsidR="0059491E" w:rsidRDefault="0059491E">
      <w:pPr>
        <w:spacing w:before="60" w:after="60"/>
      </w:pPr>
    </w:p>
    <w:p w14:paraId="1B1B7C67" w14:textId="77777777" w:rsidR="0059491E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2: How each big data V challenges traditional demand forecasting — and where AI-ML helps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3080"/>
        <w:gridCol w:w="3080"/>
      </w:tblGrid>
      <w:tr w:rsidR="0059491E" w14:paraId="1B1B7C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68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V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69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Big Data Characteristic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6A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How It Appears in Demand Data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6B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Why Traditional Forecasting Fails</w:t>
            </w:r>
          </w:p>
        </w:tc>
      </w:tr>
      <w:tr w:rsidR="0059491E" w14:paraId="1B1B7C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6D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V1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6E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Volume (Huge data)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6F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Orders placed 24/7 from any location via e-commerce, q-commerce, omni-channel → millions of demand data points continuously generated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70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Traditional tools not built to process and learn from millions of continuous data points in real-time</w:t>
            </w:r>
          </w:p>
        </w:tc>
      </w:tr>
      <w:tr w:rsidR="0059491E" w14:paraId="1B1B7C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72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V2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73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Variety (Multiple data types)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74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Customer review as text (what they liked/disliked) | Image (photo of damaged product) | Rating (1–5 star number) | Audio/video feedback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75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Traditional models only accept structured numerical data — cannot process text, image, audio, or video signals of customer intent</w:t>
            </w:r>
          </w:p>
        </w:tc>
      </w:tr>
      <w:tr w:rsidR="0059491E" w14:paraId="1B1B7C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77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V3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78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Velocity (Real-time data)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79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Orders, cancellations, cart additions, social media mentions — all happening 24/7 in real time, every second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7A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Batch-based traditional forecasting (weekly/monthly updates) too slow to respond to real-time demand shifts</w:t>
            </w:r>
          </w:p>
        </w:tc>
      </w:tr>
      <w:tr w:rsidR="0059491E" w14:paraId="1B1B7C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7C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V4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7D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Variability (Unstable patterns)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7E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Customer preferences shift due to social media trends, competitor promotions, influencer endorsements, economic conditions, government policies — unpredictably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7F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Traditional tools (moving average, exponential smoothing) capture seasonality and trend but cannot model social-media-driven or competitor-driven demand swings</w:t>
            </w:r>
          </w:p>
        </w:tc>
      </w:tr>
    </w:tbl>
    <w:p w14:paraId="1B1B7C81" w14:textId="77777777" w:rsidR="0059491E" w:rsidRDefault="0059491E">
      <w:pPr>
        <w:spacing w:before="60" w:after="60"/>
      </w:pPr>
    </w:p>
    <w:p w14:paraId="1B1B7C82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Traditional tools capture: </w:t>
      </w:r>
      <w:r>
        <w:rPr>
          <w:rFonts w:ascii="Calibri" w:eastAsia="Calibri" w:hAnsi="Calibri" w:cs="Calibri"/>
          <w:color w:val="1A1A1A"/>
          <w:sz w:val="22"/>
          <w:szCs w:val="22"/>
        </w:rPr>
        <w:t>Seasonality (e.g. Diwali spike) + Trend (gradual growth). These are slow-changing patterns.</w:t>
      </w:r>
    </w:p>
    <w:p w14:paraId="1B1B7C83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AI-ML captures additionally: </w:t>
      </w:r>
      <w:r>
        <w:rPr>
          <w:rFonts w:ascii="Calibri" w:eastAsia="Calibri" w:hAnsi="Calibri" w:cs="Calibri"/>
          <w:color w:val="1A1A1A"/>
          <w:sz w:val="22"/>
          <w:szCs w:val="22"/>
        </w:rPr>
        <w:t>Non-linear patterns | Social media-driven swings | Unstructured data signals | Real-time updates | Interactions between multiple features simultaneously</w:t>
      </w:r>
    </w:p>
    <w:p w14:paraId="1B1B7C84" w14:textId="77777777" w:rsidR="0059491E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If you can capture Volume + Variety + Velocity + Variability of demand data in your model, your forecast will be much closer to actual demand. Traditional tools handle only 1–2 of these. AI-ML handles all 4.</w:t>
      </w:r>
    </w:p>
    <w:p w14:paraId="1B1B7C86" w14:textId="77777777" w:rsidR="0059491E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AI-ML Models for Demand Forecasting — Overview</w:t>
      </w:r>
    </w:p>
    <w:p w14:paraId="1B1B7C87" w14:textId="77777777" w:rsidR="0059491E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3: Key AI-ML models used for demand forecasting — type, assumption, and SCM use case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1"/>
        <w:gridCol w:w="1363"/>
        <w:gridCol w:w="2561"/>
        <w:gridCol w:w="4110"/>
      </w:tblGrid>
      <w:tr w:rsidR="0059491E" w14:paraId="1B1B7C8C" w14:textId="77777777" w:rsidTr="006E13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7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88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lastRenderedPageBreak/>
              <w:t>Model</w:t>
            </w:r>
          </w:p>
        </w:tc>
        <w:tc>
          <w:tcPr>
            <w:tcW w:w="136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89" w14:textId="39860A03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Output Type</w:t>
            </w:r>
            <w:r w:rsidR="005744BB">
              <w:rPr>
                <w:rFonts w:ascii="Calibri" w:eastAsia="Calibri" w:hAnsi="Calibri" w:cs="Calibri"/>
                <w:b/>
                <w:bCs/>
                <w:color w:val="1F4E79"/>
              </w:rPr>
              <w:t xml:space="preserve"> of dependent variable</w:t>
            </w:r>
          </w:p>
        </w:tc>
        <w:tc>
          <w:tcPr>
            <w:tcW w:w="256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8A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Key Assumption / Feature</w:t>
            </w:r>
          </w:p>
        </w:tc>
        <w:tc>
          <w:tcPr>
            <w:tcW w:w="411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8B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Demand Forecasting Use Case</w:t>
            </w:r>
          </w:p>
        </w:tc>
      </w:tr>
      <w:tr w:rsidR="0059491E" w14:paraId="1B1B7C91" w14:textId="77777777" w:rsidTr="006E13E8">
        <w:tblPrEx>
          <w:tblCellMar>
            <w:top w:w="0" w:type="dxa"/>
            <w:bottom w:w="0" w:type="dxa"/>
          </w:tblCellMar>
        </w:tblPrEx>
        <w:tc>
          <w:tcPr>
            <w:tcW w:w="217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8D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Linear Regression</w:t>
            </w:r>
          </w:p>
        </w:tc>
        <w:tc>
          <w:tcPr>
            <w:tcW w:w="136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8E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Continuous (number)</w:t>
            </w:r>
          </w:p>
        </w:tc>
        <w:tc>
          <w:tcPr>
            <w:tcW w:w="256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8F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Relationship between dependent and independent variable is LINEAR</w:t>
            </w:r>
          </w:p>
        </w:tc>
        <w:tc>
          <w:tcPr>
            <w:tcW w:w="411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90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Predict units sold based on: historical sales + pricing + promotional activities + customer demographics. Simple, interpretable baseline.</w:t>
            </w:r>
          </w:p>
        </w:tc>
      </w:tr>
      <w:tr w:rsidR="0059491E" w14:paraId="1B1B7C96" w14:textId="77777777" w:rsidTr="006E13E8">
        <w:tblPrEx>
          <w:tblCellMar>
            <w:top w:w="0" w:type="dxa"/>
            <w:bottom w:w="0" w:type="dxa"/>
          </w:tblCellMar>
        </w:tblPrEx>
        <w:tc>
          <w:tcPr>
            <w:tcW w:w="217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92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Logistic Regression</w:t>
            </w:r>
          </w:p>
        </w:tc>
        <w:tc>
          <w:tcPr>
            <w:tcW w:w="136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93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Categorical (probability)</w:t>
            </w:r>
          </w:p>
        </w:tc>
        <w:tc>
          <w:tcPr>
            <w:tcW w:w="256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94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Dependent variable is binary or categorical — probability of an event</w:t>
            </w:r>
          </w:p>
        </w:tc>
        <w:tc>
          <w:tcPr>
            <w:tcW w:w="411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95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(1) Predict probability of successful adoption of a new product launch. (2) Predict probability that a customer responds to a promotion/discount — helps decide which promotions to run.</w:t>
            </w:r>
          </w:p>
        </w:tc>
      </w:tr>
      <w:tr w:rsidR="0059491E" w14:paraId="1B1B7C9B" w14:textId="77777777" w:rsidTr="006E13E8">
        <w:tblPrEx>
          <w:tblCellMar>
            <w:top w:w="0" w:type="dxa"/>
            <w:bottom w:w="0" w:type="dxa"/>
          </w:tblCellMar>
        </w:tblPrEx>
        <w:tc>
          <w:tcPr>
            <w:tcW w:w="217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97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Decision Tree</w:t>
            </w:r>
          </w:p>
        </w:tc>
        <w:tc>
          <w:tcPr>
            <w:tcW w:w="136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98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Categorical (Classification Tree) OR Continuous (Regression Tree)</w:t>
            </w:r>
          </w:p>
        </w:tc>
        <w:tc>
          <w:tcPr>
            <w:tcW w:w="256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99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Rule-based splits. Handles non-linear relationships and interactions between features.</w:t>
            </w:r>
          </w:p>
        </w:tc>
        <w:tc>
          <w:tcPr>
            <w:tcW w:w="411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9A" w14:textId="2951F2B7" w:rsidR="0059491E" w:rsidRPr="002C1312" w:rsidRDefault="00000000">
            <w:r>
              <w:rPr>
                <w:rFonts w:ascii="Calibri" w:eastAsia="Calibri" w:hAnsi="Calibri" w:cs="Calibri"/>
                <w:color w:val="1A1A1A"/>
              </w:rPr>
              <w:t>Identify KEY DRIVERS of demand variation — which features (price? promotion? season? geography?) impact demand most. Interpretable: simple business rules derived directly. Effective for non-linear demand patterns</w:t>
            </w:r>
            <w:r w:rsidR="009D3B53">
              <w:rPr>
                <w:rFonts w:ascii="Calibri" w:eastAsia="Calibri" w:hAnsi="Calibri" w:cs="Calibri"/>
                <w:color w:val="1A1A1A"/>
              </w:rPr>
              <w:t>. S</w:t>
            </w:r>
            <w:r w:rsidR="002C1312" w:rsidRPr="002C1312">
              <w:rPr>
                <w:rFonts w:ascii="Calibri" w:eastAsia="Calibri" w:hAnsi="Calibri" w:cs="Calibri"/>
                <w:color w:val="1A1A1A"/>
              </w:rPr>
              <w:t>ensitive to small c</w:t>
            </w:r>
            <w:r w:rsidR="002C1312">
              <w:rPr>
                <w:rFonts w:ascii="Calibri" w:eastAsia="Calibri" w:hAnsi="Calibri" w:cs="Calibri"/>
                <w:color w:val="1A1A1A"/>
              </w:rPr>
              <w:t>hanges in data and may sometimes overfit to noise</w:t>
            </w:r>
          </w:p>
        </w:tc>
      </w:tr>
      <w:tr w:rsidR="0059491E" w14:paraId="1B1B7CA0" w14:textId="77777777" w:rsidTr="006E13E8">
        <w:tblPrEx>
          <w:tblCellMar>
            <w:top w:w="0" w:type="dxa"/>
            <w:bottom w:w="0" w:type="dxa"/>
          </w:tblCellMar>
        </w:tblPrEx>
        <w:tc>
          <w:tcPr>
            <w:tcW w:w="217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9C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Random Forest</w:t>
            </w:r>
          </w:p>
        </w:tc>
        <w:tc>
          <w:tcPr>
            <w:tcW w:w="136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9D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Categorical or Continuous</w:t>
            </w:r>
          </w:p>
        </w:tc>
        <w:tc>
          <w:tcPr>
            <w:tcW w:w="256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9E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Ensemble of multiple decision trees — combines predictions. Reduces overfitting vs. single tree.</w:t>
            </w:r>
          </w:p>
        </w:tc>
        <w:tc>
          <w:tcPr>
            <w:tcW w:w="411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9F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More robust demand forecasting when single decision tree overfits. Handles noisy or high-variability demand data better. Often preferred over single decision tree in practice.</w:t>
            </w:r>
          </w:p>
        </w:tc>
      </w:tr>
      <w:tr w:rsidR="0059491E" w14:paraId="1B1B7CA5" w14:textId="77777777" w:rsidTr="006E13E8">
        <w:tblPrEx>
          <w:tblCellMar>
            <w:top w:w="0" w:type="dxa"/>
            <w:bottom w:w="0" w:type="dxa"/>
          </w:tblCellMar>
        </w:tblPrEx>
        <w:tc>
          <w:tcPr>
            <w:tcW w:w="217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A1" w14:textId="6D834170" w:rsidR="0059491E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Boosting Algorithms (AdaBoost</w:t>
            </w:r>
            <w:r w:rsidR="009D3B53">
              <w:rPr>
                <w:rFonts w:ascii="Calibri" w:eastAsia="Calibri" w:hAnsi="Calibri" w:cs="Calibri"/>
                <w:b/>
                <w:bCs/>
                <w:color w:val="1B6B6B"/>
              </w:rPr>
              <w:t xml:space="preserve"> (Adaptive Boosting)</w:t>
            </w:r>
            <w:r>
              <w:rPr>
                <w:rFonts w:ascii="Calibri" w:eastAsia="Calibri" w:hAnsi="Calibri" w:cs="Calibri"/>
                <w:b/>
                <w:bCs/>
                <w:color w:val="1B6B6B"/>
              </w:rPr>
              <w:t>, GBM</w:t>
            </w:r>
            <w:r w:rsidR="00BE0508">
              <w:rPr>
                <w:rFonts w:ascii="Calibri" w:eastAsia="Calibri" w:hAnsi="Calibri" w:cs="Calibri"/>
                <w:b/>
                <w:bCs/>
                <w:color w:val="1B6B6B"/>
              </w:rPr>
              <w:t xml:space="preserve"> (Gradient Boosting Machines)</w:t>
            </w:r>
            <w:r>
              <w:rPr>
                <w:rFonts w:ascii="Calibri" w:eastAsia="Calibri" w:hAnsi="Calibri" w:cs="Calibri"/>
                <w:b/>
                <w:bCs/>
                <w:color w:val="1B6B6B"/>
              </w:rPr>
              <w:t>, XGBoost</w:t>
            </w:r>
            <w:r w:rsidR="00BE0508">
              <w:rPr>
                <w:rFonts w:ascii="Calibri" w:eastAsia="Calibri" w:hAnsi="Calibri" w:cs="Calibri"/>
                <w:b/>
                <w:bCs/>
                <w:color w:val="1B6B6B"/>
              </w:rPr>
              <w:t xml:space="preserve"> (Extreme Gradient Boosting)</w:t>
            </w:r>
            <w:r>
              <w:rPr>
                <w:rFonts w:ascii="Calibri" w:eastAsia="Calibri" w:hAnsi="Calibri" w:cs="Calibri"/>
                <w:b/>
                <w:bCs/>
                <w:color w:val="1B6B6B"/>
              </w:rPr>
              <w:t>, LightGBM)</w:t>
            </w:r>
          </w:p>
        </w:tc>
        <w:tc>
          <w:tcPr>
            <w:tcW w:w="136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A2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Categorical or Continuous</w:t>
            </w:r>
          </w:p>
        </w:tc>
        <w:tc>
          <w:tcPr>
            <w:tcW w:w="256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A3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Sequential ensemble: each model corrects errors of the previous one. Handles large datasets with many features efficiently.</w:t>
            </w:r>
          </w:p>
        </w:tc>
        <w:tc>
          <w:tcPr>
            <w:tcW w:w="411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A4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Dynamic forecasting — adapts to changing conditions: competitor pricing, competitor promotion changes, economic shifts, policy changes. Widely used in industry for demand sensing.</w:t>
            </w:r>
          </w:p>
        </w:tc>
      </w:tr>
      <w:tr w:rsidR="0059491E" w14:paraId="1B1B7CAA" w14:textId="77777777" w:rsidTr="006E13E8">
        <w:tblPrEx>
          <w:tblCellMar>
            <w:top w:w="0" w:type="dxa"/>
            <w:bottom w:w="0" w:type="dxa"/>
          </w:tblCellMar>
        </w:tblPrEx>
        <w:tc>
          <w:tcPr>
            <w:tcW w:w="217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A6" w14:textId="670C895B" w:rsidR="0059491E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Neural Networks (RNN</w:t>
            </w:r>
            <w:r w:rsidR="000C647D">
              <w:rPr>
                <w:rFonts w:ascii="Calibri" w:eastAsia="Calibri" w:hAnsi="Calibri" w:cs="Calibri"/>
                <w:b/>
                <w:bCs/>
                <w:color w:val="1B6B6B"/>
              </w:rPr>
              <w:t xml:space="preserve"> (Recurrent </w:t>
            </w:r>
            <w:r w:rsidR="00AB1048">
              <w:rPr>
                <w:rFonts w:ascii="Calibri" w:eastAsia="Calibri" w:hAnsi="Calibri" w:cs="Calibri"/>
                <w:b/>
                <w:bCs/>
                <w:color w:val="1B6B6B"/>
              </w:rPr>
              <w:t>Neural Networks)</w:t>
            </w:r>
            <w:r>
              <w:rPr>
                <w:rFonts w:ascii="Calibri" w:eastAsia="Calibri" w:hAnsi="Calibri" w:cs="Calibri"/>
                <w:b/>
                <w:bCs/>
                <w:color w:val="1B6B6B"/>
              </w:rPr>
              <w:t>, LSTM</w:t>
            </w:r>
            <w:r w:rsidR="00AB1048">
              <w:rPr>
                <w:rFonts w:ascii="Calibri" w:eastAsia="Calibri" w:hAnsi="Calibri" w:cs="Calibri"/>
                <w:b/>
                <w:bCs/>
                <w:color w:val="1B6B6B"/>
              </w:rPr>
              <w:t xml:space="preserve"> (Long Short Term Memory)</w:t>
            </w:r>
            <w:r>
              <w:rPr>
                <w:rFonts w:ascii="Calibri" w:eastAsia="Calibri" w:hAnsi="Calibri" w:cs="Calibri"/>
                <w:b/>
                <w:bCs/>
                <w:color w:val="1B6B6B"/>
              </w:rPr>
              <w:t>, CNN</w:t>
            </w:r>
            <w:r w:rsidR="00AB1048">
              <w:rPr>
                <w:rFonts w:ascii="Calibri" w:eastAsia="Calibri" w:hAnsi="Calibri" w:cs="Calibri"/>
                <w:b/>
                <w:bCs/>
                <w:color w:val="1B6B6B"/>
              </w:rPr>
              <w:t xml:space="preserve"> (Convolutional Neural Networks)</w:t>
            </w:r>
            <w:r>
              <w:rPr>
                <w:rFonts w:ascii="Calibri" w:eastAsia="Calibri" w:hAnsi="Calibri" w:cs="Calibri"/>
                <w:b/>
                <w:bCs/>
                <w:color w:val="1B6B6B"/>
              </w:rPr>
              <w:t>)</w:t>
            </w:r>
          </w:p>
        </w:tc>
        <w:tc>
          <w:tcPr>
            <w:tcW w:w="1363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A7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Continuous or Categorical</w:t>
            </w:r>
          </w:p>
        </w:tc>
        <w:tc>
          <w:tcPr>
            <w:tcW w:w="256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A8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Multiple layers of interconnected nodes. Captures highly complex, non-linear patterns. Handles structured AND unstructured data.</w:t>
            </w:r>
          </w:p>
        </w:tc>
        <w:tc>
          <w:tcPr>
            <w:tcW w:w="411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A9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Best for unstructured data — text reviews (NLP), image feedback (CNN), time-series patterns (LSTM for sequential demand). LSTM especially good at capturing long-term dependencies in sequential demand data.</w:t>
            </w:r>
          </w:p>
        </w:tc>
      </w:tr>
    </w:tbl>
    <w:p w14:paraId="1B1B7CAC" w14:textId="77777777" w:rsidR="0059491E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1. Linear Regression</w:t>
      </w:r>
    </w:p>
    <w:p w14:paraId="1B1B7CAD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Output: </w:t>
      </w:r>
      <w:r>
        <w:rPr>
          <w:rFonts w:ascii="Calibri" w:eastAsia="Calibri" w:hAnsi="Calibri" w:cs="Calibri"/>
          <w:color w:val="1A1A1A"/>
          <w:sz w:val="22"/>
          <w:szCs w:val="22"/>
        </w:rPr>
        <w:t>Continuous — predicted demand in units</w:t>
      </w:r>
    </w:p>
    <w:p w14:paraId="1B1B7CAE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assumption: </w:t>
      </w:r>
      <w:r>
        <w:rPr>
          <w:rFonts w:ascii="Calibri" w:eastAsia="Calibri" w:hAnsi="Calibri" w:cs="Calibri"/>
          <w:color w:val="1A1A1A"/>
          <w:sz w:val="22"/>
          <w:szCs w:val="22"/>
        </w:rPr>
        <w:t>Linear relationship between demand (Y) and predictors (X)</w:t>
      </w:r>
    </w:p>
    <w:p w14:paraId="1B1B7CAF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Predictors used: </w:t>
      </w:r>
      <w:r>
        <w:rPr>
          <w:rFonts w:ascii="Calibri" w:eastAsia="Calibri" w:hAnsi="Calibri" w:cs="Calibri"/>
          <w:color w:val="1A1A1A"/>
          <w:sz w:val="22"/>
          <w:szCs w:val="22"/>
        </w:rPr>
        <w:t>Historical sales | Price | Promotion spend | Customer demographics</w:t>
      </w:r>
    </w:p>
    <w:p w14:paraId="1B1B7CB0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Limitation: </w:t>
      </w:r>
      <w:r>
        <w:rPr>
          <w:rFonts w:ascii="Calibri" w:eastAsia="Calibri" w:hAnsi="Calibri" w:cs="Calibri"/>
          <w:color w:val="1A1A1A"/>
          <w:sz w:val="22"/>
          <w:szCs w:val="22"/>
        </w:rPr>
        <w:t>Cannot model non-linear patterns or complex interactions → underperforms when demand has sharp, non-proportional responses to changes</w:t>
      </w:r>
    </w:p>
    <w:p w14:paraId="1B1B7CB1" w14:textId="77777777" w:rsidR="0059491E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2. Logistic Regression</w:t>
      </w:r>
    </w:p>
    <w:p w14:paraId="1B1B7CB2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Output: </w:t>
      </w:r>
      <w:r>
        <w:rPr>
          <w:rFonts w:ascii="Calibri" w:eastAsia="Calibri" w:hAnsi="Calibri" w:cs="Calibri"/>
          <w:color w:val="1A1A1A"/>
          <w:sz w:val="22"/>
          <w:szCs w:val="22"/>
        </w:rPr>
        <w:t>Probability (0 to 1) of a categorical outcome</w:t>
      </w:r>
    </w:p>
    <w:p w14:paraId="1B1B7CB3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Use case 1: </w:t>
      </w:r>
      <w:r>
        <w:rPr>
          <w:rFonts w:ascii="Calibri" w:eastAsia="Calibri" w:hAnsi="Calibri" w:cs="Calibri"/>
          <w:color w:val="1A1A1A"/>
          <w:sz w:val="22"/>
          <w:szCs w:val="22"/>
        </w:rPr>
        <w:t>Will a newly launched product be successfully adopted by customers? → Binary: Yes/No with probability</w:t>
      </w:r>
    </w:p>
    <w:p w14:paraId="1B1B7CB4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lastRenderedPageBreak/>
        <w:t xml:space="preserve">Use case 2: </w:t>
      </w:r>
      <w:r>
        <w:rPr>
          <w:rFonts w:ascii="Calibri" w:eastAsia="Calibri" w:hAnsi="Calibri" w:cs="Calibri"/>
          <w:color w:val="1A1A1A"/>
          <w:sz w:val="22"/>
          <w:szCs w:val="22"/>
        </w:rPr>
        <w:t>Will a customer respond to a promotional offer/discount? → High probability → run the promotion; low probability → redesign the offer</w:t>
      </w:r>
    </w:p>
    <w:p w14:paraId="1B1B7CB5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Why useful: </w:t>
      </w:r>
      <w:r>
        <w:rPr>
          <w:rFonts w:ascii="Calibri" w:eastAsia="Calibri" w:hAnsi="Calibri" w:cs="Calibri"/>
          <w:color w:val="1A1A1A"/>
          <w:sz w:val="22"/>
          <w:szCs w:val="22"/>
        </w:rPr>
        <w:t>Helps prioritise which promotions to invest in. Links marketing spend to expected demand uplift.</w:t>
      </w:r>
    </w:p>
    <w:p w14:paraId="1B1B7CB6" w14:textId="77777777" w:rsidR="0059491E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3. Decision Tree (Classification Tree / Regression Tree)</w:t>
      </w:r>
    </w:p>
    <w:p w14:paraId="1B1B7CB7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Classification tree: </w:t>
      </w:r>
      <w:r>
        <w:rPr>
          <w:rFonts w:ascii="Calibri" w:eastAsia="Calibri" w:hAnsi="Calibri" w:cs="Calibri"/>
          <w:color w:val="1A1A1A"/>
          <w:sz w:val="22"/>
          <w:szCs w:val="22"/>
        </w:rPr>
        <w:t>Categorical output (e.g. High demand / Low demand / Medium demand)</w:t>
      </w:r>
    </w:p>
    <w:p w14:paraId="1B1B7CB8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Regression tree: </w:t>
      </w:r>
      <w:r>
        <w:rPr>
          <w:rFonts w:ascii="Calibri" w:eastAsia="Calibri" w:hAnsi="Calibri" w:cs="Calibri"/>
          <w:color w:val="1A1A1A"/>
          <w:sz w:val="22"/>
          <w:szCs w:val="22"/>
        </w:rPr>
        <w:t>Continuous output (actual demand number)</w:t>
      </w:r>
    </w:p>
    <w:p w14:paraId="1B1B7CB9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advantage for demand: </w:t>
      </w:r>
      <w:r>
        <w:rPr>
          <w:rFonts w:ascii="Calibri" w:eastAsia="Calibri" w:hAnsi="Calibri" w:cs="Calibri"/>
          <w:color w:val="1A1A1A"/>
          <w:sz w:val="22"/>
          <w:szCs w:val="22"/>
        </w:rPr>
        <w:t>Identifies WHICH factors drive demand variation most — price? promotion? region? season? — and generates interpretable business rules</w:t>
      </w:r>
    </w:p>
    <w:p w14:paraId="1B1B7CBA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Handles non-linearity: </w:t>
      </w:r>
      <w:r>
        <w:rPr>
          <w:rFonts w:ascii="Calibri" w:eastAsia="Calibri" w:hAnsi="Calibri" w:cs="Calibri"/>
          <w:color w:val="1A1A1A"/>
          <w:sz w:val="22"/>
          <w:szCs w:val="22"/>
        </w:rPr>
        <w:t>Can model interactions between features (e.g. "demand is high ONLY when price is low AND it is festival season")</w:t>
      </w:r>
    </w:p>
    <w:p w14:paraId="1B1B7CBB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Limitation: </w:t>
      </w:r>
      <w:r>
        <w:rPr>
          <w:rFonts w:ascii="Calibri" w:eastAsia="Calibri" w:hAnsi="Calibri" w:cs="Calibri"/>
          <w:color w:val="1A1A1A"/>
          <w:sz w:val="22"/>
          <w:szCs w:val="22"/>
        </w:rPr>
        <w:t>May overfit to training data → leads to poor generalisation on new demand data → use Random Forest to address</w:t>
      </w:r>
    </w:p>
    <w:p w14:paraId="1B1B7CBC" w14:textId="77777777" w:rsidR="0059491E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4. Random Forest</w:t>
      </w:r>
    </w:p>
    <w:p w14:paraId="1B1B7CBD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color w:val="1A1A1A"/>
          <w:sz w:val="22"/>
          <w:szCs w:val="22"/>
        </w:rPr>
        <w:t>An ensemble of multiple decision trees. Each tree is built on a random subset of data and features.</w:t>
      </w:r>
    </w:p>
    <w:p w14:paraId="1B1B7CBE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Prediction: </w:t>
      </w:r>
      <w:r>
        <w:rPr>
          <w:rFonts w:ascii="Calibri" w:eastAsia="Calibri" w:hAnsi="Calibri" w:cs="Calibri"/>
          <w:color w:val="1A1A1A"/>
          <w:sz w:val="22"/>
          <w:szCs w:val="22"/>
        </w:rPr>
        <w:t>Average (regression) or majority vote (classification) of all trees → more stable, less sensitive to noise</w:t>
      </w:r>
    </w:p>
    <w:p w14:paraId="1B1B7CBF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Advantage over single tree: </w:t>
      </w:r>
      <w:r>
        <w:rPr>
          <w:rFonts w:ascii="Calibri" w:eastAsia="Calibri" w:hAnsi="Calibri" w:cs="Calibri"/>
          <w:color w:val="1A1A1A"/>
          <w:sz w:val="22"/>
          <w:szCs w:val="22"/>
        </w:rPr>
        <w:t>Reduces overfitting. Handles noisy demand data (e.g. one-off events, data entry errors) much better.</w:t>
      </w:r>
    </w:p>
    <w:p w14:paraId="1B1B7CC0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Trade-off: </w:t>
      </w:r>
      <w:r>
        <w:rPr>
          <w:rFonts w:ascii="Calibri" w:eastAsia="Calibri" w:hAnsi="Calibri" w:cs="Calibri"/>
          <w:color w:val="1A1A1A"/>
          <w:sz w:val="22"/>
          <w:szCs w:val="22"/>
        </w:rPr>
        <w:t>Less interpretable than a single decision tree — harder to explain to business stakeholders</w:t>
      </w:r>
    </w:p>
    <w:p w14:paraId="1B1B7CC1" w14:textId="77777777" w:rsidR="0059491E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5. Boosting Algorithms — AdaBoost, GBM, XGBoost, LightGBM</w:t>
      </w:r>
    </w:p>
    <w:p w14:paraId="1B1B7CC2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Core concept: </w:t>
      </w:r>
      <w:r>
        <w:rPr>
          <w:rFonts w:ascii="Calibri" w:eastAsia="Calibri" w:hAnsi="Calibri" w:cs="Calibri"/>
          <w:color w:val="1A1A1A"/>
          <w:sz w:val="22"/>
          <w:szCs w:val="22"/>
        </w:rPr>
        <w:t>Sequentially build models — each new model focuses on correcting errors of the previous one</w:t>
      </w:r>
    </w:p>
    <w:p w14:paraId="1B1B7CC3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Best for: </w:t>
      </w:r>
      <w:r>
        <w:rPr>
          <w:rFonts w:ascii="Calibri" w:eastAsia="Calibri" w:hAnsi="Calibri" w:cs="Calibri"/>
          <w:color w:val="1A1A1A"/>
          <w:sz w:val="22"/>
          <w:szCs w:val="22"/>
        </w:rPr>
        <w:t>Dynamic forecasting — conditions change frequently (competitor promotions, pricing, economic shifts, policy changes)</w:t>
      </w:r>
    </w:p>
    <w:p w14:paraId="1B1B7CC4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strength: </w:t>
      </w:r>
      <w:r>
        <w:rPr>
          <w:rFonts w:ascii="Calibri" w:eastAsia="Calibri" w:hAnsi="Calibri" w:cs="Calibri"/>
          <w:color w:val="1A1A1A"/>
          <w:sz w:val="22"/>
          <w:szCs w:val="22"/>
        </w:rPr>
        <w:t>Handles large datasets with many features efficiently. Adapts to changing patterns quickly when re-trained.</w:t>
      </w:r>
    </w:p>
    <w:p w14:paraId="1B1B7CC5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XGBoost / LightGBM: </w:t>
      </w:r>
      <w:r>
        <w:rPr>
          <w:rFonts w:ascii="Calibri" w:eastAsia="Calibri" w:hAnsi="Calibri" w:cs="Calibri"/>
          <w:color w:val="1A1A1A"/>
          <w:sz w:val="22"/>
          <w:szCs w:val="22"/>
        </w:rPr>
        <w:t>Most widely used in competitive ML and industry demand planning teams today — fast, accurate, scalable</w:t>
      </w:r>
    </w:p>
    <w:p w14:paraId="1B1B7CC6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External factors it can handle: </w:t>
      </w:r>
      <w:r>
        <w:rPr>
          <w:rFonts w:ascii="Calibri" w:eastAsia="Calibri" w:hAnsi="Calibri" w:cs="Calibri"/>
          <w:color w:val="1A1A1A"/>
          <w:sz w:val="22"/>
          <w:szCs w:val="22"/>
        </w:rPr>
        <w:t>Competitor pricing | Competitor promotions | GDP growth | Policy changes → all can be added as features</w:t>
      </w:r>
    </w:p>
    <w:p w14:paraId="1B1B7CC7" w14:textId="77777777" w:rsidR="0059491E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6. Neural Networks — RNN, LSTM, CNN</w:t>
      </w:r>
    </w:p>
    <w:p w14:paraId="1B1B7CC8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RNN (Recurrent Neural Network): </w:t>
      </w:r>
      <w:r>
        <w:rPr>
          <w:rFonts w:ascii="Calibri" w:eastAsia="Calibri" w:hAnsi="Calibri" w:cs="Calibri"/>
          <w:color w:val="1A1A1A"/>
          <w:sz w:val="22"/>
          <w:szCs w:val="22"/>
        </w:rPr>
        <w:t>Designed for sequential data — processes time-series in order, remembering previous states</w:t>
      </w:r>
    </w:p>
    <w:p w14:paraId="1B1B7CC9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LSTM (Long Short-Term Memory): </w:t>
      </w:r>
      <w:r>
        <w:rPr>
          <w:rFonts w:ascii="Calibri" w:eastAsia="Calibri" w:hAnsi="Calibri" w:cs="Calibri"/>
          <w:color w:val="1A1A1A"/>
          <w:sz w:val="22"/>
          <w:szCs w:val="22"/>
        </w:rPr>
        <w:t>Extension of RNN that captures LONG-TERM dependencies — e.g. demand pattern from last Diwali influences current Diwali forecast. Widely used for demand time-series.</w:t>
      </w:r>
    </w:p>
    <w:p w14:paraId="1B1B7CCA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CNN (Convolutional Neural Network): </w:t>
      </w:r>
      <w:r>
        <w:rPr>
          <w:rFonts w:ascii="Calibri" w:eastAsia="Calibri" w:hAnsi="Calibri" w:cs="Calibri"/>
          <w:color w:val="1A1A1A"/>
          <w:sz w:val="22"/>
          <w:szCs w:val="22"/>
        </w:rPr>
        <w:t>Originally for images — now also used for feature extraction from complex data types including image-based customer feedback</w:t>
      </w:r>
    </w:p>
    <w:p w14:paraId="1B1B7CCB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Best for unstructured data: </w:t>
      </w:r>
      <w:r>
        <w:rPr>
          <w:rFonts w:ascii="Calibri" w:eastAsia="Calibri" w:hAnsi="Calibri" w:cs="Calibri"/>
          <w:color w:val="1A1A1A"/>
          <w:sz w:val="22"/>
          <w:szCs w:val="22"/>
        </w:rPr>
        <w:t>Text reviews (NLP) | Image feedback | Audio feedback | Video feedback — none of which traditional models can process</w:t>
      </w:r>
    </w:p>
    <w:p w14:paraId="1B1B7CCC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Trade-off: </w:t>
      </w:r>
      <w:r>
        <w:rPr>
          <w:rFonts w:ascii="Calibri" w:eastAsia="Calibri" w:hAnsi="Calibri" w:cs="Calibri"/>
          <w:color w:val="1A1A1A"/>
          <w:sz w:val="22"/>
          <w:szCs w:val="22"/>
        </w:rPr>
        <w:t>Most accurate for complex patterns but hardest to interpret. Requires large amounts of training data and compute resources.</w:t>
      </w:r>
    </w:p>
    <w:p w14:paraId="1B1B7CCD" w14:textId="77777777" w:rsidR="0059491E" w:rsidRDefault="0059491E">
      <w:pPr>
        <w:spacing w:before="60" w:after="60"/>
      </w:pPr>
    </w:p>
    <w:p w14:paraId="1B1B7CCE" w14:textId="77777777" w:rsidR="0059491E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External Factors — What Must Be Monitored Continuously</w:t>
      </w:r>
    </w:p>
    <w:p w14:paraId="1B1B7CCF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Demand planner's challenge: </w:t>
      </w:r>
      <w:r>
        <w:rPr>
          <w:rFonts w:ascii="Calibri" w:eastAsia="Calibri" w:hAnsi="Calibri" w:cs="Calibri"/>
          <w:color w:val="1A1A1A"/>
          <w:sz w:val="22"/>
          <w:szCs w:val="22"/>
        </w:rPr>
        <w:t>Internal data alone is not enough. External factors constantly shift demand patterns and must be incorporated into the model.</w:t>
      </w:r>
    </w:p>
    <w:p w14:paraId="1B1B7CD0" w14:textId="77777777" w:rsidR="0059491E" w:rsidRDefault="0059491E">
      <w:pPr>
        <w:spacing w:before="60" w:after="60"/>
      </w:pPr>
    </w:p>
    <w:p w14:paraId="1B1B7CD1" w14:textId="77777777" w:rsidR="0059491E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4: External factors affecting demand — how AI-ML incorporates each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59491E" w14:paraId="1B1B7C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D2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External Factor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D3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How It Affects Demand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D4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How AI-ML Incorporates It</w:t>
            </w:r>
          </w:p>
        </w:tc>
      </w:tr>
      <w:tr w:rsidR="0059491E" w14:paraId="1B1B7C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D6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Competitor promotions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D7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Customer shifts to competitor during their promotion → your demand drops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D8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Boosting models can ingest competitor promotion data as a feature and adjust forecast accordingly</w:t>
            </w:r>
          </w:p>
        </w:tc>
      </w:tr>
      <w:tr w:rsidR="0059491E" w14:paraId="1B1B7C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DA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Competitor pricing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DB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Lower competitor price → demand shifts away from you. Even loyal customers may switch.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DC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Price elasticity can be modelled. If competitor drops price → model predicts demand reduction and adjusts inventory plan.</w:t>
            </w:r>
          </w:p>
        </w:tc>
      </w:tr>
      <w:tr w:rsidR="0059491E" w14:paraId="1B1B7C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DE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Overall economy / GDP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DF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Economy growing → more disposable income → demand rises for discretionary items. Economy contracting → spending limited to essentials.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E0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Macroeconomic indicators (GDP growth, inflation, employment) included as features in boosting/regression models</w:t>
            </w:r>
          </w:p>
        </w:tc>
      </w:tr>
      <w:tr w:rsidR="0059491E" w14:paraId="1B1B7C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E2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Government policy changes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E3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New regulations, tax changes, import duties, or subsidies can suddenly shift demand patterns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E4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Policy change events treated as dummy variables or structural breaks in time-series models</w:t>
            </w:r>
          </w:p>
        </w:tc>
      </w:tr>
      <w:tr w:rsidR="0059491E" w14:paraId="1B1B7C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E6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Social media trends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E7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Viral product → sudden demand spike. Negative coverage → sudden demand drop. FMCG beauty products especially vulnerable.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E8" w14:textId="77777777" w:rsidR="0059491E" w:rsidRDefault="00000000">
            <w:r>
              <w:rPr>
                <w:rFonts w:ascii="Calibri" w:eastAsia="Calibri" w:hAnsi="Calibri" w:cs="Calibri"/>
                <w:color w:val="1A1A1A"/>
              </w:rPr>
              <w:t>NLP (text analysis) on social media posts feeds into neural network models to detect sentiment shifts early</w:t>
            </w:r>
          </w:p>
        </w:tc>
      </w:tr>
    </w:tbl>
    <w:p w14:paraId="1B1B7CEA" w14:textId="77777777" w:rsidR="0059491E" w:rsidRDefault="0059491E">
      <w:pPr>
        <w:spacing w:before="60" w:after="60"/>
      </w:pPr>
    </w:p>
    <w:p w14:paraId="1B1B7CEB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FMCG beauty products example: </w:t>
      </w:r>
      <w:r>
        <w:rPr>
          <w:rFonts w:ascii="Calibri" w:eastAsia="Calibri" w:hAnsi="Calibri" w:cs="Calibri"/>
          <w:color w:val="1A1A1A"/>
          <w:sz w:val="22"/>
          <w:szCs w:val="22"/>
        </w:rPr>
        <w:t>Product selling in high volumes last year may have collapsed this year due to a competitor's social media campaign or a viral negative review. Traditional tools would not detect this in advance.</w:t>
      </w:r>
    </w:p>
    <w:p w14:paraId="1B1B7CEC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insight: </w:t>
      </w:r>
      <w:r>
        <w:rPr>
          <w:rFonts w:ascii="Calibri" w:eastAsia="Calibri" w:hAnsi="Calibri" w:cs="Calibri"/>
          <w:color w:val="1A1A1A"/>
          <w:sz w:val="22"/>
          <w:szCs w:val="22"/>
        </w:rPr>
        <w:t>External factors are FEATURES in the AI-ML model — not just background noise. The model is only as good as the features fed into it.</w:t>
      </w:r>
    </w:p>
    <w:p w14:paraId="1B1B7CED" w14:textId="77777777" w:rsidR="0059491E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Demand sensing = real-time monitoring of external factors (social media, competitor moves, economy, policy) + feeding those signals into AI-ML models continuously. This is where traditional forecasting fundamentally cannot compete.</w:t>
      </w:r>
    </w:p>
    <w:p w14:paraId="1B1B7CEF" w14:textId="77777777" w:rsidR="0059491E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How to Select the Right Model — Framework</w:t>
      </w:r>
    </w:p>
    <w:p w14:paraId="1B1B7CF0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1 — Define the output type: </w:t>
      </w:r>
      <w:r>
        <w:rPr>
          <w:rFonts w:ascii="Calibri" w:eastAsia="Calibri" w:hAnsi="Calibri" w:cs="Calibri"/>
          <w:color w:val="1A1A1A"/>
          <w:sz w:val="22"/>
          <w:szCs w:val="22"/>
        </w:rPr>
        <w:t>Is demand a number (continuous)? → Regression models. Is it a category (High/Low/Medium)? → Classification models.</w:t>
      </w:r>
    </w:p>
    <w:p w14:paraId="1B1B7CF1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2 — Assess data type available: </w:t>
      </w:r>
      <w:r>
        <w:rPr>
          <w:rFonts w:ascii="Calibri" w:eastAsia="Calibri" w:hAnsi="Calibri" w:cs="Calibri"/>
          <w:color w:val="1A1A1A"/>
          <w:sz w:val="22"/>
          <w:szCs w:val="22"/>
        </w:rPr>
        <w:t>Structured numerical data only → Linear regression, Decision tree, Random forest, Boosting | Unstructured (text, image, audio) → Neural networks</w:t>
      </w:r>
    </w:p>
    <w:p w14:paraId="1B1B7CF2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3 — Check demand pattern: </w:t>
      </w:r>
      <w:r>
        <w:rPr>
          <w:rFonts w:ascii="Calibri" w:eastAsia="Calibri" w:hAnsi="Calibri" w:cs="Calibri"/>
          <w:color w:val="1A1A1A"/>
          <w:sz w:val="22"/>
          <w:szCs w:val="22"/>
        </w:rPr>
        <w:t>Stable trend + seasonality → Traditional tools may suffice | High variability, non-linear → AI-ML needed</w:t>
      </w:r>
    </w:p>
    <w:p w14:paraId="1B1B7CF3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4 — Consider interpretability need: </w:t>
      </w:r>
      <w:r>
        <w:rPr>
          <w:rFonts w:ascii="Calibri" w:eastAsia="Calibri" w:hAnsi="Calibri" w:cs="Calibri"/>
          <w:color w:val="1A1A1A"/>
          <w:sz w:val="22"/>
          <w:szCs w:val="22"/>
        </w:rPr>
        <w:t>Need to explain to management? → Decision tree (most interpretable) | Accuracy over interpretability? → Random forest, XGBoost, LSTM</w:t>
      </w:r>
    </w:p>
    <w:p w14:paraId="1B1B7CF4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lastRenderedPageBreak/>
        <w:t xml:space="preserve">Step 5 — Benchmark models: </w:t>
      </w:r>
      <w:r>
        <w:rPr>
          <w:rFonts w:ascii="Calibri" w:eastAsia="Calibri" w:hAnsi="Calibri" w:cs="Calibri"/>
          <w:color w:val="1A1A1A"/>
          <w:sz w:val="22"/>
          <w:szCs w:val="22"/>
        </w:rPr>
        <w:t>Run multiple models → compare error metrics (MAE, RMSE, MAPE) → select model with lowest error on test data</w:t>
      </w:r>
    </w:p>
    <w:p w14:paraId="1B1B7CF5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6 — Monitor and retrain: </w:t>
      </w:r>
      <w:r>
        <w:rPr>
          <w:rFonts w:ascii="Calibri" w:eastAsia="Calibri" w:hAnsi="Calibri" w:cs="Calibri"/>
          <w:color w:val="1A1A1A"/>
          <w:sz w:val="22"/>
          <w:szCs w:val="22"/>
        </w:rPr>
        <w:t>Demand patterns evolve. Re-train model periodically or set up continuous learning pipeline to stay current.</w:t>
      </w:r>
    </w:p>
    <w:p w14:paraId="1B1B7CF6" w14:textId="77777777" w:rsidR="0059491E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When asked "which model should be used for demand forecasting?" — never say one model is always best. Show the selection logic: output type → data type → pattern stability → interpretability need → error comparison. This is a complete answer.</w:t>
      </w:r>
    </w:p>
    <w:p w14:paraId="1B1B7CF8" w14:textId="77777777" w:rsidR="0059491E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Traditional Forecasting vs. AI-ML — When to Use Which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59491E" w14:paraId="1B1B7C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F9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Aspect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FA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Traditional (MA, Exp. Smoothing, ARIMA)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FB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AI-ML (Decision Tree, XGBoost, LSTM etc.)</w:t>
            </w:r>
          </w:p>
        </w:tc>
      </w:tr>
      <w:tr w:rsidR="0059491E" w14:paraId="1B1B7D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FD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Data type handled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FE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Structured, numerical, time-series only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CFF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Structured + unstructured (text, image, audio, video)</w:t>
            </w:r>
          </w:p>
        </w:tc>
      </w:tr>
      <w:tr w:rsidR="0059491E" w14:paraId="1B1B7D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D01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Patterns captured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D02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Trend + Seasonality (linear, slow-changing)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D03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Non-linear, interaction effects, social media signals, competitor moves</w:t>
            </w:r>
          </w:p>
        </w:tc>
      </w:tr>
      <w:tr w:rsidR="0059491E" w14:paraId="1B1B7D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D05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Data volume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D06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Works with small datasets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D07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Performs better with large datasets</w:t>
            </w:r>
          </w:p>
        </w:tc>
      </w:tr>
      <w:tr w:rsidR="0059491E" w14:paraId="1B1B7D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D09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Interpretability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D0A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High — easy to explain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D0B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Varies — Decision tree: high. Neural network: low.</w:t>
            </w:r>
          </w:p>
        </w:tc>
      </w:tr>
      <w:tr w:rsidR="0059491E" w14:paraId="1B1B7D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D0D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Best for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D0E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Stable demand, simple products, low variability markets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D0F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High variability, FMCG, e-commerce, markets with frequent external shocks</w:t>
            </w:r>
          </w:p>
        </w:tc>
      </w:tr>
      <w:tr w:rsidR="0059491E" w14:paraId="1B1B7D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D11" w14:textId="77777777" w:rsidR="0059491E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Industry trend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D12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Declining use as sole method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D13" w14:textId="77777777" w:rsidR="005949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Rapidly growing adoption — dedicated data science teams being built</w:t>
            </w:r>
          </w:p>
        </w:tc>
      </w:tr>
    </w:tbl>
    <w:p w14:paraId="1B1B7D15" w14:textId="77777777" w:rsidR="0059491E" w:rsidRDefault="0059491E">
      <w:pPr>
        <w:spacing w:before="60" w:after="60"/>
      </w:pPr>
    </w:p>
    <w:p w14:paraId="1B1B7D16" w14:textId="77777777" w:rsidR="0059491E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Summary</w:t>
      </w:r>
    </w:p>
    <w:p w14:paraId="1B1B7D17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Why demand planning: </w:t>
      </w:r>
      <w:r>
        <w:rPr>
          <w:rFonts w:ascii="Calibri" w:eastAsia="Calibri" w:hAnsi="Calibri" w:cs="Calibri"/>
          <w:color w:val="1A1A1A"/>
          <w:sz w:val="22"/>
          <w:szCs w:val="22"/>
        </w:rPr>
        <w:t>Forecast ≠ Actual → either lost sales (under) or inventory cost (over). Both are costly. Accurate forecast = revenue protection + cost control.</w:t>
      </w:r>
    </w:p>
    <w:p w14:paraId="1B1B7D18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Why AI-ML needed: </w:t>
      </w:r>
      <w:r>
        <w:rPr>
          <w:rFonts w:ascii="Calibri" w:eastAsia="Calibri" w:hAnsi="Calibri" w:cs="Calibri"/>
          <w:color w:val="1A1A1A"/>
          <w:sz w:val="22"/>
          <w:szCs w:val="22"/>
        </w:rPr>
        <w:t>4 Vs of demand data (Volume, Variety, Velocity, Variability) exceed what traditional forecasting tools can handle</w:t>
      </w:r>
    </w:p>
    <w:p w14:paraId="1B1B7D19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6 AI-ML models: </w:t>
      </w:r>
      <w:r>
        <w:rPr>
          <w:rFonts w:ascii="Calibri" w:eastAsia="Calibri" w:hAnsi="Calibri" w:cs="Calibri"/>
          <w:color w:val="1A1A1A"/>
          <w:sz w:val="22"/>
          <w:szCs w:val="22"/>
        </w:rPr>
        <w:t>Linear regression | Logistic regression | Decision tree | Random forest | Boosting (XGBoost, LightGBM) | Neural networks (RNN, LSTM, CNN)</w:t>
      </w:r>
    </w:p>
    <w:p w14:paraId="1B1B7D1A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External factors to monitor: </w:t>
      </w:r>
      <w:r>
        <w:rPr>
          <w:rFonts w:ascii="Calibri" w:eastAsia="Calibri" w:hAnsi="Calibri" w:cs="Calibri"/>
          <w:color w:val="1A1A1A"/>
          <w:sz w:val="22"/>
          <w:szCs w:val="22"/>
        </w:rPr>
        <w:t>Competitor promotions + pricing | GDP / economy | Government policy | Social media trends</w:t>
      </w:r>
    </w:p>
    <w:p w14:paraId="1B1B7D1B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Model selection: </w:t>
      </w:r>
      <w:r>
        <w:rPr>
          <w:rFonts w:ascii="Calibri" w:eastAsia="Calibri" w:hAnsi="Calibri" w:cs="Calibri"/>
          <w:color w:val="1A1A1A"/>
          <w:sz w:val="22"/>
          <w:szCs w:val="22"/>
        </w:rPr>
        <w:t>Match model to output type, data type, pattern complexity, interpretability need, and error benchmark</w:t>
      </w:r>
    </w:p>
    <w:p w14:paraId="1B1B7D1C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Traditional tools: </w:t>
      </w:r>
      <w:r>
        <w:rPr>
          <w:rFonts w:ascii="Calibri" w:eastAsia="Calibri" w:hAnsi="Calibri" w:cs="Calibri"/>
          <w:color w:val="1A1A1A"/>
          <w:sz w:val="22"/>
          <w:szCs w:val="22"/>
        </w:rPr>
        <w:t>Still valid for stable, low-variability demand. AI-ML needed when variability is driven by social media, competitors, or unstructured data.</w:t>
      </w:r>
    </w:p>
    <w:p w14:paraId="1B1B7D1D" w14:textId="77777777" w:rsidR="005949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Next session: </w:t>
      </w:r>
      <w:r>
        <w:rPr>
          <w:rFonts w:ascii="Calibri" w:eastAsia="Calibri" w:hAnsi="Calibri" w:cs="Calibri"/>
          <w:color w:val="1A1A1A"/>
          <w:sz w:val="22"/>
          <w:szCs w:val="22"/>
        </w:rPr>
        <w:t>Case study — apply an AI-ML model to a demand forecasting problem. Introduce error metrics (MAE, RMSE, MAPE).</w:t>
      </w:r>
    </w:p>
    <w:sectPr w:rsidR="0059491E">
      <w:pgSz w:w="12240" w:h="15840"/>
      <w:pgMar w:top="1080" w:right="1100" w:bottom="108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0036"/>
    <w:multiLevelType w:val="hybridMultilevel"/>
    <w:tmpl w:val="4558C978"/>
    <w:lvl w:ilvl="0" w:tplc="7898E676">
      <w:start w:val="1"/>
      <w:numFmt w:val="bullet"/>
      <w:lvlText w:val="●"/>
      <w:lvlJc w:val="left"/>
      <w:pPr>
        <w:ind w:left="720" w:hanging="360"/>
      </w:pPr>
    </w:lvl>
    <w:lvl w:ilvl="1" w:tplc="F0EE7780">
      <w:start w:val="1"/>
      <w:numFmt w:val="bullet"/>
      <w:lvlText w:val="○"/>
      <w:lvlJc w:val="left"/>
      <w:pPr>
        <w:ind w:left="1440" w:hanging="360"/>
      </w:pPr>
    </w:lvl>
    <w:lvl w:ilvl="2" w:tplc="0ED0BC7A">
      <w:start w:val="1"/>
      <w:numFmt w:val="bullet"/>
      <w:lvlText w:val="■"/>
      <w:lvlJc w:val="left"/>
      <w:pPr>
        <w:ind w:left="2160" w:hanging="360"/>
      </w:pPr>
    </w:lvl>
    <w:lvl w:ilvl="3" w:tplc="3F24CE60">
      <w:start w:val="1"/>
      <w:numFmt w:val="bullet"/>
      <w:lvlText w:val="●"/>
      <w:lvlJc w:val="left"/>
      <w:pPr>
        <w:ind w:left="2880" w:hanging="360"/>
      </w:pPr>
    </w:lvl>
    <w:lvl w:ilvl="4" w:tplc="CA2A5DB0">
      <w:start w:val="1"/>
      <w:numFmt w:val="bullet"/>
      <w:lvlText w:val="○"/>
      <w:lvlJc w:val="left"/>
      <w:pPr>
        <w:ind w:left="3600" w:hanging="360"/>
      </w:pPr>
    </w:lvl>
    <w:lvl w:ilvl="5" w:tplc="88BE7080">
      <w:start w:val="1"/>
      <w:numFmt w:val="bullet"/>
      <w:lvlText w:val="■"/>
      <w:lvlJc w:val="left"/>
      <w:pPr>
        <w:ind w:left="4320" w:hanging="360"/>
      </w:pPr>
    </w:lvl>
    <w:lvl w:ilvl="6" w:tplc="3A24C0E4">
      <w:start w:val="1"/>
      <w:numFmt w:val="bullet"/>
      <w:lvlText w:val="●"/>
      <w:lvlJc w:val="left"/>
      <w:pPr>
        <w:ind w:left="5040" w:hanging="360"/>
      </w:pPr>
    </w:lvl>
    <w:lvl w:ilvl="7" w:tplc="5B6006DE">
      <w:start w:val="1"/>
      <w:numFmt w:val="bullet"/>
      <w:lvlText w:val="●"/>
      <w:lvlJc w:val="left"/>
      <w:pPr>
        <w:ind w:left="5760" w:hanging="360"/>
      </w:pPr>
    </w:lvl>
    <w:lvl w:ilvl="8" w:tplc="AD24BD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8164D9"/>
    <w:multiLevelType w:val="hybridMultilevel"/>
    <w:tmpl w:val="2E7488E8"/>
    <w:lvl w:ilvl="0" w:tplc="C150B7FE">
      <w:start w:val="1"/>
      <w:numFmt w:val="bullet"/>
      <w:lvlText w:val="•"/>
      <w:lvlJc w:val="left"/>
      <w:pPr>
        <w:ind w:left="560" w:hanging="280"/>
      </w:pPr>
    </w:lvl>
    <w:lvl w:ilvl="1" w:tplc="1E0E42A0">
      <w:start w:val="1"/>
      <w:numFmt w:val="bullet"/>
      <w:lvlText w:val="◦"/>
      <w:lvlJc w:val="left"/>
      <w:pPr>
        <w:ind w:left="1080" w:hanging="280"/>
      </w:pPr>
    </w:lvl>
    <w:lvl w:ilvl="2" w:tplc="7CEE32CA">
      <w:start w:val="1"/>
      <w:numFmt w:val="bullet"/>
      <w:lvlText w:val="‣"/>
      <w:lvlJc w:val="left"/>
      <w:pPr>
        <w:ind w:left="1600" w:hanging="280"/>
      </w:pPr>
    </w:lvl>
    <w:lvl w:ilvl="3" w:tplc="D716F552">
      <w:numFmt w:val="decimal"/>
      <w:lvlText w:val=""/>
      <w:lvlJc w:val="left"/>
    </w:lvl>
    <w:lvl w:ilvl="4" w:tplc="D032BA4E">
      <w:numFmt w:val="decimal"/>
      <w:lvlText w:val=""/>
      <w:lvlJc w:val="left"/>
    </w:lvl>
    <w:lvl w:ilvl="5" w:tplc="BBE49F1C">
      <w:numFmt w:val="decimal"/>
      <w:lvlText w:val=""/>
      <w:lvlJc w:val="left"/>
    </w:lvl>
    <w:lvl w:ilvl="6" w:tplc="885498E0">
      <w:numFmt w:val="decimal"/>
      <w:lvlText w:val=""/>
      <w:lvlJc w:val="left"/>
    </w:lvl>
    <w:lvl w:ilvl="7" w:tplc="6B0C2DCC">
      <w:numFmt w:val="decimal"/>
      <w:lvlText w:val=""/>
      <w:lvlJc w:val="left"/>
    </w:lvl>
    <w:lvl w:ilvl="8" w:tplc="5DE6B3D2">
      <w:numFmt w:val="decimal"/>
      <w:lvlText w:val=""/>
      <w:lvlJc w:val="left"/>
    </w:lvl>
  </w:abstractNum>
  <w:num w:numId="1" w16cid:durableId="1293944378">
    <w:abstractNumId w:val="0"/>
    <w:lvlOverride w:ilvl="0">
      <w:startOverride w:val="1"/>
    </w:lvlOverride>
  </w:num>
  <w:num w:numId="2" w16cid:durableId="1620130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91E"/>
    <w:rsid w:val="000B69B0"/>
    <w:rsid w:val="000C647D"/>
    <w:rsid w:val="000D14B0"/>
    <w:rsid w:val="002C1312"/>
    <w:rsid w:val="005744BB"/>
    <w:rsid w:val="0059491E"/>
    <w:rsid w:val="006E13E8"/>
    <w:rsid w:val="008B12D1"/>
    <w:rsid w:val="009938FB"/>
    <w:rsid w:val="009D3B53"/>
    <w:rsid w:val="00AB1048"/>
    <w:rsid w:val="00BE0508"/>
    <w:rsid w:val="00C43F76"/>
    <w:rsid w:val="00D72DE4"/>
    <w:rsid w:val="00F7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B7C30"/>
  <w15:docId w15:val="{73E3E015-1209-4519-8477-7BD55D2C8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2365</Words>
  <Characters>13483</Characters>
  <Application>Microsoft Office Word</Application>
  <DocSecurity>0</DocSecurity>
  <Lines>112</Lines>
  <Paragraphs>31</Paragraphs>
  <ScaleCrop>false</ScaleCrop>
  <Company/>
  <LinksUpToDate>false</LinksUpToDate>
  <CharactersWithSpaces>15817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14</cp:revision>
  <dcterms:created xsi:type="dcterms:W3CDTF">2026-04-15T03:21:00Z</dcterms:created>
  <dcterms:modified xsi:type="dcterms:W3CDTF">2026-04-15T03:42:00Z</dcterms:modified>
</cp:coreProperties>
</file>