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2E6F95"/>
          <w:spacing w:val="40"/>
          <w:sz w:val="30"/>
          <w:szCs w:val="30"/>
        </w:rPr>
        <w:t xml:space="preserve">FLOWSUITE</w:t>
      </w:r>
    </w:p>
    <w:p>
      <w:pPr>
        <w:spacing w:after="400" w:before="100"/>
        <w:jc w:val="center"/>
      </w:pPr>
      <w:r>
        <w:rPr>
          <w:color w:val="5A5A5A"/>
          <w:sz w:val="20"/>
          <w:szCs w:val="20"/>
        </w:rPr>
        <w:t xml:space="preserve">Product &amp; Engineering</w:t>
      </w:r>
    </w:p>
    <w:p>
      <w:pPr>
        <w:spacing w:after="100" w:before="600"/>
        <w:jc w:val="center"/>
      </w:pPr>
      <w:r>
        <w:rPr>
          <w:b/>
          <w:bCs/>
          <w:color w:val="1F3B57"/>
          <w:sz w:val="56"/>
          <w:szCs w:val="56"/>
        </w:rPr>
        <w:t xml:space="preserve">Product Requirements Document</w:t>
      </w:r>
    </w:p>
    <w:p>
      <w:pPr>
        <w:spacing w:after="600" w:before="100"/>
        <w:jc w:val="center"/>
      </w:pPr>
      <w:r>
        <w:rPr>
          <w:color w:val="1A1A1A"/>
          <w:sz w:val="28"/>
          <w:szCs w:val="28"/>
        </w:rPr>
        <w:t xml:space="preserve">Multi-Tenant SaaS Workspace Platform — Core Module</w:t>
      </w:r>
    </w:p>
    <w:p>
      <w:pPr>
        <w:spacing w:after="60" w:before="800"/>
        <w:jc w:val="center"/>
      </w:pPr>
      <w:r>
        <w:rPr>
          <w:i/>
          <w:iCs/>
          <w:color w:val="5A5A5A"/>
          <w:sz w:val="22"/>
          <w:szCs w:val="22"/>
        </w:rPr>
        <w:t xml:space="preserve">Internship Engineering Project</w:t>
      </w:r>
    </w:p>
    <w:p>
      <w:pPr>
        <w:spacing w:after="60"/>
        <w:jc w:val="center"/>
      </w:pPr>
      <w:r>
        <w:rPr>
          <w:color w:val="5A5A5A"/>
          <w:sz w:val="22"/>
          <w:szCs w:val="22"/>
        </w:rPr>
        <w:t xml:space="preserve">Duration: 4 Weeks  |  Track: Full-Stack Engineering  |  Level: Advanced</w:t>
      </w:r>
    </w:p>
    <w:p>
      <w:pPr>
        <w:spacing w:after="1200"/>
        <w:jc w:val="center"/>
      </w:pPr>
      <w:r>
        <w:rPr>
          <w:color w:val="5A5A5A"/>
          <w:sz w:val="22"/>
          <w:szCs w:val="22"/>
        </w:rPr>
        <w:t xml:space="preserve">Owner: 1 Engineer (Individual Contributor Project)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c>
          <w:tcPr>
            <w:tcW w:type="dxa" w:w="3000"/>
            <w:shd w:fill="EAF1F6" w:color="auto" w:val="clear"/>
            <w:tcMar>
              <w:top w:type="dxa" w:w="100"/>
              <w:left w:type="dxa" w:w="120"/>
              <w:bottom w:type="dxa" w:w="100"/>
              <w:right w:type="dxa" w:w="120"/>
            </w:tcMar>
          </w:tcPr>
          <w:p>
            <w:pPr>
              <w:jc w:val="left"/>
            </w:pPr>
            <w:r>
              <w:rPr>
                <w:b/>
                <w:bCs/>
                <w:color w:val="1A1A1A"/>
                <w:sz w:val="20"/>
                <w:szCs w:val="20"/>
              </w:rPr>
              <w:t xml:space="preserve">Document Owner</w:t>
            </w:r>
          </w:p>
        </w:tc>
        <w:tc>
          <w:tcPr>
            <w:tcW w:type="dxa" w:w="6300"/>
            <w:tcMar>
              <w:top w:type="dxa" w:w="100"/>
              <w:left w:type="dxa" w:w="120"/>
              <w:bottom w:type="dxa" w:w="100"/>
              <w:right w:type="dxa" w:w="120"/>
            </w:tcMar>
          </w:tcPr>
          <w:p>
            <w:pPr>
              <w:jc w:val="left"/>
            </w:pPr>
            <w:r>
              <w:rPr>
                <w:b w:val="false"/>
                <w:bCs w:val="false"/>
                <w:color w:val="1A1A1A"/>
                <w:sz w:val="20"/>
                <w:szCs w:val="20"/>
              </w:rPr>
              <w:t xml:space="preserve">Engineering Team, FlowSuite</w:t>
            </w:r>
          </w:p>
        </w:tc>
      </w:tr>
      <w:tr>
        <w:tc>
          <w:tcPr>
            <w:tcW w:type="dxa" w:w="3000"/>
            <w:shd w:fill="EAF1F6" w:color="auto" w:val="clear"/>
            <w:tcMar>
              <w:top w:type="dxa" w:w="100"/>
              <w:left w:type="dxa" w:w="120"/>
              <w:bottom w:type="dxa" w:w="100"/>
              <w:right w:type="dxa" w:w="120"/>
            </w:tcMar>
          </w:tcPr>
          <w:p>
            <w:pPr>
              <w:jc w:val="left"/>
            </w:pPr>
            <w:r>
              <w:rPr>
                <w:b/>
                <w:bCs/>
                <w:color w:val="1A1A1A"/>
                <w:sz w:val="20"/>
                <w:szCs w:val="20"/>
              </w:rPr>
              <w:t xml:space="preserve">Prepared For</w:t>
            </w:r>
          </w:p>
        </w:tc>
        <w:tc>
          <w:tcPr>
            <w:tcW w:type="dxa" w:w="6300"/>
            <w:tcMar>
              <w:top w:type="dxa" w:w="100"/>
              <w:left w:type="dxa" w:w="120"/>
              <w:bottom w:type="dxa" w:w="100"/>
              <w:right w:type="dxa" w:w="120"/>
            </w:tcMar>
          </w:tcPr>
          <w:p>
            <w:pPr>
              <w:jc w:val="left"/>
            </w:pPr>
            <w:r>
              <w:rPr>
                <w:b w:val="false"/>
                <w:bCs w:val="false"/>
                <w:color w:val="1A1A1A"/>
                <w:sz w:val="20"/>
                <w:szCs w:val="20"/>
              </w:rPr>
              <w:t xml:space="preserve">Software Engineering Interns</w:t>
            </w:r>
          </w:p>
        </w:tc>
      </w:tr>
      <w:tr>
        <w:tc>
          <w:tcPr>
            <w:tcW w:type="dxa" w:w="3000"/>
            <w:shd w:fill="EAF1F6" w:color="auto" w:val="clear"/>
            <w:tcMar>
              <w:top w:type="dxa" w:w="100"/>
              <w:left w:type="dxa" w:w="120"/>
              <w:bottom w:type="dxa" w:w="100"/>
              <w:right w:type="dxa" w:w="120"/>
            </w:tcMar>
          </w:tcPr>
          <w:p>
            <w:pPr>
              <w:jc w:val="left"/>
            </w:pPr>
            <w:r>
              <w:rPr>
                <w:b/>
                <w:bCs/>
                <w:color w:val="1A1A1A"/>
                <w:sz w:val="20"/>
                <w:szCs w:val="20"/>
              </w:rPr>
              <w:t xml:space="preserve">Document Type</w:t>
            </w:r>
          </w:p>
        </w:tc>
        <w:tc>
          <w:tcPr>
            <w:tcW w:type="dxa" w:w="6300"/>
            <w:tcMar>
              <w:top w:type="dxa" w:w="100"/>
              <w:left w:type="dxa" w:w="120"/>
              <w:bottom w:type="dxa" w:w="100"/>
              <w:right w:type="dxa" w:w="120"/>
            </w:tcMar>
          </w:tcPr>
          <w:p>
            <w:pPr>
              <w:jc w:val="left"/>
            </w:pPr>
            <w:r>
              <w:rPr>
                <w:b w:val="false"/>
                <w:bCs w:val="false"/>
                <w:color w:val="1A1A1A"/>
                <w:sz w:val="20"/>
                <w:szCs w:val="20"/>
              </w:rPr>
              <w:t xml:space="preserve">Product Requirements Document (PRD)</w:t>
            </w:r>
          </w:p>
        </w:tc>
      </w:tr>
      <w:tr>
        <w:tc>
          <w:tcPr>
            <w:tcW w:type="dxa" w:w="3000"/>
            <w:shd w:fill="EAF1F6" w:color="auto" w:val="clear"/>
            <w:tcMar>
              <w:top w:type="dxa" w:w="100"/>
              <w:left w:type="dxa" w:w="120"/>
              <w:bottom w:type="dxa" w:w="100"/>
              <w:right w:type="dxa" w:w="120"/>
            </w:tcMar>
          </w:tcPr>
          <w:p>
            <w:pPr>
              <w:jc w:val="left"/>
            </w:pPr>
            <w:r>
              <w:rPr>
                <w:b/>
                <w:bCs/>
                <w:color w:val="1A1A1A"/>
                <w:sz w:val="20"/>
                <w:szCs w:val="20"/>
              </w:rPr>
              <w:t xml:space="preserve">Version</w:t>
            </w:r>
          </w:p>
        </w:tc>
        <w:tc>
          <w:tcPr>
            <w:tcW w:type="dxa" w:w="6300"/>
            <w:tcMar>
              <w:top w:type="dxa" w:w="100"/>
              <w:left w:type="dxa" w:w="120"/>
              <w:bottom w:type="dxa" w:w="100"/>
              <w:right w:type="dxa" w:w="120"/>
            </w:tcMar>
          </w:tcPr>
          <w:p>
            <w:pPr>
              <w:jc w:val="left"/>
            </w:pPr>
            <w:r>
              <w:rPr>
                <w:b w:val="false"/>
                <w:bCs w:val="false"/>
                <w:color w:val="1A1A1A"/>
                <w:sz w:val="20"/>
                <w:szCs w:val="20"/>
              </w:rPr>
              <w:t xml:space="preserve">1.0</w:t>
            </w:r>
          </w:p>
        </w:tc>
      </w:tr>
      <w:tr>
        <w:tc>
          <w:tcPr>
            <w:tcW w:type="dxa" w:w="3000"/>
            <w:shd w:fill="EAF1F6" w:color="auto" w:val="clear"/>
            <w:tcMar>
              <w:top w:type="dxa" w:w="100"/>
              <w:left w:type="dxa" w:w="120"/>
              <w:bottom w:type="dxa" w:w="100"/>
              <w:right w:type="dxa" w:w="120"/>
            </w:tcMar>
          </w:tcPr>
          <w:p>
            <w:pPr>
              <w:jc w:val="left"/>
            </w:pPr>
            <w:r>
              <w:rPr>
                <w:b/>
                <w:bCs/>
                <w:color w:val="1A1A1A"/>
                <w:sz w:val="20"/>
                <w:szCs w:val="20"/>
              </w:rPr>
              <w:t xml:space="preserve">Status</w:t>
            </w:r>
          </w:p>
        </w:tc>
        <w:tc>
          <w:tcPr>
            <w:tcW w:type="dxa" w:w="6300"/>
            <w:tcMar>
              <w:top w:type="dxa" w:w="100"/>
              <w:left w:type="dxa" w:w="120"/>
              <w:bottom w:type="dxa" w:w="100"/>
              <w:right w:type="dxa" w:w="120"/>
            </w:tcMar>
          </w:tcPr>
          <w:p>
            <w:pPr>
              <w:jc w:val="left"/>
            </w:pPr>
            <w:r>
              <w:rPr>
                <w:b w:val="false"/>
                <w:bCs w:val="false"/>
                <w:color w:val="1A1A1A"/>
                <w:sz w:val="20"/>
                <w:szCs w:val="20"/>
              </w:rPr>
              <w:t xml:space="preserve">Approved for Assignment</w:t>
            </w:r>
          </w:p>
        </w:tc>
      </w:tr>
      <w:tr>
        <w:tc>
          <w:tcPr>
            <w:tcW w:type="dxa" w:w="3000"/>
            <w:shd w:fill="EAF1F6" w:color="auto" w:val="clear"/>
            <w:tcMar>
              <w:top w:type="dxa" w:w="100"/>
              <w:left w:type="dxa" w:w="120"/>
              <w:bottom w:type="dxa" w:w="100"/>
              <w:right w:type="dxa" w:w="120"/>
            </w:tcMar>
          </w:tcPr>
          <w:p>
            <w:pPr>
              <w:jc w:val="left"/>
            </w:pPr>
            <w:r>
              <w:rPr>
                <w:b/>
                <w:bCs/>
                <w:color w:val="1A1A1A"/>
                <w:sz w:val="20"/>
                <w:szCs w:val="20"/>
              </w:rPr>
              <w:t xml:space="preserve">Classification</w:t>
            </w:r>
          </w:p>
        </w:tc>
        <w:tc>
          <w:tcPr>
            <w:tcW w:type="dxa" w:w="6300"/>
            <w:tcMar>
              <w:top w:type="dxa" w:w="100"/>
              <w:left w:type="dxa" w:w="120"/>
              <w:bottom w:type="dxa" w:w="100"/>
              <w:right w:type="dxa" w:w="120"/>
            </w:tcMar>
          </w:tcPr>
          <w:p>
            <w:pPr>
              <w:jc w:val="left"/>
            </w:pPr>
            <w:r>
              <w:rPr>
                <w:b w:val="false"/>
                <w:bCs w:val="false"/>
                <w:color w:val="1A1A1A"/>
                <w:sz w:val="20"/>
                <w:szCs w:val="20"/>
              </w:rPr>
              <w:t xml:space="preserve">Internal — Engineering Internship Program</w:t>
            </w:r>
          </w:p>
        </w:tc>
      </w:tr>
    </w:tbl>
    <w:p>
      <w:r>
        <w:br w:type="page"/>
      </w:r>
    </w:p>
    <w:p>
      <w:pPr>
        <w:sectPr>
          <w:pgSz w:w="12240" w:h="15840" w:orient="portrait"/>
          <w:pgMar w:top="1440" w:right="1350" w:bottom="1440" w:left="1350" w:header="708" w:footer="708" w:gutter="0"/>
          <w:pgNumType/>
          <w:docGrid w:linePitch="360"/>
        </w:sectPr>
      </w:pPr>
    </w:p>
    <w:p>
      <w:pPr>
        <w:pStyle w:val="Heading1"/>
        <w:pBdr>
          <w:bottom w:val="single" w:color="2E6F95" w:sz="6" w:space="4"/>
        </w:pBdr>
        <w:spacing w:after="200" w:before="400"/>
      </w:pPr>
      <w:r>
        <w:rPr>
          <w:b/>
          <w:bCs/>
          <w:color w:val="1F3B57"/>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6F95" w:sz="6" w:space="4"/>
        </w:pBdr>
        <w:spacing w:after="200" w:before="400"/>
      </w:pPr>
      <w:r>
        <w:rPr>
          <w:b/>
          <w:bCs/>
          <w:color w:val="1F3B57"/>
          <w:sz w:val="30"/>
          <w:szCs w:val="30"/>
        </w:rPr>
        <w:t xml:space="preserve">1. Document Overview</w:t>
      </w:r>
    </w:p>
    <w:p>
      <w:pPr>
        <w:spacing w:after="150" w:line="300"/>
      </w:pPr>
      <w:r>
        <w:rPr>
          <w:color w:val="1A1A1A"/>
          <w:sz w:val="22"/>
          <w:szCs w:val="22"/>
        </w:rPr>
        <w:t xml:space="preserve">This Product Requirements Document (PRD) defines the scope, functionality, and delivery plan for a core module of FlowSuite, a multi-tenant SaaS workspace platform used by organizations to manage teams, customers, projects, tasks, subscriptions, and billing. This document is issued to Software Engineering Interns as their primary assignment brief for a four-week individual project.</w:t>
      </w:r>
    </w:p>
    <w:p>
      <w:pPr>
        <w:spacing w:after="150" w:line="300"/>
      </w:pPr>
      <w:r>
        <w:rPr>
          <w:color w:val="1A1A1A"/>
          <w:sz w:val="22"/>
          <w:szCs w:val="22"/>
        </w:rPr>
        <w:t xml:space="preserve">The intern is expected to design, build, test, and deploy a working slice of the FlowSuite platform independently, following the scope, constraints, and acceptance criteria defined in this document. This is not a tutorial-style exercise — it is a scoped, production-style engineering assignment that mirrors how a real feature would be specified and delivered inside an engineering organization.</w:t>
      </w:r>
    </w:p>
    <w:p>
      <w:pPr>
        <w:pStyle w:val="Heading2"/>
        <w:spacing w:after="150" w:before="300"/>
      </w:pPr>
      <w:r>
        <w:rPr>
          <w:b/>
          <w:bCs/>
          <w:color w:val="2E6F95"/>
          <w:sz w:val="25"/>
          <w:szCs w:val="25"/>
        </w:rPr>
        <w:t xml:space="preserve">1.1 Purpose</w:t>
      </w:r>
    </w:p>
    <w:p>
      <w:pPr>
        <w:spacing w:after="150" w:line="300"/>
      </w:pPr>
      <w:r>
        <w:rPr>
          <w:color w:val="1A1A1A"/>
          <w:sz w:val="22"/>
          <w:szCs w:val="22"/>
        </w:rPr>
        <w:t xml:space="preserve">The purpose of this assignment is to evaluate and develop the intern's ability to:</w:t>
      </w:r>
    </w:p>
    <w:p>
      <w:pPr>
        <w:pStyle w:val="ListParagraph"/>
        <w:numPr>
          <w:ilvl w:val="0"/>
          <w:numId w:val="2"/>
        </w:numPr>
        <w:spacing w:after="60" w:line="280"/>
      </w:pPr>
      <w:r>
        <w:rPr>
          <w:color w:val="1A1A1A"/>
          <w:sz w:val="22"/>
          <w:szCs w:val="22"/>
        </w:rPr>
        <w:t xml:space="preserve">Translate a product specification into a working technical design</w:t>
      </w:r>
    </w:p>
    <w:p>
      <w:pPr>
        <w:pStyle w:val="ListParagraph"/>
        <w:numPr>
          <w:ilvl w:val="0"/>
          <w:numId w:val="2"/>
        </w:numPr>
        <w:spacing w:after="60" w:line="280"/>
      </w:pPr>
      <w:r>
        <w:rPr>
          <w:color w:val="1A1A1A"/>
          <w:sz w:val="22"/>
          <w:szCs w:val="22"/>
        </w:rPr>
        <w:t xml:space="preserve">Build secure, multi-tenant backend systems with proper data isolation</w:t>
      </w:r>
    </w:p>
    <w:p>
      <w:pPr>
        <w:pStyle w:val="ListParagraph"/>
        <w:numPr>
          <w:ilvl w:val="0"/>
          <w:numId w:val="2"/>
        </w:numPr>
        <w:spacing w:after="60" w:line="280"/>
      </w:pPr>
      <w:r>
        <w:rPr>
          <w:color w:val="1A1A1A"/>
          <w:sz w:val="22"/>
          <w:szCs w:val="22"/>
        </w:rPr>
        <w:t xml:space="preserve">Implement authentication, authorization, and role-based access control</w:t>
      </w:r>
    </w:p>
    <w:p>
      <w:pPr>
        <w:pStyle w:val="ListParagraph"/>
        <w:numPr>
          <w:ilvl w:val="0"/>
          <w:numId w:val="2"/>
        </w:numPr>
        <w:spacing w:after="60" w:line="280"/>
      </w:pPr>
      <w:r>
        <w:rPr>
          <w:color w:val="1A1A1A"/>
          <w:sz w:val="22"/>
          <w:szCs w:val="22"/>
        </w:rPr>
        <w:t xml:space="preserve">Model subscription, billing, and usage-limit logic</w:t>
      </w:r>
    </w:p>
    <w:p>
      <w:pPr>
        <w:pStyle w:val="ListParagraph"/>
        <w:numPr>
          <w:ilvl w:val="0"/>
          <w:numId w:val="2"/>
        </w:numPr>
        <w:spacing w:after="60" w:line="280"/>
      </w:pPr>
      <w:r>
        <w:rPr>
          <w:color w:val="1A1A1A"/>
          <w:sz w:val="22"/>
          <w:szCs w:val="22"/>
        </w:rPr>
        <w:t xml:space="preserve">Deliver a deployable, tested, documented application within a fixed timeline</w:t>
      </w:r>
    </w:p>
    <w:p>
      <w:pPr>
        <w:pStyle w:val="Heading2"/>
        <w:spacing w:after="150" w:before="300"/>
      </w:pPr>
      <w:r>
        <w:rPr>
          <w:b/>
          <w:bCs/>
          <w:color w:val="2E6F95"/>
          <w:sz w:val="25"/>
          <w:szCs w:val="25"/>
        </w:rPr>
        <w:t xml:space="preserve">1.2 Audience</w:t>
      </w:r>
    </w:p>
    <w:p>
      <w:pPr>
        <w:spacing w:after="150" w:line="300"/>
      </w:pPr>
      <w:r>
        <w:rPr>
          <w:color w:val="1A1A1A"/>
          <w:sz w:val="22"/>
          <w:szCs w:val="22"/>
        </w:rPr>
        <w:t xml:space="preserve">This document is intended for the assigned intern, their engineering mentor, and the reviewing engineering manager. It should be read in full before implementation begins.</w:t>
      </w:r>
    </w:p>
    <w:p>
      <w:pPr>
        <w:pStyle w:val="Heading1"/>
        <w:pBdr>
          <w:bottom w:val="single" w:color="2E6F95" w:sz="6" w:space="4"/>
        </w:pBdr>
        <w:spacing w:after="200" w:before="400"/>
      </w:pPr>
      <w:r>
        <w:rPr>
          <w:b/>
          <w:bCs/>
          <w:color w:val="1F3B57"/>
          <w:sz w:val="30"/>
          <w:szCs w:val="30"/>
        </w:rPr>
        <w:t xml:space="preserve">2. Background and Problem Statement</w:t>
      </w:r>
    </w:p>
    <w:p>
      <w:pPr>
        <w:spacing w:after="150" w:line="300"/>
      </w:pPr>
      <w:r>
        <w:rPr>
          <w:color w:val="1A1A1A"/>
          <w:sz w:val="22"/>
          <w:szCs w:val="22"/>
        </w:rPr>
        <w:t xml:space="preserve">Growing organizations frequently manage their customers, projects, and internal work across a patchwork of spreadsheets and disconnected tools. FlowSuite consolidates team management, customer records, project and task tracking, and subscription billing into a single web-based workspace that a company can subscribe to and use immediately.</w:t>
      </w:r>
    </w:p>
    <w:p>
      <w:pPr>
        <w:spacing w:after="150" w:line="300"/>
      </w:pPr>
      <w:r>
        <w:rPr>
          <w:color w:val="1A1A1A"/>
          <w:sz w:val="22"/>
          <w:szCs w:val="22"/>
        </w:rPr>
        <w:t xml:space="preserve">FlowSuite operates as a multi-tenant SaaS product: a single deployed application serves many independent customer organizations ("tenants"), each with its own isolated data, users, subscription plan, and usage limits. This intern project focuses on building the foundational core of that platform — the part of the system that every other future feature will depend on.</w:t>
      </w:r>
    </w:p>
    <w:p>
      <w:pPr>
        <w:pStyle w:val="Heading2"/>
        <w:spacing w:after="150" w:before="300"/>
      </w:pPr>
      <w:r>
        <w:rPr>
          <w:b/>
          <w:bCs/>
          <w:color w:val="2E6F95"/>
          <w:sz w:val="25"/>
          <w:szCs w:val="25"/>
        </w:rPr>
        <w:t xml:space="preserve">2.1 Why This Project Matters</w:t>
      </w:r>
    </w:p>
    <w:p>
      <w:pPr>
        <w:spacing w:after="150" w:line="300"/>
      </w:pPr>
      <w:r>
        <w:rPr>
          <w:color w:val="1A1A1A"/>
          <w:sz w:val="22"/>
          <w:szCs w:val="22"/>
        </w:rPr>
        <w:t xml:space="preserve">Multi-tenancy, authentication, authorization, and billing are the hardest and most consequence-heavy parts of any SaaS product to get right. A mistake in tenant isolation can leak one company's data to another; a mistake in subscription logic can let users bypass paid limits. Building this correctly, even at a reduced scope, is a genuinely advanced engineering exercise and a strong portfolio piece.</w:t>
      </w:r>
    </w:p>
    <w:p>
      <w:pPr>
        <w:pStyle w:val="Heading1"/>
        <w:pBdr>
          <w:bottom w:val="single" w:color="2E6F95" w:sz="6" w:space="4"/>
        </w:pBdr>
        <w:spacing w:after="200" w:before="400"/>
      </w:pPr>
      <w:r>
        <w:rPr>
          <w:b/>
          <w:bCs/>
          <w:color w:val="1F3B57"/>
          <w:sz w:val="30"/>
          <w:szCs w:val="30"/>
        </w:rPr>
        <w:t xml:space="preserve">3. Project Scope</w:t>
      </w:r>
    </w:p>
    <w:p>
      <w:pPr>
        <w:spacing w:after="150" w:line="300"/>
      </w:pPr>
      <w:r>
        <w:rPr>
          <w:color w:val="1A1A1A"/>
          <w:sz w:val="22"/>
          <w:szCs w:val="22"/>
        </w:rPr>
        <w:t xml:space="preserve">The full FlowSuite product vision includes a large number of modules (organization management, project and task tracking, billing, analytics, notifications, audit logs, webhooks, background jobs, and platform administration). Building all of this to production quality is not achievable by one engineer in four weeks, so this PRD defines a deliberately reduced but coherent scope: a working vertical slice that includes real multi-tenancy, real authentication, and real subscription-limit enforcement, rather than a shallow implementation of every module.</w:t>
      </w:r>
    </w:p>
    <w:p>
      <w:pPr>
        <w:pStyle w:val="Heading2"/>
        <w:spacing w:after="150" w:before="300"/>
      </w:pPr>
      <w:r>
        <w:rPr>
          <w:b/>
          <w:bCs/>
          <w:color w:val="2E6F95"/>
          <w:sz w:val="25"/>
          <w:szCs w:val="25"/>
        </w:rPr>
        <w:t xml:space="preserve">3.1 In Scope for This Project</w:t>
      </w:r>
    </w:p>
    <w:p>
      <w:pPr>
        <w:pStyle w:val="ListParagraph"/>
        <w:numPr>
          <w:ilvl w:val="0"/>
          <w:numId w:val="2"/>
        </w:numPr>
        <w:spacing w:after="60" w:line="280"/>
      </w:pPr>
      <w:r>
        <w:rPr>
          <w:color w:val="1A1A1A"/>
          <w:sz w:val="22"/>
          <w:szCs w:val="22"/>
        </w:rPr>
        <w:t xml:space="preserve">User registration, login, logout, and password reset with hashed credentials and JWT-based sessions</w:t>
      </w:r>
    </w:p>
    <w:p>
      <w:pPr>
        <w:pStyle w:val="ListParagraph"/>
        <w:numPr>
          <w:ilvl w:val="0"/>
          <w:numId w:val="2"/>
        </w:numPr>
        <w:spacing w:after="60" w:line="280"/>
      </w:pPr>
      <w:r>
        <w:rPr>
          <w:color w:val="1A1A1A"/>
          <w:sz w:val="22"/>
          <w:szCs w:val="22"/>
        </w:rPr>
        <w:t xml:space="preserve">Organization (tenant) creation and membership, with strict data isolation between organizations</w:t>
      </w:r>
    </w:p>
    <w:p>
      <w:pPr>
        <w:pStyle w:val="ListParagraph"/>
        <w:numPr>
          <w:ilvl w:val="0"/>
          <w:numId w:val="2"/>
        </w:numPr>
        <w:spacing w:after="60" w:line="280"/>
      </w:pPr>
      <w:r>
        <w:rPr>
          <w:color w:val="1A1A1A"/>
          <w:sz w:val="22"/>
          <w:szCs w:val="22"/>
        </w:rPr>
        <w:t xml:space="preserve">Role-based access control with four roles: Owner, Admin, Manager, Member</w:t>
      </w:r>
    </w:p>
    <w:p>
      <w:pPr>
        <w:pStyle w:val="ListParagraph"/>
        <w:numPr>
          <w:ilvl w:val="0"/>
          <w:numId w:val="2"/>
        </w:numPr>
        <w:spacing w:after="60" w:line="280"/>
      </w:pPr>
      <w:r>
        <w:rPr>
          <w:color w:val="1A1A1A"/>
          <w:sz w:val="22"/>
          <w:szCs w:val="22"/>
        </w:rPr>
        <w:t xml:space="preserve">Project and task management scoped to an organization</w:t>
      </w:r>
    </w:p>
    <w:p>
      <w:pPr>
        <w:pStyle w:val="ListParagraph"/>
        <w:numPr>
          <w:ilvl w:val="0"/>
          <w:numId w:val="2"/>
        </w:numPr>
        <w:spacing w:after="60" w:line="280"/>
      </w:pPr>
      <w:r>
        <w:rPr>
          <w:color w:val="1A1A1A"/>
          <w:sz w:val="22"/>
          <w:szCs w:val="22"/>
        </w:rPr>
        <w:t xml:space="preserve">Customer record management scoped to an organization</w:t>
      </w:r>
    </w:p>
    <w:p>
      <w:pPr>
        <w:pStyle w:val="ListParagraph"/>
        <w:numPr>
          <w:ilvl w:val="0"/>
          <w:numId w:val="2"/>
        </w:numPr>
        <w:spacing w:after="60" w:line="280"/>
      </w:pPr>
      <w:r>
        <w:rPr>
          <w:color w:val="1A1A1A"/>
          <w:sz w:val="22"/>
          <w:szCs w:val="22"/>
        </w:rPr>
        <w:t xml:space="preserve">A configurable subscription plan model (Free, Starter, Professional) with enforced usage limits (seats, projects, API requests)</w:t>
      </w:r>
    </w:p>
    <w:p>
      <w:pPr>
        <w:pStyle w:val="ListParagraph"/>
        <w:numPr>
          <w:ilvl w:val="0"/>
          <w:numId w:val="2"/>
        </w:numPr>
        <w:spacing w:after="60" w:line="280"/>
      </w:pPr>
      <w:r>
        <w:rPr>
          <w:color w:val="1A1A1A"/>
          <w:sz w:val="22"/>
          <w:szCs w:val="22"/>
        </w:rPr>
        <w:t xml:space="preserve">A mock/test-mode billing flow using Stripe's test environment (no real payments)</w:t>
      </w:r>
    </w:p>
    <w:p>
      <w:pPr>
        <w:pStyle w:val="ListParagraph"/>
        <w:numPr>
          <w:ilvl w:val="0"/>
          <w:numId w:val="2"/>
        </w:numPr>
        <w:spacing w:after="60" w:line="280"/>
      </w:pPr>
      <w:r>
        <w:rPr>
          <w:color w:val="1A1A1A"/>
          <w:sz w:val="22"/>
          <w:szCs w:val="22"/>
        </w:rPr>
        <w:t xml:space="preserve">A basic usage dashboard showing current plan, seats used, and limits</w:t>
      </w:r>
    </w:p>
    <w:p>
      <w:pPr>
        <w:pStyle w:val="ListParagraph"/>
        <w:numPr>
          <w:ilvl w:val="0"/>
          <w:numId w:val="2"/>
        </w:numPr>
        <w:spacing w:after="60" w:line="280"/>
      </w:pPr>
      <w:r>
        <w:rPr>
          <w:color w:val="1A1A1A"/>
          <w:sz w:val="22"/>
          <w:szCs w:val="22"/>
        </w:rPr>
        <w:t xml:space="preserve">An audit log recording key account and membership actions</w:t>
      </w:r>
    </w:p>
    <w:p>
      <w:pPr>
        <w:pStyle w:val="ListParagraph"/>
        <w:numPr>
          <w:ilvl w:val="0"/>
          <w:numId w:val="2"/>
        </w:numPr>
        <w:spacing w:after="60" w:line="280"/>
      </w:pPr>
      <w:r>
        <w:rPr>
          <w:color w:val="1A1A1A"/>
          <w:sz w:val="22"/>
          <w:szCs w:val="22"/>
        </w:rPr>
        <w:t xml:space="preserve">Automated tests covering authentication, tenant isolation, and role permissions</w:t>
      </w:r>
    </w:p>
    <w:p>
      <w:pPr>
        <w:pStyle w:val="ListParagraph"/>
        <w:numPr>
          <w:ilvl w:val="0"/>
          <w:numId w:val="2"/>
        </w:numPr>
        <w:spacing w:after="60" w:line="280"/>
      </w:pPr>
      <w:r>
        <w:rPr>
          <w:color w:val="1A1A1A"/>
          <w:sz w:val="22"/>
          <w:szCs w:val="22"/>
        </w:rPr>
        <w:t xml:space="preserve">Containerized local deployment (Docker) and a documented deployment path to a cloud host</w:t>
      </w:r>
    </w:p>
    <w:p>
      <w:pPr>
        <w:pStyle w:val="ListParagraph"/>
        <w:numPr>
          <w:ilvl w:val="0"/>
          <w:numId w:val="2"/>
        </w:numPr>
        <w:spacing w:after="60" w:line="280"/>
      </w:pPr>
      <w:r>
        <w:rPr>
          <w:color w:val="1A1A1A"/>
          <w:sz w:val="22"/>
          <w:szCs w:val="22"/>
        </w:rPr>
        <w:t xml:space="preserve">API documentation for all implemented endpoints</w:t>
      </w:r>
    </w:p>
    <w:p>
      <w:pPr>
        <w:pStyle w:val="Heading2"/>
        <w:spacing w:after="150" w:before="300"/>
      </w:pPr>
      <w:r>
        <w:rPr>
          <w:b/>
          <w:bCs/>
          <w:color w:val="2E6F95"/>
          <w:sz w:val="25"/>
          <w:szCs w:val="25"/>
        </w:rPr>
        <w:t xml:space="preserve">3.2 Out of Scope for This Project</w:t>
      </w:r>
    </w:p>
    <w:p>
      <w:pPr>
        <w:spacing w:after="150" w:line="300"/>
      </w:pPr>
      <w:r>
        <w:rPr>
          <w:color w:val="1A1A1A"/>
          <w:sz w:val="22"/>
          <w:szCs w:val="22"/>
        </w:rPr>
        <w:t xml:space="preserve">The following items are part of the long-term FlowSuite roadmap but are explicitly excluded from this four-week assignment. Interns should not attempt to build these unless directed by their mentor:</w:t>
      </w:r>
    </w:p>
    <w:p>
      <w:pPr>
        <w:pStyle w:val="ListParagraph"/>
        <w:numPr>
          <w:ilvl w:val="0"/>
          <w:numId w:val="2"/>
        </w:numPr>
        <w:spacing w:after="60" w:line="280"/>
      </w:pPr>
      <w:r>
        <w:rPr>
          <w:color w:val="1A1A1A"/>
          <w:sz w:val="22"/>
          <w:szCs w:val="22"/>
        </w:rPr>
        <w:t xml:space="preserve">Super Admin platform-wide console and cross-organization analytics</w:t>
      </w:r>
    </w:p>
    <w:p>
      <w:pPr>
        <w:pStyle w:val="ListParagraph"/>
        <w:numPr>
          <w:ilvl w:val="0"/>
          <w:numId w:val="2"/>
        </w:numPr>
        <w:spacing w:after="60" w:line="280"/>
      </w:pPr>
      <w:r>
        <w:rPr>
          <w:color w:val="1A1A1A"/>
          <w:sz w:val="22"/>
          <w:szCs w:val="22"/>
        </w:rPr>
        <w:t xml:space="preserve">Real payment processing with live card details or production payment credentials</w:t>
      </w:r>
    </w:p>
    <w:p>
      <w:pPr>
        <w:pStyle w:val="ListParagraph"/>
        <w:numPr>
          <w:ilvl w:val="0"/>
          <w:numId w:val="2"/>
        </w:numPr>
        <w:spacing w:after="60" w:line="280"/>
      </w:pPr>
      <w:r>
        <w:rPr>
          <w:color w:val="1A1A1A"/>
          <w:sz w:val="22"/>
          <w:szCs w:val="22"/>
        </w:rPr>
        <w:t xml:space="preserve">OAuth social login providers (Google/Microsoft) — email/password auth is sufficient</w:t>
      </w:r>
    </w:p>
    <w:p>
      <w:pPr>
        <w:pStyle w:val="ListParagraph"/>
        <w:numPr>
          <w:ilvl w:val="0"/>
          <w:numId w:val="2"/>
        </w:numPr>
        <w:spacing w:after="60" w:line="280"/>
      </w:pPr>
      <w:r>
        <w:rPr>
          <w:color w:val="1A1A1A"/>
          <w:sz w:val="22"/>
          <w:szCs w:val="22"/>
        </w:rPr>
        <w:t xml:space="preserve">Real-time features such as WebSocket-based live collaboration</w:t>
      </w:r>
    </w:p>
    <w:p>
      <w:pPr>
        <w:pStyle w:val="ListParagraph"/>
        <w:numPr>
          <w:ilvl w:val="0"/>
          <w:numId w:val="2"/>
        </w:numPr>
        <w:spacing w:after="60" w:line="280"/>
      </w:pPr>
      <w:r>
        <w:rPr>
          <w:color w:val="1A1A1A"/>
          <w:sz w:val="22"/>
          <w:szCs w:val="22"/>
        </w:rPr>
        <w:t xml:space="preserve">Background job queues and scheduled workers beyond a single simple usage-reset job</w:t>
      </w:r>
    </w:p>
    <w:p>
      <w:pPr>
        <w:pStyle w:val="ListParagraph"/>
        <w:numPr>
          <w:ilvl w:val="0"/>
          <w:numId w:val="2"/>
        </w:numPr>
        <w:spacing w:after="60" w:line="280"/>
      </w:pPr>
      <w:r>
        <w:rPr>
          <w:color w:val="1A1A1A"/>
          <w:sz w:val="22"/>
          <w:szCs w:val="22"/>
        </w:rPr>
        <w:t xml:space="preserve">Notification delivery via email/SMS providers — an in-app notification list is sufficient</w:t>
      </w:r>
    </w:p>
    <w:p>
      <w:pPr>
        <w:pStyle w:val="ListParagraph"/>
        <w:numPr>
          <w:ilvl w:val="0"/>
          <w:numId w:val="2"/>
        </w:numPr>
        <w:spacing w:after="60" w:line="280"/>
      </w:pPr>
      <w:r>
        <w:rPr>
          <w:color w:val="1A1A1A"/>
          <w:sz w:val="22"/>
          <w:szCs w:val="22"/>
        </w:rPr>
        <w:t xml:space="preserve">Multi-region deployment, horizontal auto-scaling, or advanced observability tooling</w:t>
      </w:r>
    </w:p>
    <w:p>
      <w:pPr>
        <w:pStyle w:val="ListParagraph"/>
        <w:numPr>
          <w:ilvl w:val="0"/>
          <w:numId w:val="2"/>
        </w:numPr>
        <w:spacing w:after="60" w:line="280"/>
      </w:pPr>
      <w:r>
        <w:rPr>
          <w:color w:val="1A1A1A"/>
          <w:sz w:val="22"/>
          <w:szCs w:val="22"/>
        </w:rPr>
        <w:t xml:space="preserve">Mobile applications</w:t>
      </w:r>
    </w:p>
    <w:p>
      <w:pPr>
        <w:pStyle w:val="Heading2"/>
        <w:spacing w:after="150" w:before="300"/>
      </w:pPr>
      <w:r>
        <w:rPr>
          <w:b/>
          <w:bCs/>
          <w:color w:val="2E6F95"/>
          <w:sz w:val="25"/>
          <w:szCs w:val="25"/>
        </w:rPr>
        <w:t xml:space="preserve">3.3 Definition of Done</w:t>
      </w:r>
    </w:p>
    <w:p>
      <w:pPr>
        <w:spacing w:after="150" w:line="300"/>
      </w:pPr>
      <w:r>
        <w:rPr>
          <w:color w:val="1A1A1A"/>
          <w:sz w:val="22"/>
          <w:szCs w:val="22"/>
        </w:rPr>
        <w:t xml:space="preserve">A feature is considered complete only when: it is implemented end-to-end (API and UI), it enforces tenant isolation and role permissions correctly, it has automated test coverage, it is documented, and it has been manually verified against the acceptance criteria in Section 9.</w:t>
      </w:r>
    </w:p>
    <w:p>
      <w:pPr>
        <w:pStyle w:val="Heading1"/>
        <w:pBdr>
          <w:bottom w:val="single" w:color="2E6F95" w:sz="6" w:space="4"/>
        </w:pBdr>
        <w:spacing w:after="200" w:before="400"/>
      </w:pPr>
      <w:r>
        <w:rPr>
          <w:b/>
          <w:bCs/>
          <w:color w:val="1F3B57"/>
          <w:sz w:val="30"/>
          <w:szCs w:val="30"/>
        </w:rPr>
        <w:t xml:space="preserve">4. Users and Roles</w:t>
      </w:r>
    </w:p>
    <w:p>
      <w:pPr>
        <w:spacing w:after="150" w:line="300"/>
      </w:pPr>
      <w:r>
        <w:rPr>
          <w:color w:val="1A1A1A"/>
          <w:sz w:val="22"/>
          <w:szCs w:val="22"/>
        </w:rPr>
        <w:t xml:space="preserve">Every user in the system belongs to exactly one organization for the purposes of this project (multi-organization membership is out of scope). Every action a user takes must be evaluated against both their role and the organization the resource belongs to.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00"/>
      </w:tblGrid>
      <w:tr>
        <w:tc>
          <w:tcPr>
            <w:tcW w:type="dxa" w:w="2200"/>
            <w:shd w:fill="1F3B57" w:color="auto" w:val="clear"/>
            <w:tcMar>
              <w:top w:type="dxa" w:w="100"/>
              <w:left w:type="dxa" w:w="120"/>
              <w:bottom w:type="dxa" w:w="100"/>
              <w:right w:type="dxa" w:w="120"/>
            </w:tcMar>
          </w:tcPr>
          <w:p>
            <w:pPr>
              <w:jc w:val="left"/>
            </w:pPr>
            <w:r>
              <w:rPr>
                <w:b/>
                <w:bCs/>
                <w:color w:val="FFFFFF"/>
                <w:sz w:val="20"/>
                <w:szCs w:val="20"/>
              </w:rPr>
              <w:t xml:space="preserve">Role</w:t>
            </w:r>
          </w:p>
        </w:tc>
        <w:tc>
          <w:tcPr>
            <w:tcW w:type="dxa" w:w="2200"/>
            <w:shd w:fill="1F3B57" w:color="auto" w:val="clear"/>
            <w:tcMar>
              <w:top w:type="dxa" w:w="100"/>
              <w:left w:type="dxa" w:w="120"/>
              <w:bottom w:type="dxa" w:w="100"/>
              <w:right w:type="dxa" w:w="120"/>
            </w:tcMar>
          </w:tcPr>
          <w:p>
            <w:pPr>
              <w:jc w:val="left"/>
            </w:pPr>
            <w:r>
              <w:rPr>
                <w:b/>
                <w:bCs/>
                <w:color w:val="FFFFFF"/>
                <w:sz w:val="20"/>
                <w:szCs w:val="20"/>
              </w:rPr>
              <w:t xml:space="preserve">Scope</w:t>
            </w:r>
          </w:p>
        </w:tc>
        <w:tc>
          <w:tcPr>
            <w:tcW w:type="dxa" w:w="4900"/>
            <w:shd w:fill="1F3B57" w:color="auto" w:val="clear"/>
            <w:tcMar>
              <w:top w:type="dxa" w:w="100"/>
              <w:left w:type="dxa" w:w="120"/>
              <w:bottom w:type="dxa" w:w="100"/>
              <w:right w:type="dxa" w:w="120"/>
            </w:tcMar>
          </w:tcPr>
          <w:p>
            <w:pPr>
              <w:jc w:val="left"/>
            </w:pPr>
            <w:r>
              <w:rPr>
                <w:b/>
                <w:bCs/>
                <w:color w:val="FFFFFF"/>
                <w:sz w:val="20"/>
                <w:szCs w:val="20"/>
              </w:rPr>
              <w:t xml:space="preserve">Key Permissions</w:t>
            </w:r>
          </w:p>
        </w:tc>
      </w:tr>
      <w:tr>
        <w:tc>
          <w:tcPr>
            <w:tcW w:type="dxa" w:w="2200"/>
            <w:tcMar>
              <w:top w:type="dxa" w:w="100"/>
              <w:left w:type="dxa" w:w="120"/>
              <w:bottom w:type="dxa" w:w="100"/>
              <w:right w:type="dxa" w:w="120"/>
            </w:tcMar>
          </w:tcPr>
          <w:p>
            <w:pPr>
              <w:jc w:val="left"/>
            </w:pPr>
            <w:r>
              <w:rPr>
                <w:b/>
                <w:bCs/>
                <w:color w:val="1A1A1A"/>
                <w:sz w:val="20"/>
                <w:szCs w:val="20"/>
              </w:rPr>
              <w:t xml:space="preserve">Owner</w:t>
            </w:r>
          </w:p>
        </w:tc>
        <w:tc>
          <w:tcPr>
            <w:tcW w:type="dxa" w:w="2200"/>
            <w:tcMar>
              <w:top w:type="dxa" w:w="100"/>
              <w:left w:type="dxa" w:w="120"/>
              <w:bottom w:type="dxa" w:w="100"/>
              <w:right w:type="dxa" w:w="120"/>
            </w:tcMar>
          </w:tcPr>
          <w:p>
            <w:pPr>
              <w:jc w:val="left"/>
            </w:pPr>
            <w:r>
              <w:rPr>
                <w:b w:val="false"/>
                <w:bCs w:val="false"/>
                <w:color w:val="1A1A1A"/>
                <w:sz w:val="20"/>
                <w:szCs w:val="20"/>
              </w:rPr>
              <w:t xml:space="preserve">Organization</w:t>
            </w:r>
          </w:p>
        </w:tc>
        <w:tc>
          <w:tcPr>
            <w:tcW w:type="dxa" w:w="4900"/>
            <w:tcMar>
              <w:top w:type="dxa" w:w="100"/>
              <w:left w:type="dxa" w:w="120"/>
              <w:bottom w:type="dxa" w:w="100"/>
              <w:right w:type="dxa" w:w="120"/>
            </w:tcMar>
          </w:tcPr>
          <w:p>
            <w:pPr>
              <w:jc w:val="left"/>
            </w:pPr>
            <w:r>
              <w:rPr>
                <w:b w:val="false"/>
                <w:bCs w:val="false"/>
                <w:color w:val="1A1A1A"/>
                <w:sz w:val="20"/>
                <w:szCs w:val="20"/>
              </w:rPr>
              <w:t xml:space="preserve">Full control of the organization: manage subscription, billing, members, roles, and settings; the only role that can delete the organization.</w:t>
            </w:r>
          </w:p>
        </w:tc>
      </w:tr>
      <w:tr>
        <w:tc>
          <w:tcPr>
            <w:tcW w:type="dxa" w:w="2200"/>
            <w:shd w:fill="EAF1F6" w:color="auto" w:val="clear"/>
            <w:tcMar>
              <w:top w:type="dxa" w:w="100"/>
              <w:left w:type="dxa" w:w="120"/>
              <w:bottom w:type="dxa" w:w="100"/>
              <w:right w:type="dxa" w:w="120"/>
            </w:tcMar>
          </w:tcPr>
          <w:p>
            <w:pPr>
              <w:jc w:val="left"/>
            </w:pPr>
            <w:r>
              <w:rPr>
                <w:b/>
                <w:bCs/>
                <w:color w:val="1A1A1A"/>
                <w:sz w:val="20"/>
                <w:szCs w:val="20"/>
              </w:rPr>
              <w:t xml:space="preserve">Admin</w:t>
            </w:r>
          </w:p>
        </w:tc>
        <w:tc>
          <w:tcPr>
            <w:tcW w:type="dxa" w:w="2200"/>
            <w:shd w:fill="EAF1F6" w:color="auto" w:val="clear"/>
            <w:tcMar>
              <w:top w:type="dxa" w:w="100"/>
              <w:left w:type="dxa" w:w="120"/>
              <w:bottom w:type="dxa" w:w="100"/>
              <w:right w:type="dxa" w:w="120"/>
            </w:tcMar>
          </w:tcPr>
          <w:p>
            <w:pPr>
              <w:jc w:val="left"/>
            </w:pPr>
            <w:r>
              <w:rPr>
                <w:b w:val="false"/>
                <w:bCs w:val="false"/>
                <w:color w:val="1A1A1A"/>
                <w:sz w:val="20"/>
                <w:szCs w:val="20"/>
              </w:rPr>
              <w:t xml:space="preserve">Organization</w:t>
            </w:r>
          </w:p>
        </w:tc>
        <w:tc>
          <w:tcPr>
            <w:tcW w:type="dxa" w:w="4900"/>
            <w:shd w:fill="EAF1F6" w:color="auto" w:val="clear"/>
            <w:tcMar>
              <w:top w:type="dxa" w:w="100"/>
              <w:left w:type="dxa" w:w="120"/>
              <w:bottom w:type="dxa" w:w="100"/>
              <w:right w:type="dxa" w:w="120"/>
            </w:tcMar>
          </w:tcPr>
          <w:p>
            <w:pPr>
              <w:jc w:val="left"/>
            </w:pPr>
            <w:r>
              <w:rPr>
                <w:b w:val="false"/>
                <w:bCs w:val="false"/>
                <w:color w:val="1A1A1A"/>
                <w:sz w:val="20"/>
                <w:szCs w:val="20"/>
              </w:rPr>
              <w:t xml:space="preserve">Manage users, projects, customers, and tasks; view analytics; cannot manage billing or delete the organization.</w:t>
            </w:r>
          </w:p>
        </w:tc>
      </w:tr>
      <w:tr>
        <w:tc>
          <w:tcPr>
            <w:tcW w:type="dxa" w:w="2200"/>
            <w:tcMar>
              <w:top w:type="dxa" w:w="100"/>
              <w:left w:type="dxa" w:w="120"/>
              <w:bottom w:type="dxa" w:w="100"/>
              <w:right w:type="dxa" w:w="120"/>
            </w:tcMar>
          </w:tcPr>
          <w:p>
            <w:pPr>
              <w:jc w:val="left"/>
            </w:pPr>
            <w:r>
              <w:rPr>
                <w:b/>
                <w:bCs/>
                <w:color w:val="1A1A1A"/>
                <w:sz w:val="20"/>
                <w:szCs w:val="20"/>
              </w:rPr>
              <w:t xml:space="preserve">Manager</w:t>
            </w:r>
          </w:p>
        </w:tc>
        <w:tc>
          <w:tcPr>
            <w:tcW w:type="dxa" w:w="2200"/>
            <w:tcMar>
              <w:top w:type="dxa" w:w="100"/>
              <w:left w:type="dxa" w:w="120"/>
              <w:bottom w:type="dxa" w:w="100"/>
              <w:right w:type="dxa" w:w="120"/>
            </w:tcMar>
          </w:tcPr>
          <w:p>
            <w:pPr>
              <w:jc w:val="left"/>
            </w:pPr>
            <w:r>
              <w:rPr>
                <w:b w:val="false"/>
                <w:bCs w:val="false"/>
                <w:color w:val="1A1A1A"/>
                <w:sz w:val="20"/>
                <w:szCs w:val="20"/>
              </w:rPr>
              <w:t xml:space="preserve">Team / Projects</w:t>
            </w:r>
          </w:p>
        </w:tc>
        <w:tc>
          <w:tcPr>
            <w:tcW w:type="dxa" w:w="4900"/>
            <w:tcMar>
              <w:top w:type="dxa" w:w="100"/>
              <w:left w:type="dxa" w:w="120"/>
              <w:bottom w:type="dxa" w:w="100"/>
              <w:right w:type="dxa" w:w="120"/>
            </w:tcMar>
          </w:tcPr>
          <w:p>
            <w:pPr>
              <w:jc w:val="left"/>
            </w:pPr>
            <w:r>
              <w:rPr>
                <w:b w:val="false"/>
                <w:bCs w:val="false"/>
                <w:color w:val="1A1A1A"/>
                <w:sz w:val="20"/>
                <w:szCs w:val="20"/>
              </w:rPr>
              <w:t xml:space="preserve">Create and manage projects, assign tasks, view team-level activity and progress.</w:t>
            </w:r>
          </w:p>
        </w:tc>
      </w:tr>
      <w:tr>
        <w:tc>
          <w:tcPr>
            <w:tcW w:type="dxa" w:w="2200"/>
            <w:shd w:fill="EAF1F6" w:color="auto" w:val="clear"/>
            <w:tcMar>
              <w:top w:type="dxa" w:w="100"/>
              <w:left w:type="dxa" w:w="120"/>
              <w:bottom w:type="dxa" w:w="100"/>
              <w:right w:type="dxa" w:w="120"/>
            </w:tcMar>
          </w:tcPr>
          <w:p>
            <w:pPr>
              <w:jc w:val="left"/>
            </w:pPr>
            <w:r>
              <w:rPr>
                <w:b/>
                <w:bCs/>
                <w:color w:val="1A1A1A"/>
                <w:sz w:val="20"/>
                <w:szCs w:val="20"/>
              </w:rPr>
              <w:t xml:space="preserve">Member</w:t>
            </w:r>
          </w:p>
        </w:tc>
        <w:tc>
          <w:tcPr>
            <w:tcW w:type="dxa" w:w="2200"/>
            <w:shd w:fill="EAF1F6" w:color="auto" w:val="clear"/>
            <w:tcMar>
              <w:top w:type="dxa" w:w="100"/>
              <w:left w:type="dxa" w:w="120"/>
              <w:bottom w:type="dxa" w:w="100"/>
              <w:right w:type="dxa" w:w="120"/>
            </w:tcMar>
          </w:tcPr>
          <w:p>
            <w:pPr>
              <w:jc w:val="left"/>
            </w:pPr>
            <w:r>
              <w:rPr>
                <w:b w:val="false"/>
                <w:bCs w:val="false"/>
                <w:color w:val="1A1A1A"/>
                <w:sz w:val="20"/>
                <w:szCs w:val="20"/>
              </w:rPr>
              <w:t xml:space="preserve">Self</w:t>
            </w:r>
          </w:p>
        </w:tc>
        <w:tc>
          <w:tcPr>
            <w:tcW w:type="dxa" w:w="4900"/>
            <w:shd w:fill="EAF1F6" w:color="auto" w:val="clear"/>
            <w:tcMar>
              <w:top w:type="dxa" w:w="100"/>
              <w:left w:type="dxa" w:w="120"/>
              <w:bottom w:type="dxa" w:w="100"/>
              <w:right w:type="dxa" w:w="120"/>
            </w:tcMar>
          </w:tcPr>
          <w:p>
            <w:pPr>
              <w:jc w:val="left"/>
            </w:pPr>
            <w:r>
              <w:rPr>
                <w:b w:val="false"/>
                <w:bCs w:val="false"/>
                <w:color w:val="1A1A1A"/>
                <w:sz w:val="20"/>
                <w:szCs w:val="20"/>
              </w:rPr>
              <w:t xml:space="preserve">View assigned projects, manage assigned tasks, update own task status, view own activity.</w:t>
            </w:r>
          </w:p>
        </w:tc>
      </w:tr>
    </w:tbl>
    <w:p>
      <w:pPr>
        <w:spacing w:before="200"/>
      </w:pPr>
    </w:p>
    <w:p>
      <w:pPr>
        <w:pStyle w:val="Heading2"/>
        <w:spacing w:after="150" w:before="300"/>
      </w:pPr>
      <w:r>
        <w:rPr>
          <w:b/>
          <w:bCs/>
          <w:color w:val="2E6F95"/>
          <w:sz w:val="25"/>
          <w:szCs w:val="25"/>
        </w:rPr>
        <w:t xml:space="preserve">4.1 Authorization Rule</w:t>
      </w:r>
    </w:p>
    <w:p>
      <w:pPr>
        <w:spacing w:after="150" w:line="300"/>
      </w:pPr>
      <w:r>
        <w:rPr>
          <w:color w:val="1A1A1A"/>
          <w:sz w:val="22"/>
          <w:szCs w:val="22"/>
        </w:rPr>
        <w:t xml:space="preserve">Every API request must answer four questions before performing an action: Who is the authenticated user? Which organization does the requested resource belong to? Is the user a member of that organization? Does the user's role permit this specific action? A request that fails any of these checks must be rejected with an appropriate error and must never be evaluated only on the frontend.</w:t>
      </w:r>
    </w:p>
    <w:p>
      <w:pPr>
        <w:pStyle w:val="Heading1"/>
        <w:pBdr>
          <w:bottom w:val="single" w:color="2E6F95" w:sz="6" w:space="4"/>
        </w:pBdr>
        <w:spacing w:after="200" w:before="400"/>
      </w:pPr>
      <w:r>
        <w:rPr>
          <w:b/>
          <w:bCs/>
          <w:color w:val="1F3B57"/>
          <w:sz w:val="30"/>
          <w:szCs w:val="30"/>
        </w:rPr>
        <w:t xml:space="preserve">5. Technical Architecture</w:t>
      </w:r>
    </w:p>
    <w:p>
      <w:pPr>
        <w:spacing w:after="150" w:line="300"/>
      </w:pPr>
      <w:r>
        <w:rPr>
          <w:color w:val="1A1A1A"/>
          <w:sz w:val="22"/>
          <w:szCs w:val="22"/>
        </w:rPr>
        <w:t xml:space="preserve">This project can be built on any one of three approved technology stacks. All three stacks must satisfy the exact same functional requirements, data model, multi-tenancy rules, and acceptance criteria defined in this PRD — the stack choice only changes implementation language and framework, never scope. The intern selects one option in agreement with their mentor before the end of Week 1 Day 1, and does not switch stacks mid-project.</w:t>
      </w:r>
    </w:p>
    <w:p>
      <w:pPr>
        <w:pStyle w:val="Heading2"/>
        <w:spacing w:after="150" w:before="300"/>
      </w:pPr>
      <w:r>
        <w:rPr>
          <w:b/>
          <w:bCs/>
          <w:color w:val="2E6F95"/>
          <w:sz w:val="25"/>
          <w:szCs w:val="25"/>
        </w:rPr>
        <w:t xml:space="preserve">5.1 Option A — MERN / Node Stack</w:t>
      </w:r>
    </w:p>
    <w:p>
      <w:pPr>
        <w:spacing w:after="150" w:line="300"/>
      </w:pPr>
      <w:r>
        <w:rPr>
          <w:color w:val="1A1A1A"/>
          <w:sz w:val="22"/>
          <w:szCs w:val="22"/>
        </w:rPr>
        <w:t xml:space="preserve">Recommended default for interns most comfortable with JavaScript/TypeScript across the full stack.</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shd w:fill="1F3B57" w:color="auto" w:val="clear"/>
            <w:tcMar>
              <w:top w:type="dxa" w:w="100"/>
              <w:left w:type="dxa" w:w="120"/>
              <w:bottom w:type="dxa" w:w="100"/>
              <w:right w:type="dxa" w:w="120"/>
            </w:tcMar>
          </w:tcPr>
          <w:p>
            <w:pPr>
              <w:jc w:val="left"/>
            </w:pPr>
            <w:r>
              <w:rPr>
                <w:b/>
                <w:bCs/>
                <w:color w:val="FFFFFF"/>
                <w:sz w:val="20"/>
                <w:szCs w:val="20"/>
              </w:rPr>
              <w:t xml:space="preserve">Layer</w:t>
            </w:r>
          </w:p>
        </w:tc>
        <w:tc>
          <w:tcPr>
            <w:tcW w:type="dxa" w:w="6900"/>
            <w:shd w:fill="1F3B57" w:color="auto" w:val="clear"/>
            <w:tcMar>
              <w:top w:type="dxa" w:w="100"/>
              <w:left w:type="dxa" w:w="120"/>
              <w:bottom w:type="dxa" w:w="100"/>
              <w:right w:type="dxa" w:w="120"/>
            </w:tcMar>
          </w:tcPr>
          <w:p>
            <w:pPr>
              <w:jc w:val="left"/>
            </w:pPr>
            <w:r>
              <w:rPr>
                <w:b/>
                <w:bCs/>
                <w:color w:val="FFFFFF"/>
                <w:sz w:val="20"/>
                <w:szCs w:val="20"/>
              </w:rPr>
              <w:t xml:space="preserve">Technology</w:t>
            </w:r>
          </w:p>
        </w:tc>
      </w:tr>
      <w:tr>
        <w:tc>
          <w:tcPr>
            <w:tcW w:type="dxa" w:w="2400"/>
            <w:tcMar>
              <w:top w:type="dxa" w:w="100"/>
              <w:left w:type="dxa" w:w="120"/>
              <w:bottom w:type="dxa" w:w="100"/>
              <w:right w:type="dxa" w:w="120"/>
            </w:tcMar>
          </w:tcPr>
          <w:p>
            <w:pPr>
              <w:jc w:val="left"/>
            </w:pPr>
            <w:r>
              <w:rPr>
                <w:b/>
                <w:bCs/>
                <w:color w:val="1A1A1A"/>
                <w:sz w:val="20"/>
                <w:szCs w:val="20"/>
              </w:rPr>
              <w:t xml:space="preserve">Frontend</w:t>
            </w:r>
          </w:p>
        </w:tc>
        <w:tc>
          <w:tcPr>
            <w:tcW w:type="dxa" w:w="6900"/>
            <w:tcMar>
              <w:top w:type="dxa" w:w="100"/>
              <w:left w:type="dxa" w:w="120"/>
              <w:bottom w:type="dxa" w:w="100"/>
              <w:right w:type="dxa" w:w="120"/>
            </w:tcMar>
          </w:tcPr>
          <w:p>
            <w:pPr>
              <w:jc w:val="left"/>
            </w:pPr>
            <w:r>
              <w:rPr>
                <w:b w:val="false"/>
                <w:bCs w:val="false"/>
                <w:color w:val="1A1A1A"/>
                <w:sz w:val="20"/>
                <w:szCs w:val="20"/>
              </w:rPr>
              <w:t xml:space="preserve">React (Vite) + TypeScript, Tailwind CSS, React Query / TanStack Query, React Hook Form, Recharts</w:t>
            </w:r>
          </w:p>
        </w:tc>
      </w:tr>
      <w:tr>
        <w:tc>
          <w:tcPr>
            <w:tcW w:type="dxa" w:w="2400"/>
            <w:shd w:fill="EAF1F6" w:color="auto" w:val="clear"/>
            <w:tcMar>
              <w:top w:type="dxa" w:w="100"/>
              <w:left w:type="dxa" w:w="120"/>
              <w:bottom w:type="dxa" w:w="100"/>
              <w:right w:type="dxa" w:w="120"/>
            </w:tcMar>
          </w:tcPr>
          <w:p>
            <w:pPr>
              <w:jc w:val="left"/>
            </w:pPr>
            <w:r>
              <w:rPr>
                <w:b/>
                <w:bCs/>
                <w:color w:val="1A1A1A"/>
                <w:sz w:val="20"/>
                <w:szCs w:val="20"/>
              </w:rPr>
              <w:t xml:space="preserve">Backend API</w:t>
            </w:r>
          </w:p>
        </w:tc>
        <w:tc>
          <w:tcPr>
            <w:tcW w:type="dxa" w:w="6900"/>
            <w:shd w:fill="EAF1F6" w:color="auto" w:val="clear"/>
            <w:tcMar>
              <w:top w:type="dxa" w:w="100"/>
              <w:left w:type="dxa" w:w="120"/>
              <w:bottom w:type="dxa" w:w="100"/>
              <w:right w:type="dxa" w:w="120"/>
            </w:tcMar>
          </w:tcPr>
          <w:p>
            <w:pPr>
              <w:jc w:val="left"/>
            </w:pPr>
            <w:r>
              <w:rPr>
                <w:b w:val="false"/>
                <w:bCs w:val="false"/>
                <w:color w:val="1A1A1A"/>
                <w:sz w:val="20"/>
                <w:szCs w:val="20"/>
              </w:rPr>
              <w:t xml:space="preserve">Node.js + Express.js, TypeScript</w:t>
            </w:r>
          </w:p>
        </w:tc>
      </w:tr>
      <w:tr>
        <w:tc>
          <w:tcPr>
            <w:tcW w:type="dxa" w:w="2400"/>
            <w:tcMar>
              <w:top w:type="dxa" w:w="100"/>
              <w:left w:type="dxa" w:w="120"/>
              <w:bottom w:type="dxa" w:w="100"/>
              <w:right w:type="dxa" w:w="120"/>
            </w:tcMar>
          </w:tcPr>
          <w:p>
            <w:pPr>
              <w:jc w:val="left"/>
            </w:pPr>
            <w:r>
              <w:rPr>
                <w:b/>
                <w:bCs/>
                <w:color w:val="1A1A1A"/>
                <w:sz w:val="20"/>
                <w:szCs w:val="20"/>
              </w:rPr>
              <w:t xml:space="preserve">Database</w:t>
            </w:r>
          </w:p>
        </w:tc>
        <w:tc>
          <w:tcPr>
            <w:tcW w:type="dxa" w:w="6900"/>
            <w:tcMar>
              <w:top w:type="dxa" w:w="100"/>
              <w:left w:type="dxa" w:w="120"/>
              <w:bottom w:type="dxa" w:w="100"/>
              <w:right w:type="dxa" w:w="120"/>
            </w:tcMar>
          </w:tcPr>
          <w:p>
            <w:pPr>
              <w:jc w:val="left"/>
            </w:pPr>
            <w:r>
              <w:rPr>
                <w:b w:val="false"/>
                <w:bCs w:val="false"/>
                <w:color w:val="1A1A1A"/>
                <w:sz w:val="20"/>
                <w:szCs w:val="20"/>
              </w:rPr>
              <w:t xml:space="preserve">PostgreSQL with Prisma ORM</w:t>
            </w:r>
          </w:p>
        </w:tc>
      </w:tr>
      <w:tr>
        <w:tc>
          <w:tcPr>
            <w:tcW w:type="dxa" w:w="2400"/>
            <w:shd w:fill="EAF1F6" w:color="auto" w:val="clear"/>
            <w:tcMar>
              <w:top w:type="dxa" w:w="100"/>
              <w:left w:type="dxa" w:w="120"/>
              <w:bottom w:type="dxa" w:w="100"/>
              <w:right w:type="dxa" w:w="120"/>
            </w:tcMar>
          </w:tcPr>
          <w:p>
            <w:pPr>
              <w:jc w:val="left"/>
            </w:pPr>
            <w:r>
              <w:rPr>
                <w:b/>
                <w:bCs/>
                <w:color w:val="1A1A1A"/>
                <w:sz w:val="20"/>
                <w:szCs w:val="20"/>
              </w:rPr>
              <w:t xml:space="preserve">Caching / Jobs</w:t>
            </w:r>
          </w:p>
        </w:tc>
        <w:tc>
          <w:tcPr>
            <w:tcW w:type="dxa" w:w="6900"/>
            <w:shd w:fill="EAF1F6" w:color="auto" w:val="clear"/>
            <w:tcMar>
              <w:top w:type="dxa" w:w="100"/>
              <w:left w:type="dxa" w:w="120"/>
              <w:bottom w:type="dxa" w:w="100"/>
              <w:right w:type="dxa" w:w="120"/>
            </w:tcMar>
          </w:tcPr>
          <w:p>
            <w:pPr>
              <w:jc w:val="left"/>
            </w:pPr>
            <w:r>
              <w:rPr>
                <w:b w:val="false"/>
                <w:bCs w:val="false"/>
                <w:color w:val="1A1A1A"/>
                <w:sz w:val="20"/>
                <w:szCs w:val="20"/>
              </w:rPr>
              <w:t xml:space="preserve">Redis + BullMQ (usage counters, rate limiting, one scheduled reset job)</w:t>
            </w:r>
          </w:p>
        </w:tc>
      </w:tr>
      <w:tr>
        <w:tc>
          <w:tcPr>
            <w:tcW w:type="dxa" w:w="2400"/>
            <w:tcMar>
              <w:top w:type="dxa" w:w="100"/>
              <w:left w:type="dxa" w:w="120"/>
              <w:bottom w:type="dxa" w:w="100"/>
              <w:right w:type="dxa" w:w="120"/>
            </w:tcMar>
          </w:tcPr>
          <w:p>
            <w:pPr>
              <w:jc w:val="left"/>
            </w:pPr>
            <w:r>
              <w:rPr>
                <w:b/>
                <w:bCs/>
                <w:color w:val="1A1A1A"/>
                <w:sz w:val="20"/>
                <w:szCs w:val="20"/>
              </w:rPr>
              <w:t xml:space="preserve">Realtime (optional)</w:t>
            </w:r>
          </w:p>
        </w:tc>
        <w:tc>
          <w:tcPr>
            <w:tcW w:type="dxa" w:w="6900"/>
            <w:tcMar>
              <w:top w:type="dxa" w:w="100"/>
              <w:left w:type="dxa" w:w="120"/>
              <w:bottom w:type="dxa" w:w="100"/>
              <w:right w:type="dxa" w:w="120"/>
            </w:tcMar>
          </w:tcPr>
          <w:p>
            <w:pPr>
              <w:jc w:val="left"/>
            </w:pPr>
            <w:r>
              <w:rPr>
                <w:b w:val="false"/>
                <w:bCs w:val="false"/>
                <w:color w:val="1A1A1A"/>
                <w:sz w:val="20"/>
                <w:szCs w:val="20"/>
              </w:rPr>
              <w:t xml:space="preserve">Socket.IO — only if the intern's mentor asks for a live-update stretch goal</w:t>
            </w:r>
          </w:p>
        </w:tc>
      </w:tr>
      <w:tr>
        <w:tc>
          <w:tcPr>
            <w:tcW w:type="dxa" w:w="2400"/>
            <w:shd w:fill="EAF1F6" w:color="auto" w:val="clear"/>
            <w:tcMar>
              <w:top w:type="dxa" w:w="100"/>
              <w:left w:type="dxa" w:w="120"/>
              <w:bottom w:type="dxa" w:w="100"/>
              <w:right w:type="dxa" w:w="120"/>
            </w:tcMar>
          </w:tcPr>
          <w:p>
            <w:pPr>
              <w:jc w:val="left"/>
            </w:pPr>
            <w:r>
              <w:rPr>
                <w:b/>
                <w:bCs/>
                <w:color w:val="1A1A1A"/>
                <w:sz w:val="20"/>
                <w:szCs w:val="20"/>
              </w:rPr>
              <w:t xml:space="preserve">Auth</w:t>
            </w:r>
          </w:p>
        </w:tc>
        <w:tc>
          <w:tcPr>
            <w:tcW w:type="dxa" w:w="6900"/>
            <w:shd w:fill="EAF1F6" w:color="auto" w:val="clear"/>
            <w:tcMar>
              <w:top w:type="dxa" w:w="100"/>
              <w:left w:type="dxa" w:w="120"/>
              <w:bottom w:type="dxa" w:w="100"/>
              <w:right w:type="dxa" w:w="120"/>
            </w:tcMar>
          </w:tcPr>
          <w:p>
            <w:pPr>
              <w:jc w:val="left"/>
            </w:pPr>
            <w:r>
              <w:rPr>
                <w:b w:val="false"/>
                <w:bCs w:val="false"/>
                <w:color w:val="1A1A1A"/>
                <w:sz w:val="20"/>
                <w:szCs w:val="20"/>
              </w:rPr>
              <w:t xml:space="preserve">JWT access + refresh tokens, bcrypt password hashing, OAuth optional</w:t>
            </w:r>
          </w:p>
        </w:tc>
      </w:tr>
      <w:tr>
        <w:tc>
          <w:tcPr>
            <w:tcW w:type="dxa" w:w="2400"/>
            <w:tcMar>
              <w:top w:type="dxa" w:w="100"/>
              <w:left w:type="dxa" w:w="120"/>
              <w:bottom w:type="dxa" w:w="100"/>
              <w:right w:type="dxa" w:w="120"/>
            </w:tcMar>
          </w:tcPr>
          <w:p>
            <w:pPr>
              <w:jc w:val="left"/>
            </w:pPr>
            <w:r>
              <w:rPr>
                <w:b/>
                <w:bCs/>
                <w:color w:val="1A1A1A"/>
                <w:sz w:val="20"/>
                <w:szCs w:val="20"/>
              </w:rPr>
              <w:t xml:space="preserve">Payments</w:t>
            </w:r>
          </w:p>
        </w:tc>
        <w:tc>
          <w:tcPr>
            <w:tcW w:type="dxa" w:w="6900"/>
            <w:tcMar>
              <w:top w:type="dxa" w:w="100"/>
              <w:left w:type="dxa" w:w="120"/>
              <w:bottom w:type="dxa" w:w="100"/>
              <w:right w:type="dxa" w:w="120"/>
            </w:tcMar>
          </w:tcPr>
          <w:p>
            <w:pPr>
              <w:jc w:val="left"/>
            </w:pPr>
            <w:r>
              <w:rPr>
                <w:b w:val="false"/>
                <w:bCs w:val="false"/>
                <w:color w:val="1A1A1A"/>
                <w:sz w:val="20"/>
                <w:szCs w:val="20"/>
              </w:rPr>
              <w:t xml:space="preserve">Stripe (test mode / sandbox keys only)</w:t>
            </w:r>
          </w:p>
        </w:tc>
      </w:tr>
      <w:tr>
        <w:tc>
          <w:tcPr>
            <w:tcW w:type="dxa" w:w="2400"/>
            <w:shd w:fill="EAF1F6" w:color="auto" w:val="clear"/>
            <w:tcMar>
              <w:top w:type="dxa" w:w="100"/>
              <w:left w:type="dxa" w:w="120"/>
              <w:bottom w:type="dxa" w:w="100"/>
              <w:right w:type="dxa" w:w="120"/>
            </w:tcMar>
          </w:tcPr>
          <w:p>
            <w:pPr>
              <w:jc w:val="left"/>
            </w:pPr>
            <w:r>
              <w:rPr>
                <w:b/>
                <w:bCs/>
                <w:color w:val="1A1A1A"/>
                <w:sz w:val="20"/>
                <w:szCs w:val="20"/>
              </w:rPr>
              <w:t xml:space="preserve">File Storage</w:t>
            </w:r>
          </w:p>
        </w:tc>
        <w:tc>
          <w:tcPr>
            <w:tcW w:type="dxa" w:w="6900"/>
            <w:shd w:fill="EAF1F6" w:color="auto" w:val="clear"/>
            <w:tcMar>
              <w:top w:type="dxa" w:w="100"/>
              <w:left w:type="dxa" w:w="120"/>
              <w:bottom w:type="dxa" w:w="100"/>
              <w:right w:type="dxa" w:w="120"/>
            </w:tcMar>
          </w:tcPr>
          <w:p>
            <w:pPr>
              <w:jc w:val="left"/>
            </w:pPr>
            <w:r>
              <w:rPr>
                <w:b w:val="false"/>
                <w:bCs w:val="false"/>
                <w:color w:val="1A1A1A"/>
                <w:sz w:val="20"/>
                <w:szCs w:val="20"/>
              </w:rPr>
              <w:t xml:space="preserve">AWS S3 or Cloudinary (only if file attachments are added as a stretch goal)</w:t>
            </w:r>
          </w:p>
        </w:tc>
      </w:tr>
      <w:tr>
        <w:tc>
          <w:tcPr>
            <w:tcW w:type="dxa" w:w="2400"/>
            <w:tcMar>
              <w:top w:type="dxa" w:w="100"/>
              <w:left w:type="dxa" w:w="120"/>
              <w:bottom w:type="dxa" w:w="100"/>
              <w:right w:type="dxa" w:w="120"/>
            </w:tcMar>
          </w:tcPr>
          <w:p>
            <w:pPr>
              <w:jc w:val="left"/>
            </w:pPr>
            <w:r>
              <w:rPr>
                <w:b/>
                <w:bCs/>
                <w:color w:val="1A1A1A"/>
                <w:sz w:val="20"/>
                <w:szCs w:val="20"/>
              </w:rPr>
              <w:t xml:space="preserve">Containerization</w:t>
            </w:r>
          </w:p>
        </w:tc>
        <w:tc>
          <w:tcPr>
            <w:tcW w:type="dxa" w:w="6900"/>
            <w:tcMar>
              <w:top w:type="dxa" w:w="100"/>
              <w:left w:type="dxa" w:w="120"/>
              <w:bottom w:type="dxa" w:w="100"/>
              <w:right w:type="dxa" w:w="120"/>
            </w:tcMar>
          </w:tcPr>
          <w:p>
            <w:pPr>
              <w:jc w:val="left"/>
            </w:pPr>
            <w:r>
              <w:rPr>
                <w:b w:val="false"/>
                <w:bCs w:val="false"/>
                <w:color w:val="1A1A1A"/>
                <w:sz w:val="20"/>
                <w:szCs w:val="20"/>
              </w:rPr>
              <w:t xml:space="preserve">Docker + Docker Compose (API, DB, Redis, Web)</w:t>
            </w:r>
          </w:p>
        </w:tc>
      </w:tr>
    </w:tbl>
    <w:p>
      <w:pPr>
        <w:spacing w:before="200"/>
      </w:pPr>
    </w:p>
    <w:p>
      <w:pPr>
        <w:pStyle w:val="Heading2"/>
        <w:spacing w:after="150" w:before="300"/>
      </w:pPr>
      <w:r>
        <w:rPr>
          <w:b/>
          <w:bCs/>
          <w:color w:val="2E6F95"/>
          <w:sz w:val="25"/>
          <w:szCs w:val="25"/>
        </w:rPr>
        <w:t xml:space="preserve">5.2 Option B — Python Stack</w:t>
      </w:r>
    </w:p>
    <w:p>
      <w:pPr>
        <w:spacing w:after="150" w:line="300"/>
      </w:pPr>
      <w:r>
        <w:rPr>
          <w:color w:val="1A1A1A"/>
          <w:sz w:val="22"/>
          <w:szCs w:val="22"/>
        </w:rPr>
        <w:t xml:space="preserve">Recommended for interns more comfortable with Python. Django REST Framework is recommended for interns who want batteries-included structure (admin panel, ORM, auth scaffolding); FastAPI is recommended for interns who want a leaner, async-first API layer. Choose one framework, not both.</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shd w:fill="1F3B57" w:color="auto" w:val="clear"/>
            <w:tcMar>
              <w:top w:type="dxa" w:w="100"/>
              <w:left w:type="dxa" w:w="120"/>
              <w:bottom w:type="dxa" w:w="100"/>
              <w:right w:type="dxa" w:w="120"/>
            </w:tcMar>
          </w:tcPr>
          <w:p>
            <w:pPr>
              <w:jc w:val="left"/>
            </w:pPr>
            <w:r>
              <w:rPr>
                <w:b/>
                <w:bCs/>
                <w:color w:val="FFFFFF"/>
                <w:sz w:val="20"/>
                <w:szCs w:val="20"/>
              </w:rPr>
              <w:t xml:space="preserve">Layer</w:t>
            </w:r>
          </w:p>
        </w:tc>
        <w:tc>
          <w:tcPr>
            <w:tcW w:type="dxa" w:w="6900"/>
            <w:shd w:fill="1F3B57" w:color="auto" w:val="clear"/>
            <w:tcMar>
              <w:top w:type="dxa" w:w="100"/>
              <w:left w:type="dxa" w:w="120"/>
              <w:bottom w:type="dxa" w:w="100"/>
              <w:right w:type="dxa" w:w="120"/>
            </w:tcMar>
          </w:tcPr>
          <w:p>
            <w:pPr>
              <w:jc w:val="left"/>
            </w:pPr>
            <w:r>
              <w:rPr>
                <w:b/>
                <w:bCs/>
                <w:color w:val="FFFFFF"/>
                <w:sz w:val="20"/>
                <w:szCs w:val="20"/>
              </w:rPr>
              <w:t xml:space="preserve">Technology</w:t>
            </w:r>
          </w:p>
        </w:tc>
      </w:tr>
      <w:tr>
        <w:tc>
          <w:tcPr>
            <w:tcW w:type="dxa" w:w="2400"/>
            <w:tcMar>
              <w:top w:type="dxa" w:w="100"/>
              <w:left w:type="dxa" w:w="120"/>
              <w:bottom w:type="dxa" w:w="100"/>
              <w:right w:type="dxa" w:w="120"/>
            </w:tcMar>
          </w:tcPr>
          <w:p>
            <w:pPr>
              <w:jc w:val="left"/>
            </w:pPr>
            <w:r>
              <w:rPr>
                <w:b/>
                <w:bCs/>
                <w:color w:val="1A1A1A"/>
                <w:sz w:val="20"/>
                <w:szCs w:val="20"/>
              </w:rPr>
              <w:t xml:space="preserve">Frontend</w:t>
            </w:r>
          </w:p>
        </w:tc>
        <w:tc>
          <w:tcPr>
            <w:tcW w:type="dxa" w:w="6900"/>
            <w:tcMar>
              <w:top w:type="dxa" w:w="100"/>
              <w:left w:type="dxa" w:w="120"/>
              <w:bottom w:type="dxa" w:w="100"/>
              <w:right w:type="dxa" w:w="120"/>
            </w:tcMar>
          </w:tcPr>
          <w:p>
            <w:pPr>
              <w:jc w:val="left"/>
            </w:pPr>
            <w:r>
              <w:rPr>
                <w:b w:val="false"/>
                <w:bCs w:val="false"/>
                <w:color w:val="1A1A1A"/>
                <w:sz w:val="20"/>
                <w:szCs w:val="20"/>
              </w:rPr>
              <w:t xml:space="preserve">React (Vite) + TypeScript, Tailwind CSS, React Query, React Hook Form, Recharts</w:t>
            </w:r>
          </w:p>
        </w:tc>
      </w:tr>
      <w:tr>
        <w:tc>
          <w:tcPr>
            <w:tcW w:type="dxa" w:w="2400"/>
            <w:shd w:fill="EAF1F6" w:color="auto" w:val="clear"/>
            <w:tcMar>
              <w:top w:type="dxa" w:w="100"/>
              <w:left w:type="dxa" w:w="120"/>
              <w:bottom w:type="dxa" w:w="100"/>
              <w:right w:type="dxa" w:w="120"/>
            </w:tcMar>
          </w:tcPr>
          <w:p>
            <w:pPr>
              <w:jc w:val="left"/>
            </w:pPr>
            <w:r>
              <w:rPr>
                <w:b/>
                <w:bCs/>
                <w:color w:val="1A1A1A"/>
                <w:sz w:val="20"/>
                <w:szCs w:val="20"/>
              </w:rPr>
              <w:t xml:space="preserve">Backend API</w:t>
            </w:r>
          </w:p>
        </w:tc>
        <w:tc>
          <w:tcPr>
            <w:tcW w:type="dxa" w:w="6900"/>
            <w:shd w:fill="EAF1F6" w:color="auto" w:val="clear"/>
            <w:tcMar>
              <w:top w:type="dxa" w:w="100"/>
              <w:left w:type="dxa" w:w="120"/>
              <w:bottom w:type="dxa" w:w="100"/>
              <w:right w:type="dxa" w:w="120"/>
            </w:tcMar>
          </w:tcPr>
          <w:p>
            <w:pPr>
              <w:jc w:val="left"/>
            </w:pPr>
            <w:r>
              <w:rPr>
                <w:b w:val="false"/>
                <w:bCs w:val="false"/>
                <w:color w:val="1A1A1A"/>
                <w:sz w:val="20"/>
                <w:szCs w:val="20"/>
              </w:rPr>
              <w:t xml:space="preserve">Django + Django REST Framework, or FastAPI (either is acceptable — pick one)</w:t>
            </w:r>
          </w:p>
        </w:tc>
      </w:tr>
      <w:tr>
        <w:tc>
          <w:tcPr>
            <w:tcW w:type="dxa" w:w="2400"/>
            <w:tcMar>
              <w:top w:type="dxa" w:w="100"/>
              <w:left w:type="dxa" w:w="120"/>
              <w:bottom w:type="dxa" w:w="100"/>
              <w:right w:type="dxa" w:w="120"/>
            </w:tcMar>
          </w:tcPr>
          <w:p>
            <w:pPr>
              <w:jc w:val="left"/>
            </w:pPr>
            <w:r>
              <w:rPr>
                <w:b/>
                <w:bCs/>
                <w:color w:val="1A1A1A"/>
                <w:sz w:val="20"/>
                <w:szCs w:val="20"/>
              </w:rPr>
              <w:t xml:space="preserve">Database</w:t>
            </w:r>
          </w:p>
        </w:tc>
        <w:tc>
          <w:tcPr>
            <w:tcW w:type="dxa" w:w="6900"/>
            <w:tcMar>
              <w:top w:type="dxa" w:w="100"/>
              <w:left w:type="dxa" w:w="120"/>
              <w:bottom w:type="dxa" w:w="100"/>
              <w:right w:type="dxa" w:w="120"/>
            </w:tcMar>
          </w:tcPr>
          <w:p>
            <w:pPr>
              <w:jc w:val="left"/>
            </w:pPr>
            <w:r>
              <w:rPr>
                <w:b w:val="false"/>
                <w:bCs w:val="false"/>
                <w:color w:val="1A1A1A"/>
                <w:sz w:val="20"/>
                <w:szCs w:val="20"/>
              </w:rPr>
              <w:t xml:space="preserve">PostgreSQL (Django ORM or SQLAlchemy, depending on framework choice)</w:t>
            </w:r>
          </w:p>
        </w:tc>
      </w:tr>
      <w:tr>
        <w:tc>
          <w:tcPr>
            <w:tcW w:type="dxa" w:w="2400"/>
            <w:shd w:fill="EAF1F6" w:color="auto" w:val="clear"/>
            <w:tcMar>
              <w:top w:type="dxa" w:w="100"/>
              <w:left w:type="dxa" w:w="120"/>
              <w:bottom w:type="dxa" w:w="100"/>
              <w:right w:type="dxa" w:w="120"/>
            </w:tcMar>
          </w:tcPr>
          <w:p>
            <w:pPr>
              <w:jc w:val="left"/>
            </w:pPr>
            <w:r>
              <w:rPr>
                <w:b/>
                <w:bCs/>
                <w:color w:val="1A1A1A"/>
                <w:sz w:val="20"/>
                <w:szCs w:val="20"/>
              </w:rPr>
              <w:t xml:space="preserve">Caching / Jobs</w:t>
            </w:r>
          </w:p>
        </w:tc>
        <w:tc>
          <w:tcPr>
            <w:tcW w:type="dxa" w:w="6900"/>
            <w:shd w:fill="EAF1F6" w:color="auto" w:val="clear"/>
            <w:tcMar>
              <w:top w:type="dxa" w:w="100"/>
              <w:left w:type="dxa" w:w="120"/>
              <w:bottom w:type="dxa" w:w="100"/>
              <w:right w:type="dxa" w:w="120"/>
            </w:tcMar>
          </w:tcPr>
          <w:p>
            <w:pPr>
              <w:jc w:val="left"/>
            </w:pPr>
            <w:r>
              <w:rPr>
                <w:b w:val="false"/>
                <w:bCs w:val="false"/>
                <w:color w:val="1A1A1A"/>
                <w:sz w:val="20"/>
                <w:szCs w:val="20"/>
              </w:rPr>
              <w:t xml:space="preserve">Redis + Celery (usage counters, rate limiting, one scheduled reset job)</w:t>
            </w:r>
          </w:p>
        </w:tc>
      </w:tr>
      <w:tr>
        <w:tc>
          <w:tcPr>
            <w:tcW w:type="dxa" w:w="2400"/>
            <w:tcMar>
              <w:top w:type="dxa" w:w="100"/>
              <w:left w:type="dxa" w:w="120"/>
              <w:bottom w:type="dxa" w:w="100"/>
              <w:right w:type="dxa" w:w="120"/>
            </w:tcMar>
          </w:tcPr>
          <w:p>
            <w:pPr>
              <w:jc w:val="left"/>
            </w:pPr>
            <w:r>
              <w:rPr>
                <w:b/>
                <w:bCs/>
                <w:color w:val="1A1A1A"/>
                <w:sz w:val="20"/>
                <w:szCs w:val="20"/>
              </w:rPr>
              <w:t xml:space="preserve">Auth</w:t>
            </w:r>
          </w:p>
        </w:tc>
        <w:tc>
          <w:tcPr>
            <w:tcW w:type="dxa" w:w="6900"/>
            <w:tcMar>
              <w:top w:type="dxa" w:w="100"/>
              <w:left w:type="dxa" w:w="120"/>
              <w:bottom w:type="dxa" w:w="100"/>
              <w:right w:type="dxa" w:w="120"/>
            </w:tcMar>
          </w:tcPr>
          <w:p>
            <w:pPr>
              <w:jc w:val="left"/>
            </w:pPr>
            <w:r>
              <w:rPr>
                <w:b w:val="false"/>
                <w:bCs w:val="false"/>
                <w:color w:val="1A1A1A"/>
                <w:sz w:val="20"/>
                <w:szCs w:val="20"/>
              </w:rPr>
              <w:t xml:space="preserve">JWT access + refresh tokens (SimpleJWT or fastapi-jwt), bcrypt/argon2 password hashing, OAuth optional</w:t>
            </w:r>
          </w:p>
        </w:tc>
      </w:tr>
      <w:tr>
        <w:tc>
          <w:tcPr>
            <w:tcW w:type="dxa" w:w="2400"/>
            <w:shd w:fill="EAF1F6" w:color="auto" w:val="clear"/>
            <w:tcMar>
              <w:top w:type="dxa" w:w="100"/>
              <w:left w:type="dxa" w:w="120"/>
              <w:bottom w:type="dxa" w:w="100"/>
              <w:right w:type="dxa" w:w="120"/>
            </w:tcMar>
          </w:tcPr>
          <w:p>
            <w:pPr>
              <w:jc w:val="left"/>
            </w:pPr>
            <w:r>
              <w:rPr>
                <w:b/>
                <w:bCs/>
                <w:color w:val="1A1A1A"/>
                <w:sz w:val="20"/>
                <w:szCs w:val="20"/>
              </w:rPr>
              <w:t xml:space="preserve">Payments</w:t>
            </w:r>
          </w:p>
        </w:tc>
        <w:tc>
          <w:tcPr>
            <w:tcW w:type="dxa" w:w="6900"/>
            <w:shd w:fill="EAF1F6" w:color="auto" w:val="clear"/>
            <w:tcMar>
              <w:top w:type="dxa" w:w="100"/>
              <w:left w:type="dxa" w:w="120"/>
              <w:bottom w:type="dxa" w:w="100"/>
              <w:right w:type="dxa" w:w="120"/>
            </w:tcMar>
          </w:tcPr>
          <w:p>
            <w:pPr>
              <w:jc w:val="left"/>
            </w:pPr>
            <w:r>
              <w:rPr>
                <w:b w:val="false"/>
                <w:bCs w:val="false"/>
                <w:color w:val="1A1A1A"/>
                <w:sz w:val="20"/>
                <w:szCs w:val="20"/>
              </w:rPr>
              <w:t xml:space="preserve">Stripe (test mode / sandbox keys only)</w:t>
            </w:r>
          </w:p>
        </w:tc>
      </w:tr>
      <w:tr>
        <w:tc>
          <w:tcPr>
            <w:tcW w:type="dxa" w:w="2400"/>
            <w:tcMar>
              <w:top w:type="dxa" w:w="100"/>
              <w:left w:type="dxa" w:w="120"/>
              <w:bottom w:type="dxa" w:w="100"/>
              <w:right w:type="dxa" w:w="120"/>
            </w:tcMar>
          </w:tcPr>
          <w:p>
            <w:pPr>
              <w:jc w:val="left"/>
            </w:pPr>
            <w:r>
              <w:rPr>
                <w:b/>
                <w:bCs/>
                <w:color w:val="1A1A1A"/>
                <w:sz w:val="20"/>
                <w:szCs w:val="20"/>
              </w:rPr>
              <w:t xml:space="preserve">File Storage</w:t>
            </w:r>
          </w:p>
        </w:tc>
        <w:tc>
          <w:tcPr>
            <w:tcW w:type="dxa" w:w="6900"/>
            <w:tcMar>
              <w:top w:type="dxa" w:w="100"/>
              <w:left w:type="dxa" w:w="120"/>
              <w:bottom w:type="dxa" w:w="100"/>
              <w:right w:type="dxa" w:w="120"/>
            </w:tcMar>
          </w:tcPr>
          <w:p>
            <w:pPr>
              <w:jc w:val="left"/>
            </w:pPr>
            <w:r>
              <w:rPr>
                <w:b w:val="false"/>
                <w:bCs w:val="false"/>
                <w:color w:val="1A1A1A"/>
                <w:sz w:val="20"/>
                <w:szCs w:val="20"/>
              </w:rPr>
              <w:t xml:space="preserve">AWS S3 or Cloudinary (only if file attachments are added as a stretch goal)</w:t>
            </w:r>
          </w:p>
        </w:tc>
      </w:tr>
      <w:tr>
        <w:tc>
          <w:tcPr>
            <w:tcW w:type="dxa" w:w="2400"/>
            <w:shd w:fill="EAF1F6" w:color="auto" w:val="clear"/>
            <w:tcMar>
              <w:top w:type="dxa" w:w="100"/>
              <w:left w:type="dxa" w:w="120"/>
              <w:bottom w:type="dxa" w:w="100"/>
              <w:right w:type="dxa" w:w="120"/>
            </w:tcMar>
          </w:tcPr>
          <w:p>
            <w:pPr>
              <w:jc w:val="left"/>
            </w:pPr>
            <w:r>
              <w:rPr>
                <w:b/>
                <w:bCs/>
                <w:color w:val="1A1A1A"/>
                <w:sz w:val="20"/>
                <w:szCs w:val="20"/>
              </w:rPr>
              <w:t xml:space="preserve">Containerization</w:t>
            </w:r>
          </w:p>
        </w:tc>
        <w:tc>
          <w:tcPr>
            <w:tcW w:type="dxa" w:w="6900"/>
            <w:shd w:fill="EAF1F6" w:color="auto" w:val="clear"/>
            <w:tcMar>
              <w:top w:type="dxa" w:w="100"/>
              <w:left w:type="dxa" w:w="120"/>
              <w:bottom w:type="dxa" w:w="100"/>
              <w:right w:type="dxa" w:w="120"/>
            </w:tcMar>
          </w:tcPr>
          <w:p>
            <w:pPr>
              <w:jc w:val="left"/>
            </w:pPr>
            <w:r>
              <w:rPr>
                <w:b w:val="false"/>
                <w:bCs w:val="false"/>
                <w:color w:val="1A1A1A"/>
                <w:sz w:val="20"/>
                <w:szCs w:val="20"/>
              </w:rPr>
              <w:t xml:space="preserve">Docker + Docker Compose (API, DB, Redis, Web)</w:t>
            </w:r>
          </w:p>
        </w:tc>
      </w:tr>
    </w:tbl>
    <w:p>
      <w:pPr>
        <w:spacing w:before="200"/>
      </w:pPr>
    </w:p>
    <w:p>
      <w:pPr>
        <w:pStyle w:val="Heading2"/>
        <w:spacing w:after="150" w:before="300"/>
      </w:pPr>
      <w:r>
        <w:rPr>
          <w:b/>
          <w:bCs/>
          <w:color w:val="2E6F95"/>
          <w:sz w:val="25"/>
          <w:szCs w:val="25"/>
        </w:rPr>
        <w:t xml:space="preserve">5.3 Option C — Java / Spring Stack</w:t>
      </w:r>
    </w:p>
    <w:p>
      <w:pPr>
        <w:spacing w:after="150" w:line="300"/>
      </w:pPr>
      <w:r>
        <w:rPr>
          <w:color w:val="1A1A1A"/>
          <w:sz w:val="22"/>
          <w:szCs w:val="22"/>
        </w:rPr>
        <w:t xml:space="preserve">Recommended for interns coming from a Java/enterprise background. This is typically the most verbose of the three options and should only be chosen if the intern is already comfortable with Spring Boot fundamentals, given the four-week timeline.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shd w:fill="1F3B57" w:color="auto" w:val="clear"/>
            <w:tcMar>
              <w:top w:type="dxa" w:w="100"/>
              <w:left w:type="dxa" w:w="120"/>
              <w:bottom w:type="dxa" w:w="100"/>
              <w:right w:type="dxa" w:w="120"/>
            </w:tcMar>
          </w:tcPr>
          <w:p>
            <w:pPr>
              <w:jc w:val="left"/>
            </w:pPr>
            <w:r>
              <w:rPr>
                <w:b/>
                <w:bCs/>
                <w:color w:val="FFFFFF"/>
                <w:sz w:val="20"/>
                <w:szCs w:val="20"/>
              </w:rPr>
              <w:t xml:space="preserve">Layer</w:t>
            </w:r>
          </w:p>
        </w:tc>
        <w:tc>
          <w:tcPr>
            <w:tcW w:type="dxa" w:w="6900"/>
            <w:shd w:fill="1F3B57" w:color="auto" w:val="clear"/>
            <w:tcMar>
              <w:top w:type="dxa" w:w="100"/>
              <w:left w:type="dxa" w:w="120"/>
              <w:bottom w:type="dxa" w:w="100"/>
              <w:right w:type="dxa" w:w="120"/>
            </w:tcMar>
          </w:tcPr>
          <w:p>
            <w:pPr>
              <w:jc w:val="left"/>
            </w:pPr>
            <w:r>
              <w:rPr>
                <w:b/>
                <w:bCs/>
                <w:color w:val="FFFFFF"/>
                <w:sz w:val="20"/>
                <w:szCs w:val="20"/>
              </w:rPr>
              <w:t xml:space="preserve">Technology</w:t>
            </w:r>
          </w:p>
        </w:tc>
      </w:tr>
      <w:tr>
        <w:tc>
          <w:tcPr>
            <w:tcW w:type="dxa" w:w="2400"/>
            <w:tcMar>
              <w:top w:type="dxa" w:w="100"/>
              <w:left w:type="dxa" w:w="120"/>
              <w:bottom w:type="dxa" w:w="100"/>
              <w:right w:type="dxa" w:w="120"/>
            </w:tcMar>
          </w:tcPr>
          <w:p>
            <w:pPr>
              <w:jc w:val="left"/>
            </w:pPr>
            <w:r>
              <w:rPr>
                <w:b/>
                <w:bCs/>
                <w:color w:val="1A1A1A"/>
                <w:sz w:val="20"/>
                <w:szCs w:val="20"/>
              </w:rPr>
              <w:t xml:space="preserve">Frontend</w:t>
            </w:r>
          </w:p>
        </w:tc>
        <w:tc>
          <w:tcPr>
            <w:tcW w:type="dxa" w:w="6900"/>
            <w:tcMar>
              <w:top w:type="dxa" w:w="100"/>
              <w:left w:type="dxa" w:w="120"/>
              <w:bottom w:type="dxa" w:w="100"/>
              <w:right w:type="dxa" w:w="120"/>
            </w:tcMar>
          </w:tcPr>
          <w:p>
            <w:pPr>
              <w:jc w:val="left"/>
            </w:pPr>
            <w:r>
              <w:rPr>
                <w:b w:val="false"/>
                <w:bCs w:val="false"/>
                <w:color w:val="1A1A1A"/>
                <w:sz w:val="20"/>
                <w:szCs w:val="20"/>
              </w:rPr>
              <w:t xml:space="preserve">React or Angular (pick one) + TypeScript</w:t>
            </w:r>
          </w:p>
        </w:tc>
      </w:tr>
      <w:tr>
        <w:tc>
          <w:tcPr>
            <w:tcW w:type="dxa" w:w="2400"/>
            <w:shd w:fill="EAF1F6" w:color="auto" w:val="clear"/>
            <w:tcMar>
              <w:top w:type="dxa" w:w="100"/>
              <w:left w:type="dxa" w:w="120"/>
              <w:bottom w:type="dxa" w:w="100"/>
              <w:right w:type="dxa" w:w="120"/>
            </w:tcMar>
          </w:tcPr>
          <w:p>
            <w:pPr>
              <w:jc w:val="left"/>
            </w:pPr>
            <w:r>
              <w:rPr>
                <w:b/>
                <w:bCs/>
                <w:color w:val="1A1A1A"/>
                <w:sz w:val="20"/>
                <w:szCs w:val="20"/>
              </w:rPr>
              <w:t xml:space="preserve">Backend API</w:t>
            </w:r>
          </w:p>
        </w:tc>
        <w:tc>
          <w:tcPr>
            <w:tcW w:type="dxa" w:w="6900"/>
            <w:shd w:fill="EAF1F6" w:color="auto" w:val="clear"/>
            <w:tcMar>
              <w:top w:type="dxa" w:w="100"/>
              <w:left w:type="dxa" w:w="120"/>
              <w:bottom w:type="dxa" w:w="100"/>
              <w:right w:type="dxa" w:w="120"/>
            </w:tcMar>
          </w:tcPr>
          <w:p>
            <w:pPr>
              <w:jc w:val="left"/>
            </w:pPr>
            <w:r>
              <w:rPr>
                <w:b w:val="false"/>
                <w:bCs w:val="false"/>
                <w:color w:val="1A1A1A"/>
                <w:sz w:val="20"/>
                <w:szCs w:val="20"/>
              </w:rPr>
              <w:t xml:space="preserve">Java + Spring Boot</w:t>
            </w:r>
          </w:p>
        </w:tc>
      </w:tr>
      <w:tr>
        <w:tc>
          <w:tcPr>
            <w:tcW w:type="dxa" w:w="2400"/>
            <w:tcMar>
              <w:top w:type="dxa" w:w="100"/>
              <w:left w:type="dxa" w:w="120"/>
              <w:bottom w:type="dxa" w:w="100"/>
              <w:right w:type="dxa" w:w="120"/>
            </w:tcMar>
          </w:tcPr>
          <w:p>
            <w:pPr>
              <w:jc w:val="left"/>
            </w:pPr>
            <w:r>
              <w:rPr>
                <w:b/>
                <w:bCs/>
                <w:color w:val="1A1A1A"/>
                <w:sz w:val="20"/>
                <w:szCs w:val="20"/>
              </w:rPr>
              <w:t xml:space="preserve">Database</w:t>
            </w:r>
          </w:p>
        </w:tc>
        <w:tc>
          <w:tcPr>
            <w:tcW w:type="dxa" w:w="6900"/>
            <w:tcMar>
              <w:top w:type="dxa" w:w="100"/>
              <w:left w:type="dxa" w:w="120"/>
              <w:bottom w:type="dxa" w:w="100"/>
              <w:right w:type="dxa" w:w="120"/>
            </w:tcMar>
          </w:tcPr>
          <w:p>
            <w:pPr>
              <w:jc w:val="left"/>
            </w:pPr>
            <w:r>
              <w:rPr>
                <w:b w:val="false"/>
                <w:bCs w:val="false"/>
                <w:color w:val="1A1A1A"/>
                <w:sz w:val="20"/>
                <w:szCs w:val="20"/>
              </w:rPr>
              <w:t xml:space="preserve">PostgreSQL or MySQL, with Hibernate / JPA</w:t>
            </w:r>
          </w:p>
        </w:tc>
      </w:tr>
      <w:tr>
        <w:tc>
          <w:tcPr>
            <w:tcW w:type="dxa" w:w="2400"/>
            <w:shd w:fill="EAF1F6" w:color="auto" w:val="clear"/>
            <w:tcMar>
              <w:top w:type="dxa" w:w="100"/>
              <w:left w:type="dxa" w:w="120"/>
              <w:bottom w:type="dxa" w:w="100"/>
              <w:right w:type="dxa" w:w="120"/>
            </w:tcMar>
          </w:tcPr>
          <w:p>
            <w:pPr>
              <w:jc w:val="left"/>
            </w:pPr>
            <w:r>
              <w:rPr>
                <w:b/>
                <w:bCs/>
                <w:color w:val="1A1A1A"/>
                <w:sz w:val="20"/>
                <w:szCs w:val="20"/>
              </w:rPr>
              <w:t xml:space="preserve">Security</w:t>
            </w:r>
          </w:p>
        </w:tc>
        <w:tc>
          <w:tcPr>
            <w:tcW w:type="dxa" w:w="6900"/>
            <w:shd w:fill="EAF1F6" w:color="auto" w:val="clear"/>
            <w:tcMar>
              <w:top w:type="dxa" w:w="100"/>
              <w:left w:type="dxa" w:w="120"/>
              <w:bottom w:type="dxa" w:w="100"/>
              <w:right w:type="dxa" w:w="120"/>
            </w:tcMar>
          </w:tcPr>
          <w:p>
            <w:pPr>
              <w:jc w:val="left"/>
            </w:pPr>
            <w:r>
              <w:rPr>
                <w:b w:val="false"/>
                <w:bCs w:val="false"/>
                <w:color w:val="1A1A1A"/>
                <w:sz w:val="20"/>
                <w:szCs w:val="20"/>
              </w:rPr>
              <w:t xml:space="preserve">Spring Security, JWT, OAuth2</w:t>
            </w:r>
          </w:p>
        </w:tc>
      </w:tr>
      <w:tr>
        <w:tc>
          <w:tcPr>
            <w:tcW w:type="dxa" w:w="2400"/>
            <w:tcMar>
              <w:top w:type="dxa" w:w="100"/>
              <w:left w:type="dxa" w:w="120"/>
              <w:bottom w:type="dxa" w:w="100"/>
              <w:right w:type="dxa" w:w="120"/>
            </w:tcMar>
          </w:tcPr>
          <w:p>
            <w:pPr>
              <w:jc w:val="left"/>
            </w:pPr>
            <w:r>
              <w:rPr>
                <w:b/>
                <w:bCs/>
                <w:color w:val="1A1A1A"/>
                <w:sz w:val="20"/>
                <w:szCs w:val="20"/>
              </w:rPr>
              <w:t xml:space="preserve">Caching / Jobs</w:t>
            </w:r>
          </w:p>
        </w:tc>
        <w:tc>
          <w:tcPr>
            <w:tcW w:type="dxa" w:w="6900"/>
            <w:tcMar>
              <w:top w:type="dxa" w:w="100"/>
              <w:left w:type="dxa" w:w="120"/>
              <w:bottom w:type="dxa" w:w="100"/>
              <w:right w:type="dxa" w:w="120"/>
            </w:tcMar>
          </w:tcPr>
          <w:p>
            <w:pPr>
              <w:jc w:val="left"/>
            </w:pPr>
            <w:r>
              <w:rPr>
                <w:b w:val="false"/>
                <w:bCs w:val="false"/>
                <w:color w:val="1A1A1A"/>
                <w:sz w:val="20"/>
                <w:szCs w:val="20"/>
              </w:rPr>
              <w:t xml:space="preserve">Redis (usage counters, rate limiting, one scheduled reset job)</w:t>
            </w:r>
          </w:p>
        </w:tc>
      </w:tr>
      <w:tr>
        <w:tc>
          <w:tcPr>
            <w:tcW w:type="dxa" w:w="2400"/>
            <w:shd w:fill="EAF1F6" w:color="auto" w:val="clear"/>
            <w:tcMar>
              <w:top w:type="dxa" w:w="100"/>
              <w:left w:type="dxa" w:w="120"/>
              <w:bottom w:type="dxa" w:w="100"/>
              <w:right w:type="dxa" w:w="120"/>
            </w:tcMar>
          </w:tcPr>
          <w:p>
            <w:pPr>
              <w:jc w:val="left"/>
            </w:pPr>
            <w:r>
              <w:rPr>
                <w:b/>
                <w:bCs/>
                <w:color w:val="1A1A1A"/>
                <w:sz w:val="20"/>
                <w:szCs w:val="20"/>
              </w:rPr>
              <w:t xml:space="preserve">Realtime (optional)</w:t>
            </w:r>
          </w:p>
        </w:tc>
        <w:tc>
          <w:tcPr>
            <w:tcW w:type="dxa" w:w="6900"/>
            <w:shd w:fill="EAF1F6" w:color="auto" w:val="clear"/>
            <w:tcMar>
              <w:top w:type="dxa" w:w="100"/>
              <w:left w:type="dxa" w:w="120"/>
              <w:bottom w:type="dxa" w:w="100"/>
              <w:right w:type="dxa" w:w="120"/>
            </w:tcMar>
          </w:tcPr>
          <w:p>
            <w:pPr>
              <w:jc w:val="left"/>
            </w:pPr>
            <w:r>
              <w:rPr>
                <w:b w:val="false"/>
                <w:bCs w:val="false"/>
                <w:color w:val="1A1A1A"/>
                <w:sz w:val="20"/>
                <w:szCs w:val="20"/>
              </w:rPr>
              <w:t xml:space="preserve">WebSockets — only if the intern's mentor asks for a live-update stretch goal</w:t>
            </w:r>
          </w:p>
        </w:tc>
      </w:tr>
      <w:tr>
        <w:tc>
          <w:tcPr>
            <w:tcW w:type="dxa" w:w="2400"/>
            <w:tcMar>
              <w:top w:type="dxa" w:w="100"/>
              <w:left w:type="dxa" w:w="120"/>
              <w:bottom w:type="dxa" w:w="100"/>
              <w:right w:type="dxa" w:w="120"/>
            </w:tcMar>
          </w:tcPr>
          <w:p>
            <w:pPr>
              <w:jc w:val="left"/>
            </w:pPr>
            <w:r>
              <w:rPr>
                <w:b/>
                <w:bCs/>
                <w:color w:val="1A1A1A"/>
                <w:sz w:val="20"/>
                <w:szCs w:val="20"/>
              </w:rPr>
              <w:t xml:space="preserve">Payments</w:t>
            </w:r>
          </w:p>
        </w:tc>
        <w:tc>
          <w:tcPr>
            <w:tcW w:type="dxa" w:w="6900"/>
            <w:tcMar>
              <w:top w:type="dxa" w:w="100"/>
              <w:left w:type="dxa" w:w="120"/>
              <w:bottom w:type="dxa" w:w="100"/>
              <w:right w:type="dxa" w:w="120"/>
            </w:tcMar>
          </w:tcPr>
          <w:p>
            <w:pPr>
              <w:jc w:val="left"/>
            </w:pPr>
            <w:r>
              <w:rPr>
                <w:b w:val="false"/>
                <w:bCs w:val="false"/>
                <w:color w:val="1A1A1A"/>
                <w:sz w:val="20"/>
                <w:szCs w:val="20"/>
              </w:rPr>
              <w:t xml:space="preserve">Stripe (test mode / sandbox keys only)</w:t>
            </w:r>
          </w:p>
        </w:tc>
      </w:tr>
      <w:tr>
        <w:tc>
          <w:tcPr>
            <w:tcW w:type="dxa" w:w="2400"/>
            <w:shd w:fill="EAF1F6" w:color="auto" w:val="clear"/>
            <w:tcMar>
              <w:top w:type="dxa" w:w="100"/>
              <w:left w:type="dxa" w:w="120"/>
              <w:bottom w:type="dxa" w:w="100"/>
              <w:right w:type="dxa" w:w="120"/>
            </w:tcMar>
          </w:tcPr>
          <w:p>
            <w:pPr>
              <w:jc w:val="left"/>
            </w:pPr>
            <w:r>
              <w:rPr>
                <w:b/>
                <w:bCs/>
                <w:color w:val="1A1A1A"/>
                <w:sz w:val="20"/>
                <w:szCs w:val="20"/>
              </w:rPr>
              <w:t xml:space="preserve">File Storage</w:t>
            </w:r>
          </w:p>
        </w:tc>
        <w:tc>
          <w:tcPr>
            <w:tcW w:type="dxa" w:w="6900"/>
            <w:shd w:fill="EAF1F6" w:color="auto" w:val="clear"/>
            <w:tcMar>
              <w:top w:type="dxa" w:w="100"/>
              <w:left w:type="dxa" w:w="120"/>
              <w:bottom w:type="dxa" w:w="100"/>
              <w:right w:type="dxa" w:w="120"/>
            </w:tcMar>
          </w:tcPr>
          <w:p>
            <w:pPr>
              <w:jc w:val="left"/>
            </w:pPr>
            <w:r>
              <w:rPr>
                <w:b w:val="false"/>
                <w:bCs w:val="false"/>
                <w:color w:val="1A1A1A"/>
                <w:sz w:val="20"/>
                <w:szCs w:val="20"/>
              </w:rPr>
              <w:t xml:space="preserve">AWS S3 or Cloudinary (only if file attachments are added as a stretch goal)</w:t>
            </w:r>
          </w:p>
        </w:tc>
      </w:tr>
      <w:tr>
        <w:tc>
          <w:tcPr>
            <w:tcW w:type="dxa" w:w="2400"/>
            <w:tcMar>
              <w:top w:type="dxa" w:w="100"/>
              <w:left w:type="dxa" w:w="120"/>
              <w:bottom w:type="dxa" w:w="100"/>
              <w:right w:type="dxa" w:w="120"/>
            </w:tcMar>
          </w:tcPr>
          <w:p>
            <w:pPr>
              <w:jc w:val="left"/>
            </w:pPr>
            <w:r>
              <w:rPr>
                <w:b/>
                <w:bCs/>
                <w:color w:val="1A1A1A"/>
                <w:sz w:val="20"/>
                <w:szCs w:val="20"/>
              </w:rPr>
              <w:t xml:space="preserve">Containerization</w:t>
            </w:r>
          </w:p>
        </w:tc>
        <w:tc>
          <w:tcPr>
            <w:tcW w:type="dxa" w:w="6900"/>
            <w:tcMar>
              <w:top w:type="dxa" w:w="100"/>
              <w:left w:type="dxa" w:w="120"/>
              <w:bottom w:type="dxa" w:w="100"/>
              <w:right w:type="dxa" w:w="120"/>
            </w:tcMar>
          </w:tcPr>
          <w:p>
            <w:pPr>
              <w:jc w:val="left"/>
            </w:pPr>
            <w:r>
              <w:rPr>
                <w:b w:val="false"/>
                <w:bCs w:val="false"/>
                <w:color w:val="1A1A1A"/>
                <w:sz w:val="20"/>
                <w:szCs w:val="20"/>
              </w:rPr>
              <w:t xml:space="preserve">Docker + Docker Compose (API, DB, Redis, Web)</w:t>
            </w:r>
          </w:p>
        </w:tc>
      </w:tr>
    </w:tbl>
    <w:p>
      <w:pPr>
        <w:spacing w:before="200"/>
      </w:pPr>
    </w:p>
    <w:p>
      <w:pPr>
        <w:pStyle w:val="Heading2"/>
        <w:spacing w:after="150" w:before="300"/>
      </w:pPr>
      <w:r>
        <w:rPr>
          <w:b/>
          <w:bCs/>
          <w:color w:val="2E6F95"/>
          <w:sz w:val="25"/>
          <w:szCs w:val="25"/>
        </w:rPr>
        <w:t xml:space="preserve">5.4 Shared Infrastructure (All Options)</w:t>
      </w:r>
    </w:p>
    <w:p>
      <w:pPr>
        <w:spacing w:after="150" w:line="300"/>
      </w:pPr>
      <w:r>
        <w:rPr>
          <w:color w:val="1A1A1A"/>
          <w:sz w:val="22"/>
          <w:szCs w:val="22"/>
        </w:rPr>
        <w:t xml:space="preserve">Regardless of which stack is chosen, the following requirements are identical: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4700"/>
        <w:gridCol w:w="2200"/>
      </w:tblGrid>
      <w:tr>
        <w:tc>
          <w:tcPr>
            <w:tcW w:type="dxa" w:w="2400"/>
            <w:shd w:fill="1F3B57" w:color="auto" w:val="clear"/>
            <w:tcMar>
              <w:top w:type="dxa" w:w="100"/>
              <w:left w:type="dxa" w:w="120"/>
              <w:bottom w:type="dxa" w:w="100"/>
              <w:right w:type="dxa" w:w="120"/>
            </w:tcMar>
          </w:tcPr>
          <w:p>
            <w:pPr>
              <w:jc w:val="left"/>
            </w:pPr>
            <w:r>
              <w:rPr>
                <w:b/>
                <w:bCs/>
                <w:color w:val="FFFFFF"/>
                <w:sz w:val="20"/>
                <w:szCs w:val="20"/>
              </w:rPr>
              <w:t xml:space="preserve">Layer</w:t>
            </w:r>
          </w:p>
        </w:tc>
        <w:tc>
          <w:tcPr>
            <w:tcW w:type="dxa" w:w="4700"/>
            <w:shd w:fill="1F3B57" w:color="auto" w:val="clear"/>
            <w:tcMar>
              <w:top w:type="dxa" w:w="100"/>
              <w:left w:type="dxa" w:w="120"/>
              <w:bottom w:type="dxa" w:w="100"/>
              <w:right w:type="dxa" w:w="120"/>
            </w:tcMar>
          </w:tcPr>
          <w:p>
            <w:pPr>
              <w:jc w:val="left"/>
            </w:pPr>
            <w:r>
              <w:rPr>
                <w:b/>
                <w:bCs/>
                <w:color w:val="FFFFFF"/>
                <w:sz w:val="20"/>
                <w:szCs w:val="20"/>
              </w:rPr>
              <w:t xml:space="preserve">Technology</w:t>
            </w:r>
          </w:p>
        </w:tc>
        <w:tc>
          <w:tcPr>
            <w:tcW w:type="dxa" w:w="2200"/>
            <w:shd w:fill="1F3B57" w:color="auto" w:val="clear"/>
            <w:tcMar>
              <w:top w:type="dxa" w:w="100"/>
              <w:left w:type="dxa" w:w="120"/>
              <w:bottom w:type="dxa" w:w="100"/>
              <w:right w:type="dxa" w:w="120"/>
            </w:tcMar>
          </w:tcPr>
          <w:p>
            <w:pPr>
              <w:jc w:val="left"/>
            </w:pPr>
            <w:r>
              <w:rPr>
                <w:b/>
                <w:bCs/>
                <w:color w:val="FFFFFF"/>
                <w:sz w:val="20"/>
                <w:szCs w:val="20"/>
              </w:rPr>
              <w:t xml:space="preserve">Applies To</w:t>
            </w:r>
          </w:p>
        </w:tc>
      </w:tr>
      <w:tr>
        <w:tc>
          <w:tcPr>
            <w:tcW w:type="dxa" w:w="2400"/>
            <w:tcMar>
              <w:top w:type="dxa" w:w="100"/>
              <w:left w:type="dxa" w:w="120"/>
              <w:bottom w:type="dxa" w:w="100"/>
              <w:right w:type="dxa" w:w="120"/>
            </w:tcMar>
          </w:tcPr>
          <w:p>
            <w:pPr>
              <w:jc w:val="left"/>
            </w:pPr>
            <w:r>
              <w:rPr>
                <w:b w:val="false"/>
                <w:bCs w:val="false"/>
                <w:color w:val="1A1A1A"/>
                <w:sz w:val="20"/>
                <w:szCs w:val="20"/>
              </w:rPr>
              <w:t xml:space="preserve">CI</w:t>
            </w:r>
          </w:p>
        </w:tc>
        <w:tc>
          <w:tcPr>
            <w:tcW w:type="dxa" w:w="4700"/>
            <w:tcMar>
              <w:top w:type="dxa" w:w="100"/>
              <w:left w:type="dxa" w:w="120"/>
              <w:bottom w:type="dxa" w:w="100"/>
              <w:right w:type="dxa" w:w="120"/>
            </w:tcMar>
          </w:tcPr>
          <w:p>
            <w:pPr>
              <w:jc w:val="left"/>
            </w:pPr>
            <w:r>
              <w:rPr>
                <w:b w:val="false"/>
                <w:bCs w:val="false"/>
                <w:color w:val="1A1A1A"/>
                <w:sz w:val="20"/>
                <w:szCs w:val="20"/>
              </w:rPr>
              <w:t xml:space="preserve">GitHub Actions (lint, test, build on every push)</w:t>
            </w:r>
          </w:p>
        </w:tc>
        <w:tc>
          <w:tcPr>
            <w:tcW w:type="dxa" w:w="2200"/>
            <w:tcMar>
              <w:top w:type="dxa" w:w="100"/>
              <w:left w:type="dxa" w:w="120"/>
              <w:bottom w:type="dxa" w:w="100"/>
              <w:right w:type="dxa" w:w="120"/>
            </w:tcMar>
          </w:tcPr>
          <w:p>
            <w:pPr>
              <w:jc w:val="left"/>
            </w:pPr>
            <w:r>
              <w:rPr>
                <w:b w:val="false"/>
                <w:bCs w:val="false"/>
                <w:color w:val="1A1A1A"/>
                <w:sz w:val="20"/>
                <w:szCs w:val="20"/>
              </w:rPr>
              <w:t xml:space="preserve">All options</w:t>
            </w:r>
          </w:p>
        </w:tc>
      </w:tr>
      <w:tr>
        <w:tc>
          <w:tcPr>
            <w:tcW w:type="dxa" w:w="2400"/>
            <w:shd w:fill="EAF1F6" w:color="auto" w:val="clear"/>
            <w:tcMar>
              <w:top w:type="dxa" w:w="100"/>
              <w:left w:type="dxa" w:w="120"/>
              <w:bottom w:type="dxa" w:w="100"/>
              <w:right w:type="dxa" w:w="120"/>
            </w:tcMar>
          </w:tcPr>
          <w:p>
            <w:pPr>
              <w:jc w:val="left"/>
            </w:pPr>
            <w:r>
              <w:rPr>
                <w:b w:val="false"/>
                <w:bCs w:val="false"/>
                <w:color w:val="1A1A1A"/>
                <w:sz w:val="20"/>
                <w:szCs w:val="20"/>
              </w:rPr>
              <w:t xml:space="preserve">Deployment Target</w:t>
            </w:r>
          </w:p>
        </w:tc>
        <w:tc>
          <w:tcPr>
            <w:tcW w:type="dxa" w:w="4700"/>
            <w:shd w:fill="EAF1F6" w:color="auto" w:val="clear"/>
            <w:tcMar>
              <w:top w:type="dxa" w:w="100"/>
              <w:left w:type="dxa" w:w="120"/>
              <w:bottom w:type="dxa" w:w="100"/>
              <w:right w:type="dxa" w:w="120"/>
            </w:tcMar>
          </w:tcPr>
          <w:p>
            <w:pPr>
              <w:jc w:val="left"/>
            </w:pPr>
            <w:r>
              <w:rPr>
                <w:b w:val="false"/>
                <w:bCs w:val="false"/>
                <w:color w:val="1A1A1A"/>
                <w:sz w:val="20"/>
                <w:szCs w:val="20"/>
              </w:rPr>
              <w:t xml:space="preserve">Any single cloud host (Render, Railway, Fly.io, or a self-managed VM)</w:t>
            </w:r>
          </w:p>
        </w:tc>
        <w:tc>
          <w:tcPr>
            <w:tcW w:type="dxa" w:w="2200"/>
            <w:shd w:fill="EAF1F6" w:color="auto" w:val="clear"/>
            <w:tcMar>
              <w:top w:type="dxa" w:w="100"/>
              <w:left w:type="dxa" w:w="120"/>
              <w:bottom w:type="dxa" w:w="100"/>
              <w:right w:type="dxa" w:w="120"/>
            </w:tcMar>
          </w:tcPr>
          <w:p>
            <w:pPr>
              <w:jc w:val="left"/>
            </w:pPr>
            <w:r>
              <w:rPr>
                <w:b w:val="false"/>
                <w:bCs w:val="false"/>
                <w:color w:val="1A1A1A"/>
                <w:sz w:val="20"/>
                <w:szCs w:val="20"/>
              </w:rPr>
              <w:t xml:space="preserve">All options</w:t>
            </w:r>
          </w:p>
        </w:tc>
      </w:tr>
      <w:tr>
        <w:tc>
          <w:tcPr>
            <w:tcW w:type="dxa" w:w="2400"/>
            <w:tcMar>
              <w:top w:type="dxa" w:w="100"/>
              <w:left w:type="dxa" w:w="120"/>
              <w:bottom w:type="dxa" w:w="100"/>
              <w:right w:type="dxa" w:w="120"/>
            </w:tcMar>
          </w:tcPr>
          <w:p>
            <w:pPr>
              <w:jc w:val="left"/>
            </w:pPr>
            <w:r>
              <w:rPr>
                <w:b w:val="false"/>
                <w:bCs w:val="false"/>
                <w:color w:val="1A1A1A"/>
                <w:sz w:val="20"/>
                <w:szCs w:val="20"/>
              </w:rPr>
              <w:t xml:space="preserve">API Documentation</w:t>
            </w:r>
          </w:p>
        </w:tc>
        <w:tc>
          <w:tcPr>
            <w:tcW w:type="dxa" w:w="4700"/>
            <w:tcMar>
              <w:top w:type="dxa" w:w="100"/>
              <w:left w:type="dxa" w:w="120"/>
              <w:bottom w:type="dxa" w:w="100"/>
              <w:right w:type="dxa" w:w="120"/>
            </w:tcMar>
          </w:tcPr>
          <w:p>
            <w:pPr>
              <w:jc w:val="left"/>
            </w:pPr>
            <w:r>
              <w:rPr>
                <w:b w:val="false"/>
                <w:bCs w:val="false"/>
                <w:color w:val="1A1A1A"/>
                <w:sz w:val="20"/>
                <w:szCs w:val="20"/>
              </w:rPr>
              <w:t xml:space="preserve">OpenAPI/Swagger, or an equivalent Postman collection</w:t>
            </w:r>
          </w:p>
        </w:tc>
        <w:tc>
          <w:tcPr>
            <w:tcW w:type="dxa" w:w="2200"/>
            <w:tcMar>
              <w:top w:type="dxa" w:w="100"/>
              <w:left w:type="dxa" w:w="120"/>
              <w:bottom w:type="dxa" w:w="100"/>
              <w:right w:type="dxa" w:w="120"/>
            </w:tcMar>
          </w:tcPr>
          <w:p>
            <w:pPr>
              <w:jc w:val="left"/>
            </w:pPr>
            <w:r>
              <w:rPr>
                <w:b w:val="false"/>
                <w:bCs w:val="false"/>
                <w:color w:val="1A1A1A"/>
                <w:sz w:val="20"/>
                <w:szCs w:val="20"/>
              </w:rPr>
              <w:t xml:space="preserve">All options</w:t>
            </w:r>
          </w:p>
        </w:tc>
      </w:tr>
    </w:tbl>
    <w:p>
      <w:pPr>
        <w:spacing w:before="200"/>
      </w:pPr>
    </w:p>
    <w:p>
      <w:pPr>
        <w:pStyle w:val="Heading2"/>
        <w:spacing w:after="150" w:before="300"/>
      </w:pPr>
      <w:r>
        <w:rPr>
          <w:b/>
          <w:bCs/>
          <w:color w:val="2E6F95"/>
          <w:sz w:val="25"/>
          <w:szCs w:val="25"/>
        </w:rPr>
        <w:t xml:space="preserve">5.5 High-Level System Design</w:t>
      </w:r>
    </w:p>
    <w:p>
      <w:pPr>
        <w:spacing w:after="150" w:line="300"/>
      </w:pPr>
      <w:r>
        <w:rPr>
          <w:color w:val="1A1A1A"/>
          <w:sz w:val="22"/>
          <w:szCs w:val="22"/>
        </w:rPr>
        <w:t xml:space="preserve">The system follows a standard three-tier architecture: a React single-page application communicates with a stateless REST API over HTTPS; the API authenticates every request via a JWT, resolves the requesting user's organization and role, and applies row-level tenant filtering before querying PostgreSQL. Redis is used for lightweight rate limiting and cached usage counters so that plan limits can be checked without hitting the database on every request.</w:t>
      </w:r>
    </w:p>
    <w:p>
      <w:pPr>
        <w:pStyle w:val="Heading2"/>
        <w:spacing w:after="150" w:before="300"/>
      </w:pPr>
      <w:r>
        <w:rPr>
          <w:b/>
          <w:bCs/>
          <w:color w:val="2E6F95"/>
          <w:sz w:val="25"/>
          <w:szCs w:val="25"/>
        </w:rPr>
        <w:t xml:space="preserve">5.6 Multi-Tenant Data Model</w:t>
      </w:r>
    </w:p>
    <w:p>
      <w:pPr>
        <w:spacing w:after="150" w:line="300"/>
      </w:pPr>
      <w:r>
        <w:rPr>
          <w:color w:val="1A1A1A"/>
          <w:sz w:val="22"/>
          <w:szCs w:val="22"/>
        </w:rPr>
        <w:t xml:space="preserve">Tenant isolation is implemented at the database layer, not only in application code. Every tenant-owned table (organizations, memberships, projects, tasks, customers, subscriptions, audit_logs) includes an organization_id foreign key, and every query executed by the API must be filtered by the organization_id resolved from the authenticated user's session. A cross-tenant data leak — for example, one organization's project appearing in another organization's list — is treated as a critical defect, not a minor bug.</w:t>
      </w:r>
    </w:p>
    <w:p>
      <w:pPr>
        <w:pStyle w:val="Heading2"/>
        <w:spacing w:after="150" w:before="300"/>
      </w:pPr>
      <w:r>
        <w:rPr>
          <w:b/>
          <w:bCs/>
          <w:color w:val="2E6F95"/>
          <w:sz w:val="25"/>
          <w:szCs w:val="25"/>
        </w:rPr>
        <w:t xml:space="preserve">5.7 Core Data Entities</w:t>
      </w:r>
    </w:p>
    <w:p>
      <w:pPr>
        <w:pStyle w:val="ListParagraph"/>
        <w:numPr>
          <w:ilvl w:val="0"/>
          <w:numId w:val="2"/>
        </w:numPr>
        <w:spacing w:after="60" w:line="280"/>
      </w:pPr>
      <w:r>
        <w:rPr>
          <w:color w:val="1A1A1A"/>
          <w:sz w:val="22"/>
          <w:szCs w:val="22"/>
        </w:rPr>
        <w:t xml:space="preserve">User — account credentials, profile, organization membership, role</w:t>
      </w:r>
    </w:p>
    <w:p>
      <w:pPr>
        <w:pStyle w:val="ListParagraph"/>
        <w:numPr>
          <w:ilvl w:val="0"/>
          <w:numId w:val="2"/>
        </w:numPr>
        <w:spacing w:after="60" w:line="280"/>
      </w:pPr>
      <w:r>
        <w:rPr>
          <w:color w:val="1A1A1A"/>
          <w:sz w:val="22"/>
          <w:szCs w:val="22"/>
        </w:rPr>
        <w:t xml:space="preserve">Organization — tenant record, name, plan reference, status</w:t>
      </w:r>
    </w:p>
    <w:p>
      <w:pPr>
        <w:pStyle w:val="ListParagraph"/>
        <w:numPr>
          <w:ilvl w:val="0"/>
          <w:numId w:val="2"/>
        </w:numPr>
        <w:spacing w:after="60" w:line="280"/>
      </w:pPr>
      <w:r>
        <w:rPr>
          <w:color w:val="1A1A1A"/>
          <w:sz w:val="22"/>
          <w:szCs w:val="22"/>
        </w:rPr>
        <w:t xml:space="preserve">Membership — join table linking a user to an organization with a role</w:t>
      </w:r>
    </w:p>
    <w:p>
      <w:pPr>
        <w:pStyle w:val="ListParagraph"/>
        <w:numPr>
          <w:ilvl w:val="0"/>
          <w:numId w:val="2"/>
        </w:numPr>
        <w:spacing w:after="60" w:line="280"/>
      </w:pPr>
      <w:r>
        <w:rPr>
          <w:color w:val="1A1A1A"/>
          <w:sz w:val="22"/>
          <w:szCs w:val="22"/>
        </w:rPr>
        <w:t xml:space="preserve">Subscription — plan, billing cycle, status, renewal date, linked to one organization</w:t>
      </w:r>
    </w:p>
    <w:p>
      <w:pPr>
        <w:pStyle w:val="ListParagraph"/>
        <w:numPr>
          <w:ilvl w:val="0"/>
          <w:numId w:val="2"/>
        </w:numPr>
        <w:spacing w:after="60" w:line="280"/>
      </w:pPr>
      <w:r>
        <w:rPr>
          <w:color w:val="1A1A1A"/>
          <w:sz w:val="22"/>
          <w:szCs w:val="22"/>
        </w:rPr>
        <w:t xml:space="preserve">Plan — name, price, seat limit, project limit, API request limit, feature flags</w:t>
      </w:r>
    </w:p>
    <w:p>
      <w:pPr>
        <w:pStyle w:val="ListParagraph"/>
        <w:numPr>
          <w:ilvl w:val="0"/>
          <w:numId w:val="2"/>
        </w:numPr>
        <w:spacing w:after="60" w:line="280"/>
      </w:pPr>
      <w:r>
        <w:rPr>
          <w:color w:val="1A1A1A"/>
          <w:sz w:val="22"/>
          <w:szCs w:val="22"/>
        </w:rPr>
        <w:t xml:space="preserve">Project — belongs to one organization, has a status and assigned members</w:t>
      </w:r>
    </w:p>
    <w:p>
      <w:pPr>
        <w:pStyle w:val="ListParagraph"/>
        <w:numPr>
          <w:ilvl w:val="0"/>
          <w:numId w:val="2"/>
        </w:numPr>
        <w:spacing w:after="60" w:line="280"/>
      </w:pPr>
      <w:r>
        <w:rPr>
          <w:color w:val="1A1A1A"/>
          <w:sz w:val="22"/>
          <w:szCs w:val="22"/>
        </w:rPr>
        <w:t xml:space="preserve">Task — belongs to one project, has an assignee, status, and due date</w:t>
      </w:r>
    </w:p>
    <w:p>
      <w:pPr>
        <w:pStyle w:val="ListParagraph"/>
        <w:numPr>
          <w:ilvl w:val="0"/>
          <w:numId w:val="2"/>
        </w:numPr>
        <w:spacing w:after="60" w:line="280"/>
      </w:pPr>
      <w:r>
        <w:rPr>
          <w:color w:val="1A1A1A"/>
          <w:sz w:val="22"/>
          <w:szCs w:val="22"/>
        </w:rPr>
        <w:t xml:space="preserve">Customer — a business contact record belonging to one organization</w:t>
      </w:r>
    </w:p>
    <w:p>
      <w:pPr>
        <w:pStyle w:val="ListParagraph"/>
        <w:numPr>
          <w:ilvl w:val="0"/>
          <w:numId w:val="2"/>
        </w:numPr>
        <w:spacing w:after="60" w:line="280"/>
      </w:pPr>
      <w:r>
        <w:rPr>
          <w:color w:val="1A1A1A"/>
          <w:sz w:val="22"/>
          <w:szCs w:val="22"/>
        </w:rPr>
        <w:t xml:space="preserve">UsageCounter — tracks current seats, projects, and API calls against plan limits</w:t>
      </w:r>
    </w:p>
    <w:p>
      <w:pPr>
        <w:pStyle w:val="ListParagraph"/>
        <w:numPr>
          <w:ilvl w:val="0"/>
          <w:numId w:val="2"/>
        </w:numPr>
        <w:spacing w:after="60" w:line="280"/>
      </w:pPr>
      <w:r>
        <w:rPr>
          <w:color w:val="1A1A1A"/>
          <w:sz w:val="22"/>
          <w:szCs w:val="22"/>
        </w:rPr>
        <w:t xml:space="preserve">AuditLog — immutable record of sensitive actions (role changes, invites, plan changes)</w:t>
      </w:r>
    </w:p>
    <w:p>
      <w:pPr>
        <w:pStyle w:val="Heading1"/>
        <w:pBdr>
          <w:bottom w:val="single" w:color="2E6F95" w:sz="6" w:space="4"/>
        </w:pBdr>
        <w:spacing w:after="200" w:before="400"/>
      </w:pPr>
      <w:r>
        <w:rPr>
          <w:b/>
          <w:bCs/>
          <w:color w:val="1F3B57"/>
          <w:sz w:val="30"/>
          <w:szCs w:val="30"/>
        </w:rPr>
        <w:t xml:space="preserve">6. Functional Requirements</w:t>
      </w:r>
    </w:p>
    <w:p>
      <w:pPr>
        <w:pStyle w:val="Heading2"/>
        <w:spacing w:after="150" w:before="300"/>
      </w:pPr>
      <w:r>
        <w:rPr>
          <w:b/>
          <w:bCs/>
          <w:color w:val="2E6F95"/>
          <w:sz w:val="25"/>
          <w:szCs w:val="25"/>
        </w:rPr>
        <w:t xml:space="preserve">6.1 Authentication and Account Security</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900"/>
        <w:gridCol w:w="5300"/>
        <w:gridCol w:w="1200"/>
      </w:tblGrid>
      <w:tr>
        <w:tc>
          <w:tcPr>
            <w:tcW w:type="dxa" w:w="900"/>
            <w:shd w:fill="1F3B57" w:color="auto" w:val="clear"/>
            <w:tcMar>
              <w:top w:type="dxa" w:w="100"/>
              <w:left w:type="dxa" w:w="120"/>
              <w:bottom w:type="dxa" w:w="100"/>
              <w:right w:type="dxa" w:w="120"/>
            </w:tcMar>
          </w:tcPr>
          <w:p>
            <w:pPr>
              <w:jc w:val="left"/>
            </w:pPr>
            <w:r>
              <w:rPr>
                <w:b/>
                <w:bCs/>
                <w:color w:val="FFFFFF"/>
                <w:sz w:val="20"/>
                <w:szCs w:val="20"/>
              </w:rPr>
              <w:t xml:space="preserve">ID</w:t>
            </w:r>
          </w:p>
        </w:tc>
        <w:tc>
          <w:tcPr>
            <w:tcW w:type="dxa" w:w="5300"/>
            <w:shd w:fill="1F3B57" w:color="auto" w:val="clear"/>
            <w:tcMar>
              <w:top w:type="dxa" w:w="100"/>
              <w:left w:type="dxa" w:w="120"/>
              <w:bottom w:type="dxa" w:w="100"/>
              <w:right w:type="dxa" w:w="120"/>
            </w:tcMar>
          </w:tcPr>
          <w:p>
            <w:pPr>
              <w:jc w:val="left"/>
            </w:pPr>
            <w:r>
              <w:rPr>
                <w:b/>
                <w:bCs/>
                <w:color w:val="FFFFFF"/>
                <w:sz w:val="20"/>
                <w:szCs w:val="20"/>
              </w:rPr>
              <w:t xml:space="preserve">Requirement</w:t>
            </w:r>
          </w:p>
        </w:tc>
        <w:tc>
          <w:tcPr>
            <w:tcW w:type="dxa" w:w="1200"/>
            <w:shd w:fill="1F3B57" w:color="auto" w:val="clear"/>
            <w:tcMar>
              <w:top w:type="dxa" w:w="100"/>
              <w:left w:type="dxa" w:w="120"/>
              <w:bottom w:type="dxa" w:w="100"/>
              <w:right w:type="dxa" w:w="120"/>
            </w:tcMar>
          </w:tcPr>
          <w:p>
            <w:pPr>
              <w:jc w:val="left"/>
            </w:pPr>
            <w:r>
              <w:rPr>
                <w:b/>
                <w:bCs/>
                <w:color w:val="FFFFFF"/>
                <w:sz w:val="20"/>
                <w:szCs w:val="20"/>
              </w:rPr>
              <w:t xml:space="preserve">Priority</w:t>
            </w:r>
          </w:p>
        </w:tc>
      </w:tr>
      <w:tr>
        <w:tc>
          <w:tcPr>
            <w:tcW w:type="dxa" w:w="900"/>
            <w:tcMar>
              <w:top w:type="dxa" w:w="100"/>
              <w:left w:type="dxa" w:w="120"/>
              <w:bottom w:type="dxa" w:w="100"/>
              <w:right w:type="dxa" w:w="120"/>
            </w:tcMar>
          </w:tcPr>
          <w:p>
            <w:pPr>
              <w:jc w:val="left"/>
            </w:pPr>
            <w:r>
              <w:rPr>
                <w:b w:val="false"/>
                <w:bCs w:val="false"/>
                <w:color w:val="1A1A1A"/>
                <w:sz w:val="20"/>
                <w:szCs w:val="20"/>
              </w:rPr>
              <w:t xml:space="preserve">FR-01</w:t>
            </w:r>
          </w:p>
        </w:tc>
        <w:tc>
          <w:tcPr>
            <w:tcW w:type="dxa" w:w="5300"/>
            <w:tcMar>
              <w:top w:type="dxa" w:w="100"/>
              <w:left w:type="dxa" w:w="120"/>
              <w:bottom w:type="dxa" w:w="100"/>
              <w:right w:type="dxa" w:w="120"/>
            </w:tcMar>
          </w:tcPr>
          <w:p>
            <w:pPr>
              <w:jc w:val="left"/>
            </w:pPr>
            <w:r>
              <w:rPr>
                <w:b w:val="false"/>
                <w:bCs w:val="false"/>
                <w:color w:val="1A1A1A"/>
                <w:sz w:val="20"/>
                <w:szCs w:val="20"/>
              </w:rPr>
              <w:t xml:space="preserve">Users can register with name, email, and password; passwords are hashed with bcrypt before storage.</w:t>
            </w:r>
          </w:p>
        </w:tc>
        <w:tc>
          <w:tcPr>
            <w:tcW w:type="dxa" w:w="1200"/>
            <w:tcMar>
              <w:top w:type="dxa" w:w="100"/>
              <w:left w:type="dxa" w:w="120"/>
              <w:bottom w:type="dxa" w:w="100"/>
              <w:right w:type="dxa" w:w="120"/>
            </w:tcMar>
          </w:tcPr>
          <w:p>
            <w:pPr>
              <w:jc w:val="left"/>
            </w:pPr>
            <w:r>
              <w:rPr>
                <w:b w:val="false"/>
                <w:bCs w:val="false"/>
                <w:color w:val="1A1A1A"/>
                <w:sz w:val="20"/>
                <w:szCs w:val="20"/>
              </w:rPr>
              <w:t xml:space="preserve">Must</w:t>
            </w:r>
          </w:p>
        </w:tc>
      </w:tr>
      <w:tr>
        <w:tc>
          <w:tcPr>
            <w:tcW w:type="dxa" w:w="900"/>
            <w:shd w:fill="EAF1F6" w:color="auto" w:val="clear"/>
            <w:tcMar>
              <w:top w:type="dxa" w:w="100"/>
              <w:left w:type="dxa" w:w="120"/>
              <w:bottom w:type="dxa" w:w="100"/>
              <w:right w:type="dxa" w:w="120"/>
            </w:tcMar>
          </w:tcPr>
          <w:p>
            <w:pPr>
              <w:jc w:val="left"/>
            </w:pPr>
            <w:r>
              <w:rPr>
                <w:b w:val="false"/>
                <w:bCs w:val="false"/>
                <w:color w:val="1A1A1A"/>
                <w:sz w:val="20"/>
                <w:szCs w:val="20"/>
              </w:rPr>
              <w:t xml:space="preserve">FR-02</w:t>
            </w:r>
          </w:p>
        </w:tc>
        <w:tc>
          <w:tcPr>
            <w:tcW w:type="dxa" w:w="5300"/>
            <w:shd w:fill="EAF1F6" w:color="auto" w:val="clear"/>
            <w:tcMar>
              <w:top w:type="dxa" w:w="100"/>
              <w:left w:type="dxa" w:w="120"/>
              <w:bottom w:type="dxa" w:w="100"/>
              <w:right w:type="dxa" w:w="120"/>
            </w:tcMar>
          </w:tcPr>
          <w:p>
            <w:pPr>
              <w:jc w:val="left"/>
            </w:pPr>
            <w:r>
              <w:rPr>
                <w:b w:val="false"/>
                <w:bCs w:val="false"/>
                <w:color w:val="1A1A1A"/>
                <w:sz w:val="20"/>
                <w:szCs w:val="20"/>
              </w:rPr>
              <w:t xml:space="preserve">Users can log in and receive a short-lived JWT access token and a longer-lived refresh token.</w:t>
            </w:r>
          </w:p>
        </w:tc>
        <w:tc>
          <w:tcPr>
            <w:tcW w:type="dxa" w:w="1200"/>
            <w:shd w:fill="EAF1F6" w:color="auto" w:val="clear"/>
            <w:tcMar>
              <w:top w:type="dxa" w:w="100"/>
              <w:left w:type="dxa" w:w="120"/>
              <w:bottom w:type="dxa" w:w="100"/>
              <w:right w:type="dxa" w:w="120"/>
            </w:tcMar>
          </w:tcPr>
          <w:p>
            <w:pPr>
              <w:jc w:val="left"/>
            </w:pPr>
            <w:r>
              <w:rPr>
                <w:b w:val="false"/>
                <w:bCs w:val="false"/>
                <w:color w:val="1A1A1A"/>
                <w:sz w:val="20"/>
                <w:szCs w:val="20"/>
              </w:rPr>
              <w:t xml:space="preserve">Must</w:t>
            </w:r>
          </w:p>
        </w:tc>
      </w:tr>
      <w:tr>
        <w:tc>
          <w:tcPr>
            <w:tcW w:type="dxa" w:w="900"/>
            <w:tcMar>
              <w:top w:type="dxa" w:w="100"/>
              <w:left w:type="dxa" w:w="120"/>
              <w:bottom w:type="dxa" w:w="100"/>
              <w:right w:type="dxa" w:w="120"/>
            </w:tcMar>
          </w:tcPr>
          <w:p>
            <w:pPr>
              <w:jc w:val="left"/>
            </w:pPr>
            <w:r>
              <w:rPr>
                <w:b w:val="false"/>
                <w:bCs w:val="false"/>
                <w:color w:val="1A1A1A"/>
                <w:sz w:val="20"/>
                <w:szCs w:val="20"/>
              </w:rPr>
              <w:t xml:space="preserve">FR-03</w:t>
            </w:r>
          </w:p>
        </w:tc>
        <w:tc>
          <w:tcPr>
            <w:tcW w:type="dxa" w:w="5300"/>
            <w:tcMar>
              <w:top w:type="dxa" w:w="100"/>
              <w:left w:type="dxa" w:w="120"/>
              <w:bottom w:type="dxa" w:w="100"/>
              <w:right w:type="dxa" w:w="120"/>
            </w:tcMar>
          </w:tcPr>
          <w:p>
            <w:pPr>
              <w:jc w:val="left"/>
            </w:pPr>
            <w:r>
              <w:rPr>
                <w:b w:val="false"/>
                <w:bCs w:val="false"/>
                <w:color w:val="1A1A1A"/>
                <w:sz w:val="20"/>
                <w:szCs w:val="20"/>
              </w:rPr>
              <w:t xml:space="preserve">Expired access tokens can be renewed via the refresh token without requiring re-login.</w:t>
            </w:r>
          </w:p>
        </w:tc>
        <w:tc>
          <w:tcPr>
            <w:tcW w:type="dxa" w:w="1200"/>
            <w:tcMar>
              <w:top w:type="dxa" w:w="100"/>
              <w:left w:type="dxa" w:w="120"/>
              <w:bottom w:type="dxa" w:w="100"/>
              <w:right w:type="dxa" w:w="120"/>
            </w:tcMar>
          </w:tcPr>
          <w:p>
            <w:pPr>
              <w:jc w:val="left"/>
            </w:pPr>
            <w:r>
              <w:rPr>
                <w:b w:val="false"/>
                <w:bCs w:val="false"/>
                <w:color w:val="1A1A1A"/>
                <w:sz w:val="20"/>
                <w:szCs w:val="20"/>
              </w:rPr>
              <w:t xml:space="preserve">Must</w:t>
            </w:r>
          </w:p>
        </w:tc>
      </w:tr>
      <w:tr>
        <w:tc>
          <w:tcPr>
            <w:tcW w:type="dxa" w:w="900"/>
            <w:shd w:fill="EAF1F6" w:color="auto" w:val="clear"/>
            <w:tcMar>
              <w:top w:type="dxa" w:w="100"/>
              <w:left w:type="dxa" w:w="120"/>
              <w:bottom w:type="dxa" w:w="100"/>
              <w:right w:type="dxa" w:w="120"/>
            </w:tcMar>
          </w:tcPr>
          <w:p>
            <w:pPr>
              <w:jc w:val="left"/>
            </w:pPr>
            <w:r>
              <w:rPr>
                <w:b w:val="false"/>
                <w:bCs w:val="false"/>
                <w:color w:val="1A1A1A"/>
                <w:sz w:val="20"/>
                <w:szCs w:val="20"/>
              </w:rPr>
              <w:t xml:space="preserve">FR-04</w:t>
            </w:r>
          </w:p>
        </w:tc>
        <w:tc>
          <w:tcPr>
            <w:tcW w:type="dxa" w:w="5300"/>
            <w:shd w:fill="EAF1F6" w:color="auto" w:val="clear"/>
            <w:tcMar>
              <w:top w:type="dxa" w:w="100"/>
              <w:left w:type="dxa" w:w="120"/>
              <w:bottom w:type="dxa" w:w="100"/>
              <w:right w:type="dxa" w:w="120"/>
            </w:tcMar>
          </w:tcPr>
          <w:p>
            <w:pPr>
              <w:jc w:val="left"/>
            </w:pPr>
            <w:r>
              <w:rPr>
                <w:b w:val="false"/>
                <w:bCs w:val="false"/>
                <w:color w:val="1A1A1A"/>
                <w:sz w:val="20"/>
                <w:szCs w:val="20"/>
              </w:rPr>
              <w:t xml:space="preserve">Users can request a password reset link and set a new password via a time-limited token.</w:t>
            </w:r>
          </w:p>
        </w:tc>
        <w:tc>
          <w:tcPr>
            <w:tcW w:type="dxa" w:w="1200"/>
            <w:shd w:fill="EAF1F6" w:color="auto" w:val="clear"/>
            <w:tcMar>
              <w:top w:type="dxa" w:w="100"/>
              <w:left w:type="dxa" w:w="120"/>
              <w:bottom w:type="dxa" w:w="100"/>
              <w:right w:type="dxa" w:w="120"/>
            </w:tcMar>
          </w:tcPr>
          <w:p>
            <w:pPr>
              <w:jc w:val="left"/>
            </w:pPr>
            <w:r>
              <w:rPr>
                <w:b w:val="false"/>
                <w:bCs w:val="false"/>
                <w:color w:val="1A1A1A"/>
                <w:sz w:val="20"/>
                <w:szCs w:val="20"/>
              </w:rPr>
              <w:t xml:space="preserve">Must</w:t>
            </w:r>
          </w:p>
        </w:tc>
      </w:tr>
      <w:tr>
        <w:tc>
          <w:tcPr>
            <w:tcW w:type="dxa" w:w="900"/>
            <w:tcMar>
              <w:top w:type="dxa" w:w="100"/>
              <w:left w:type="dxa" w:w="120"/>
              <w:bottom w:type="dxa" w:w="100"/>
              <w:right w:type="dxa" w:w="120"/>
            </w:tcMar>
          </w:tcPr>
          <w:p>
            <w:pPr>
              <w:jc w:val="left"/>
            </w:pPr>
            <w:r>
              <w:rPr>
                <w:b w:val="false"/>
                <w:bCs w:val="false"/>
                <w:color w:val="1A1A1A"/>
                <w:sz w:val="20"/>
                <w:szCs w:val="20"/>
              </w:rPr>
              <w:t xml:space="preserve">FR-05</w:t>
            </w:r>
          </w:p>
        </w:tc>
        <w:tc>
          <w:tcPr>
            <w:tcW w:type="dxa" w:w="5300"/>
            <w:tcMar>
              <w:top w:type="dxa" w:w="100"/>
              <w:left w:type="dxa" w:w="120"/>
              <w:bottom w:type="dxa" w:w="100"/>
              <w:right w:type="dxa" w:w="120"/>
            </w:tcMar>
          </w:tcPr>
          <w:p>
            <w:pPr>
              <w:jc w:val="left"/>
            </w:pPr>
            <w:r>
              <w:rPr>
                <w:b w:val="false"/>
                <w:bCs w:val="false"/>
                <w:color w:val="1A1A1A"/>
                <w:sz w:val="20"/>
                <w:szCs w:val="20"/>
              </w:rPr>
              <w:t xml:space="preserve">Registering a new account automatically creates a new organization with the registering user as Owner.</w:t>
            </w:r>
          </w:p>
        </w:tc>
        <w:tc>
          <w:tcPr>
            <w:tcW w:type="dxa" w:w="1200"/>
            <w:tcMar>
              <w:top w:type="dxa" w:w="100"/>
              <w:left w:type="dxa" w:w="120"/>
              <w:bottom w:type="dxa" w:w="100"/>
              <w:right w:type="dxa" w:w="120"/>
            </w:tcMar>
          </w:tcPr>
          <w:p>
            <w:pPr>
              <w:jc w:val="left"/>
            </w:pPr>
            <w:r>
              <w:rPr>
                <w:b w:val="false"/>
                <w:bCs w:val="false"/>
                <w:color w:val="1A1A1A"/>
                <w:sz w:val="20"/>
                <w:szCs w:val="20"/>
              </w:rPr>
              <w:t xml:space="preserve">Must</w:t>
            </w:r>
          </w:p>
        </w:tc>
      </w:tr>
      <w:tr>
        <w:tc>
          <w:tcPr>
            <w:tcW w:type="dxa" w:w="900"/>
            <w:shd w:fill="EAF1F6" w:color="auto" w:val="clear"/>
            <w:tcMar>
              <w:top w:type="dxa" w:w="100"/>
              <w:left w:type="dxa" w:w="120"/>
              <w:bottom w:type="dxa" w:w="100"/>
              <w:right w:type="dxa" w:w="120"/>
            </w:tcMar>
          </w:tcPr>
          <w:p>
            <w:pPr>
              <w:jc w:val="left"/>
            </w:pPr>
            <w:r>
              <w:rPr>
                <w:b w:val="false"/>
                <w:bCs w:val="false"/>
                <w:color w:val="1A1A1A"/>
                <w:sz w:val="20"/>
                <w:szCs w:val="20"/>
              </w:rPr>
              <w:t xml:space="preserve">FR-06</w:t>
            </w:r>
          </w:p>
        </w:tc>
        <w:tc>
          <w:tcPr>
            <w:tcW w:type="dxa" w:w="5300"/>
            <w:shd w:fill="EAF1F6" w:color="auto" w:val="clear"/>
            <w:tcMar>
              <w:top w:type="dxa" w:w="100"/>
              <w:left w:type="dxa" w:w="120"/>
              <w:bottom w:type="dxa" w:w="100"/>
              <w:right w:type="dxa" w:w="120"/>
            </w:tcMar>
          </w:tcPr>
          <w:p>
            <w:pPr>
              <w:jc w:val="left"/>
            </w:pPr>
            <w:r>
              <w:rPr>
                <w:b w:val="false"/>
                <w:bCs w:val="false"/>
                <w:color w:val="1A1A1A"/>
                <w:sz w:val="20"/>
                <w:szCs w:val="20"/>
              </w:rPr>
              <w:t xml:space="preserve">Repeated failed login attempts are rate-limited per account.</w:t>
            </w:r>
          </w:p>
        </w:tc>
        <w:tc>
          <w:tcPr>
            <w:tcW w:type="dxa" w:w="1200"/>
            <w:shd w:fill="EAF1F6" w:color="auto" w:val="clear"/>
            <w:tcMar>
              <w:top w:type="dxa" w:w="100"/>
              <w:left w:type="dxa" w:w="120"/>
              <w:bottom w:type="dxa" w:w="100"/>
              <w:right w:type="dxa" w:w="120"/>
            </w:tcMar>
          </w:tcPr>
          <w:p>
            <w:pPr>
              <w:jc w:val="left"/>
            </w:pPr>
            <w:r>
              <w:rPr>
                <w:b w:val="false"/>
                <w:bCs w:val="false"/>
                <w:color w:val="1A1A1A"/>
                <w:sz w:val="20"/>
                <w:szCs w:val="20"/>
              </w:rPr>
              <w:t xml:space="preserve">Should</w:t>
            </w:r>
          </w:p>
        </w:tc>
      </w:tr>
    </w:tbl>
    <w:p>
      <w:pPr>
        <w:spacing w:before="200"/>
      </w:pPr>
    </w:p>
    <w:p>
      <w:pPr>
        <w:pStyle w:val="Heading2"/>
        <w:spacing w:after="150" w:before="300"/>
      </w:pPr>
      <w:r>
        <w:rPr>
          <w:b/>
          <w:bCs/>
          <w:color w:val="2E6F95"/>
          <w:sz w:val="25"/>
          <w:szCs w:val="25"/>
        </w:rPr>
        <w:t xml:space="preserve">6.2 Organization and Membership Management</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900"/>
        <w:gridCol w:w="5300"/>
        <w:gridCol w:w="1200"/>
      </w:tblGrid>
      <w:tr>
        <w:tc>
          <w:tcPr>
            <w:tcW w:type="dxa" w:w="900"/>
            <w:shd w:fill="1F3B57" w:color="auto" w:val="clear"/>
            <w:tcMar>
              <w:top w:type="dxa" w:w="100"/>
              <w:left w:type="dxa" w:w="120"/>
              <w:bottom w:type="dxa" w:w="100"/>
              <w:right w:type="dxa" w:w="120"/>
            </w:tcMar>
          </w:tcPr>
          <w:p>
            <w:pPr>
              <w:jc w:val="left"/>
            </w:pPr>
            <w:r>
              <w:rPr>
                <w:b/>
                <w:bCs/>
                <w:color w:val="FFFFFF"/>
                <w:sz w:val="20"/>
                <w:szCs w:val="20"/>
              </w:rPr>
              <w:t xml:space="preserve">ID</w:t>
            </w:r>
          </w:p>
        </w:tc>
        <w:tc>
          <w:tcPr>
            <w:tcW w:type="dxa" w:w="5300"/>
            <w:shd w:fill="1F3B57" w:color="auto" w:val="clear"/>
            <w:tcMar>
              <w:top w:type="dxa" w:w="100"/>
              <w:left w:type="dxa" w:w="120"/>
              <w:bottom w:type="dxa" w:w="100"/>
              <w:right w:type="dxa" w:w="120"/>
            </w:tcMar>
          </w:tcPr>
          <w:p>
            <w:pPr>
              <w:jc w:val="left"/>
            </w:pPr>
            <w:r>
              <w:rPr>
                <w:b/>
                <w:bCs/>
                <w:color w:val="FFFFFF"/>
                <w:sz w:val="20"/>
                <w:szCs w:val="20"/>
              </w:rPr>
              <w:t xml:space="preserve">Requirement</w:t>
            </w:r>
          </w:p>
        </w:tc>
        <w:tc>
          <w:tcPr>
            <w:tcW w:type="dxa" w:w="1200"/>
            <w:shd w:fill="1F3B57" w:color="auto" w:val="clear"/>
            <w:tcMar>
              <w:top w:type="dxa" w:w="100"/>
              <w:left w:type="dxa" w:w="120"/>
              <w:bottom w:type="dxa" w:w="100"/>
              <w:right w:type="dxa" w:w="120"/>
            </w:tcMar>
          </w:tcPr>
          <w:p>
            <w:pPr>
              <w:jc w:val="left"/>
            </w:pPr>
            <w:r>
              <w:rPr>
                <w:b/>
                <w:bCs/>
                <w:color w:val="FFFFFF"/>
                <w:sz w:val="20"/>
                <w:szCs w:val="20"/>
              </w:rPr>
              <w:t xml:space="preserve">Priority</w:t>
            </w:r>
          </w:p>
        </w:tc>
      </w:tr>
      <w:tr>
        <w:tc>
          <w:tcPr>
            <w:tcW w:type="dxa" w:w="900"/>
            <w:tcMar>
              <w:top w:type="dxa" w:w="100"/>
              <w:left w:type="dxa" w:w="120"/>
              <w:bottom w:type="dxa" w:w="100"/>
              <w:right w:type="dxa" w:w="120"/>
            </w:tcMar>
          </w:tcPr>
          <w:p>
            <w:pPr>
              <w:jc w:val="left"/>
            </w:pPr>
            <w:r>
              <w:rPr>
                <w:b w:val="false"/>
                <w:bCs w:val="false"/>
                <w:color w:val="1A1A1A"/>
                <w:sz w:val="20"/>
                <w:szCs w:val="20"/>
              </w:rPr>
              <w:t xml:space="preserve">FR-10</w:t>
            </w:r>
          </w:p>
        </w:tc>
        <w:tc>
          <w:tcPr>
            <w:tcW w:type="dxa" w:w="5300"/>
            <w:tcMar>
              <w:top w:type="dxa" w:w="100"/>
              <w:left w:type="dxa" w:w="120"/>
              <w:bottom w:type="dxa" w:w="100"/>
              <w:right w:type="dxa" w:w="120"/>
            </w:tcMar>
          </w:tcPr>
          <w:p>
            <w:pPr>
              <w:jc w:val="left"/>
            </w:pPr>
            <w:r>
              <w:rPr>
                <w:b w:val="false"/>
                <w:bCs w:val="false"/>
                <w:color w:val="1A1A1A"/>
                <w:sz w:val="20"/>
                <w:szCs w:val="20"/>
              </w:rPr>
              <w:t xml:space="preserve">An Owner or Admin can invite a new member to the organization by email.</w:t>
            </w:r>
          </w:p>
        </w:tc>
        <w:tc>
          <w:tcPr>
            <w:tcW w:type="dxa" w:w="1200"/>
            <w:tcMar>
              <w:top w:type="dxa" w:w="100"/>
              <w:left w:type="dxa" w:w="120"/>
              <w:bottom w:type="dxa" w:w="100"/>
              <w:right w:type="dxa" w:w="120"/>
            </w:tcMar>
          </w:tcPr>
          <w:p>
            <w:pPr>
              <w:jc w:val="left"/>
            </w:pPr>
            <w:r>
              <w:rPr>
                <w:b w:val="false"/>
                <w:bCs w:val="false"/>
                <w:color w:val="1A1A1A"/>
                <w:sz w:val="20"/>
                <w:szCs w:val="20"/>
              </w:rPr>
              <w:t xml:space="preserve">Must</w:t>
            </w:r>
          </w:p>
        </w:tc>
      </w:tr>
      <w:tr>
        <w:tc>
          <w:tcPr>
            <w:tcW w:type="dxa" w:w="900"/>
            <w:shd w:fill="EAF1F6" w:color="auto" w:val="clear"/>
            <w:tcMar>
              <w:top w:type="dxa" w:w="100"/>
              <w:left w:type="dxa" w:w="120"/>
              <w:bottom w:type="dxa" w:w="100"/>
              <w:right w:type="dxa" w:w="120"/>
            </w:tcMar>
          </w:tcPr>
          <w:p>
            <w:pPr>
              <w:jc w:val="left"/>
            </w:pPr>
            <w:r>
              <w:rPr>
                <w:b w:val="false"/>
                <w:bCs w:val="false"/>
                <w:color w:val="1A1A1A"/>
                <w:sz w:val="20"/>
                <w:szCs w:val="20"/>
              </w:rPr>
              <w:t xml:space="preserve">FR-11</w:t>
            </w:r>
          </w:p>
        </w:tc>
        <w:tc>
          <w:tcPr>
            <w:tcW w:type="dxa" w:w="5300"/>
            <w:shd w:fill="EAF1F6" w:color="auto" w:val="clear"/>
            <w:tcMar>
              <w:top w:type="dxa" w:w="100"/>
              <w:left w:type="dxa" w:w="120"/>
              <w:bottom w:type="dxa" w:w="100"/>
              <w:right w:type="dxa" w:w="120"/>
            </w:tcMar>
          </w:tcPr>
          <w:p>
            <w:pPr>
              <w:jc w:val="left"/>
            </w:pPr>
            <w:r>
              <w:rPr>
                <w:b w:val="false"/>
                <w:bCs w:val="false"/>
                <w:color w:val="1A1A1A"/>
                <w:sz w:val="20"/>
                <w:szCs w:val="20"/>
              </w:rPr>
              <w:t xml:space="preserve">An invited user who does not yet have an account can accept the invite and create one, joining the inviting organization directly.</w:t>
            </w:r>
          </w:p>
        </w:tc>
        <w:tc>
          <w:tcPr>
            <w:tcW w:type="dxa" w:w="1200"/>
            <w:shd w:fill="EAF1F6" w:color="auto" w:val="clear"/>
            <w:tcMar>
              <w:top w:type="dxa" w:w="100"/>
              <w:left w:type="dxa" w:w="120"/>
              <w:bottom w:type="dxa" w:w="100"/>
              <w:right w:type="dxa" w:w="120"/>
            </w:tcMar>
          </w:tcPr>
          <w:p>
            <w:pPr>
              <w:jc w:val="left"/>
            </w:pPr>
            <w:r>
              <w:rPr>
                <w:b w:val="false"/>
                <w:bCs w:val="false"/>
                <w:color w:val="1A1A1A"/>
                <w:sz w:val="20"/>
                <w:szCs w:val="20"/>
              </w:rPr>
              <w:t xml:space="preserve">Must</w:t>
            </w:r>
          </w:p>
        </w:tc>
      </w:tr>
      <w:tr>
        <w:tc>
          <w:tcPr>
            <w:tcW w:type="dxa" w:w="900"/>
            <w:tcMar>
              <w:top w:type="dxa" w:w="100"/>
              <w:left w:type="dxa" w:w="120"/>
              <w:bottom w:type="dxa" w:w="100"/>
              <w:right w:type="dxa" w:w="120"/>
            </w:tcMar>
          </w:tcPr>
          <w:p>
            <w:pPr>
              <w:jc w:val="left"/>
            </w:pPr>
            <w:r>
              <w:rPr>
                <w:b w:val="false"/>
                <w:bCs w:val="false"/>
                <w:color w:val="1A1A1A"/>
                <w:sz w:val="20"/>
                <w:szCs w:val="20"/>
              </w:rPr>
              <w:t xml:space="preserve">FR-12</w:t>
            </w:r>
          </w:p>
        </w:tc>
        <w:tc>
          <w:tcPr>
            <w:tcW w:type="dxa" w:w="5300"/>
            <w:tcMar>
              <w:top w:type="dxa" w:w="100"/>
              <w:left w:type="dxa" w:w="120"/>
              <w:bottom w:type="dxa" w:w="100"/>
              <w:right w:type="dxa" w:w="120"/>
            </w:tcMar>
          </w:tcPr>
          <w:p>
            <w:pPr>
              <w:jc w:val="left"/>
            </w:pPr>
            <w:r>
              <w:rPr>
                <w:b w:val="false"/>
                <w:bCs w:val="false"/>
                <w:color w:val="1A1A1A"/>
                <w:sz w:val="20"/>
                <w:szCs w:val="20"/>
              </w:rPr>
              <w:t xml:space="preserve">An Owner can change a member's role or remove a member from the organization.</w:t>
            </w:r>
          </w:p>
        </w:tc>
        <w:tc>
          <w:tcPr>
            <w:tcW w:type="dxa" w:w="1200"/>
            <w:tcMar>
              <w:top w:type="dxa" w:w="100"/>
              <w:left w:type="dxa" w:w="120"/>
              <w:bottom w:type="dxa" w:w="100"/>
              <w:right w:type="dxa" w:w="120"/>
            </w:tcMar>
          </w:tcPr>
          <w:p>
            <w:pPr>
              <w:jc w:val="left"/>
            </w:pPr>
            <w:r>
              <w:rPr>
                <w:b w:val="false"/>
                <w:bCs w:val="false"/>
                <w:color w:val="1A1A1A"/>
                <w:sz w:val="20"/>
                <w:szCs w:val="20"/>
              </w:rPr>
              <w:t xml:space="preserve">Must</w:t>
            </w:r>
          </w:p>
        </w:tc>
      </w:tr>
      <w:tr>
        <w:tc>
          <w:tcPr>
            <w:tcW w:type="dxa" w:w="900"/>
            <w:shd w:fill="EAF1F6" w:color="auto" w:val="clear"/>
            <w:tcMar>
              <w:top w:type="dxa" w:w="100"/>
              <w:left w:type="dxa" w:w="120"/>
              <w:bottom w:type="dxa" w:w="100"/>
              <w:right w:type="dxa" w:w="120"/>
            </w:tcMar>
          </w:tcPr>
          <w:p>
            <w:pPr>
              <w:jc w:val="left"/>
            </w:pPr>
            <w:r>
              <w:rPr>
                <w:b w:val="false"/>
                <w:bCs w:val="false"/>
                <w:color w:val="1A1A1A"/>
                <w:sz w:val="20"/>
                <w:szCs w:val="20"/>
              </w:rPr>
              <w:t xml:space="preserve">FR-13</w:t>
            </w:r>
          </w:p>
        </w:tc>
        <w:tc>
          <w:tcPr>
            <w:tcW w:type="dxa" w:w="5300"/>
            <w:shd w:fill="EAF1F6" w:color="auto" w:val="clear"/>
            <w:tcMar>
              <w:top w:type="dxa" w:w="100"/>
              <w:left w:type="dxa" w:w="120"/>
              <w:bottom w:type="dxa" w:w="100"/>
              <w:right w:type="dxa" w:w="120"/>
            </w:tcMar>
          </w:tcPr>
          <w:p>
            <w:pPr>
              <w:jc w:val="left"/>
            </w:pPr>
            <w:r>
              <w:rPr>
                <w:b w:val="false"/>
                <w:bCs w:val="false"/>
                <w:color w:val="1A1A1A"/>
                <w:sz w:val="20"/>
                <w:szCs w:val="20"/>
              </w:rPr>
              <w:t xml:space="preserve">A user can belong to only one organization for the purposes of this project.</w:t>
            </w:r>
          </w:p>
        </w:tc>
        <w:tc>
          <w:tcPr>
            <w:tcW w:type="dxa" w:w="1200"/>
            <w:shd w:fill="EAF1F6" w:color="auto" w:val="clear"/>
            <w:tcMar>
              <w:top w:type="dxa" w:w="100"/>
              <w:left w:type="dxa" w:w="120"/>
              <w:bottom w:type="dxa" w:w="100"/>
              <w:right w:type="dxa" w:w="120"/>
            </w:tcMar>
          </w:tcPr>
          <w:p>
            <w:pPr>
              <w:jc w:val="left"/>
            </w:pPr>
            <w:r>
              <w:rPr>
                <w:b w:val="false"/>
                <w:bCs w:val="false"/>
                <w:color w:val="1A1A1A"/>
                <w:sz w:val="20"/>
                <w:szCs w:val="20"/>
              </w:rPr>
              <w:t xml:space="preserve">Must</w:t>
            </w:r>
          </w:p>
        </w:tc>
      </w:tr>
      <w:tr>
        <w:tc>
          <w:tcPr>
            <w:tcW w:type="dxa" w:w="900"/>
            <w:tcMar>
              <w:top w:type="dxa" w:w="100"/>
              <w:left w:type="dxa" w:w="120"/>
              <w:bottom w:type="dxa" w:w="100"/>
              <w:right w:type="dxa" w:w="120"/>
            </w:tcMar>
          </w:tcPr>
          <w:p>
            <w:pPr>
              <w:jc w:val="left"/>
            </w:pPr>
            <w:r>
              <w:rPr>
                <w:b w:val="false"/>
                <w:bCs w:val="false"/>
                <w:color w:val="1A1A1A"/>
                <w:sz w:val="20"/>
                <w:szCs w:val="20"/>
              </w:rPr>
              <w:t xml:space="preserve">FR-14</w:t>
            </w:r>
          </w:p>
        </w:tc>
        <w:tc>
          <w:tcPr>
            <w:tcW w:type="dxa" w:w="5300"/>
            <w:tcMar>
              <w:top w:type="dxa" w:w="100"/>
              <w:left w:type="dxa" w:w="120"/>
              <w:bottom w:type="dxa" w:w="100"/>
              <w:right w:type="dxa" w:w="120"/>
            </w:tcMar>
          </w:tcPr>
          <w:p>
            <w:pPr>
              <w:jc w:val="left"/>
            </w:pPr>
            <w:r>
              <w:rPr>
                <w:b w:val="false"/>
                <w:bCs w:val="false"/>
                <w:color w:val="1A1A1A"/>
                <w:sz w:val="20"/>
                <w:szCs w:val="20"/>
              </w:rPr>
              <w:t xml:space="preserve">Every membership and role change is written to the audit log with actor, target, and timestamp.</w:t>
            </w:r>
          </w:p>
        </w:tc>
        <w:tc>
          <w:tcPr>
            <w:tcW w:type="dxa" w:w="1200"/>
            <w:tcMar>
              <w:top w:type="dxa" w:w="100"/>
              <w:left w:type="dxa" w:w="120"/>
              <w:bottom w:type="dxa" w:w="100"/>
              <w:right w:type="dxa" w:w="120"/>
            </w:tcMar>
          </w:tcPr>
          <w:p>
            <w:pPr>
              <w:jc w:val="left"/>
            </w:pPr>
            <w:r>
              <w:rPr>
                <w:b w:val="false"/>
                <w:bCs w:val="false"/>
                <w:color w:val="1A1A1A"/>
                <w:sz w:val="20"/>
                <w:szCs w:val="20"/>
              </w:rPr>
              <w:t xml:space="preserve">Must</w:t>
            </w:r>
          </w:p>
        </w:tc>
      </w:tr>
    </w:tbl>
    <w:p>
      <w:pPr>
        <w:spacing w:before="200"/>
      </w:pPr>
    </w:p>
    <w:p>
      <w:pPr>
        <w:pStyle w:val="Heading2"/>
        <w:spacing w:after="150" w:before="300"/>
      </w:pPr>
      <w:r>
        <w:rPr>
          <w:b/>
          <w:bCs/>
          <w:color w:val="2E6F95"/>
          <w:sz w:val="25"/>
          <w:szCs w:val="25"/>
        </w:rPr>
        <w:t xml:space="preserve">6.3 Project and Task Management</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900"/>
        <w:gridCol w:w="5300"/>
        <w:gridCol w:w="1200"/>
      </w:tblGrid>
      <w:tr>
        <w:tc>
          <w:tcPr>
            <w:tcW w:type="dxa" w:w="900"/>
            <w:shd w:fill="1F3B57" w:color="auto" w:val="clear"/>
            <w:tcMar>
              <w:top w:type="dxa" w:w="100"/>
              <w:left w:type="dxa" w:w="120"/>
              <w:bottom w:type="dxa" w:w="100"/>
              <w:right w:type="dxa" w:w="120"/>
            </w:tcMar>
          </w:tcPr>
          <w:p>
            <w:pPr>
              <w:jc w:val="left"/>
            </w:pPr>
            <w:r>
              <w:rPr>
                <w:b/>
                <w:bCs/>
                <w:color w:val="FFFFFF"/>
                <w:sz w:val="20"/>
                <w:szCs w:val="20"/>
              </w:rPr>
              <w:t xml:space="preserve">ID</w:t>
            </w:r>
          </w:p>
        </w:tc>
        <w:tc>
          <w:tcPr>
            <w:tcW w:type="dxa" w:w="5300"/>
            <w:shd w:fill="1F3B57" w:color="auto" w:val="clear"/>
            <w:tcMar>
              <w:top w:type="dxa" w:w="100"/>
              <w:left w:type="dxa" w:w="120"/>
              <w:bottom w:type="dxa" w:w="100"/>
              <w:right w:type="dxa" w:w="120"/>
            </w:tcMar>
          </w:tcPr>
          <w:p>
            <w:pPr>
              <w:jc w:val="left"/>
            </w:pPr>
            <w:r>
              <w:rPr>
                <w:b/>
                <w:bCs/>
                <w:color w:val="FFFFFF"/>
                <w:sz w:val="20"/>
                <w:szCs w:val="20"/>
              </w:rPr>
              <w:t xml:space="preserve">Requirement</w:t>
            </w:r>
          </w:p>
        </w:tc>
        <w:tc>
          <w:tcPr>
            <w:tcW w:type="dxa" w:w="1200"/>
            <w:shd w:fill="1F3B57" w:color="auto" w:val="clear"/>
            <w:tcMar>
              <w:top w:type="dxa" w:w="100"/>
              <w:left w:type="dxa" w:w="120"/>
              <w:bottom w:type="dxa" w:w="100"/>
              <w:right w:type="dxa" w:w="120"/>
            </w:tcMar>
          </w:tcPr>
          <w:p>
            <w:pPr>
              <w:jc w:val="left"/>
            </w:pPr>
            <w:r>
              <w:rPr>
                <w:b/>
                <w:bCs/>
                <w:color w:val="FFFFFF"/>
                <w:sz w:val="20"/>
                <w:szCs w:val="20"/>
              </w:rPr>
              <w:t xml:space="preserve">Priority</w:t>
            </w:r>
          </w:p>
        </w:tc>
      </w:tr>
      <w:tr>
        <w:tc>
          <w:tcPr>
            <w:tcW w:type="dxa" w:w="900"/>
            <w:tcMar>
              <w:top w:type="dxa" w:w="100"/>
              <w:left w:type="dxa" w:w="120"/>
              <w:bottom w:type="dxa" w:w="100"/>
              <w:right w:type="dxa" w:w="120"/>
            </w:tcMar>
          </w:tcPr>
          <w:p>
            <w:pPr>
              <w:jc w:val="left"/>
            </w:pPr>
            <w:r>
              <w:rPr>
                <w:b w:val="false"/>
                <w:bCs w:val="false"/>
                <w:color w:val="1A1A1A"/>
                <w:sz w:val="20"/>
                <w:szCs w:val="20"/>
              </w:rPr>
              <w:t xml:space="preserve">FR-20</w:t>
            </w:r>
          </w:p>
        </w:tc>
        <w:tc>
          <w:tcPr>
            <w:tcW w:type="dxa" w:w="5300"/>
            <w:tcMar>
              <w:top w:type="dxa" w:w="100"/>
              <w:left w:type="dxa" w:w="120"/>
              <w:bottom w:type="dxa" w:w="100"/>
              <w:right w:type="dxa" w:w="120"/>
            </w:tcMar>
          </w:tcPr>
          <w:p>
            <w:pPr>
              <w:jc w:val="left"/>
            </w:pPr>
            <w:r>
              <w:rPr>
                <w:b w:val="false"/>
                <w:bCs w:val="false"/>
                <w:color w:val="1A1A1A"/>
                <w:sz w:val="20"/>
                <w:szCs w:val="20"/>
              </w:rPr>
              <w:t xml:space="preserve">Admins and Managers can create, update, and archive projects within their own organization.</w:t>
            </w:r>
          </w:p>
        </w:tc>
        <w:tc>
          <w:tcPr>
            <w:tcW w:type="dxa" w:w="1200"/>
            <w:tcMar>
              <w:top w:type="dxa" w:w="100"/>
              <w:left w:type="dxa" w:w="120"/>
              <w:bottom w:type="dxa" w:w="100"/>
              <w:right w:type="dxa" w:w="120"/>
            </w:tcMar>
          </w:tcPr>
          <w:p>
            <w:pPr>
              <w:jc w:val="left"/>
            </w:pPr>
            <w:r>
              <w:rPr>
                <w:b w:val="false"/>
                <w:bCs w:val="false"/>
                <w:color w:val="1A1A1A"/>
                <w:sz w:val="20"/>
                <w:szCs w:val="20"/>
              </w:rPr>
              <w:t xml:space="preserve">Must</w:t>
            </w:r>
          </w:p>
        </w:tc>
      </w:tr>
      <w:tr>
        <w:tc>
          <w:tcPr>
            <w:tcW w:type="dxa" w:w="900"/>
            <w:shd w:fill="EAF1F6" w:color="auto" w:val="clear"/>
            <w:tcMar>
              <w:top w:type="dxa" w:w="100"/>
              <w:left w:type="dxa" w:w="120"/>
              <w:bottom w:type="dxa" w:w="100"/>
              <w:right w:type="dxa" w:w="120"/>
            </w:tcMar>
          </w:tcPr>
          <w:p>
            <w:pPr>
              <w:jc w:val="left"/>
            </w:pPr>
            <w:r>
              <w:rPr>
                <w:b w:val="false"/>
                <w:bCs w:val="false"/>
                <w:color w:val="1A1A1A"/>
                <w:sz w:val="20"/>
                <w:szCs w:val="20"/>
              </w:rPr>
              <w:t xml:space="preserve">FR-21</w:t>
            </w:r>
          </w:p>
        </w:tc>
        <w:tc>
          <w:tcPr>
            <w:tcW w:type="dxa" w:w="5300"/>
            <w:shd w:fill="EAF1F6" w:color="auto" w:val="clear"/>
            <w:tcMar>
              <w:top w:type="dxa" w:w="100"/>
              <w:left w:type="dxa" w:w="120"/>
              <w:bottom w:type="dxa" w:w="100"/>
              <w:right w:type="dxa" w:w="120"/>
            </w:tcMar>
          </w:tcPr>
          <w:p>
            <w:pPr>
              <w:jc w:val="left"/>
            </w:pPr>
            <w:r>
              <w:rPr>
                <w:b w:val="false"/>
                <w:bCs w:val="false"/>
                <w:color w:val="1A1A1A"/>
                <w:sz w:val="20"/>
                <w:szCs w:val="20"/>
              </w:rPr>
              <w:t xml:space="preserve">Projects can only be created if the organization's active plan allows another project (see Section 7).</w:t>
            </w:r>
          </w:p>
        </w:tc>
        <w:tc>
          <w:tcPr>
            <w:tcW w:type="dxa" w:w="1200"/>
            <w:shd w:fill="EAF1F6" w:color="auto" w:val="clear"/>
            <w:tcMar>
              <w:top w:type="dxa" w:w="100"/>
              <w:left w:type="dxa" w:w="120"/>
              <w:bottom w:type="dxa" w:w="100"/>
              <w:right w:type="dxa" w:w="120"/>
            </w:tcMar>
          </w:tcPr>
          <w:p>
            <w:pPr>
              <w:jc w:val="left"/>
            </w:pPr>
            <w:r>
              <w:rPr>
                <w:b w:val="false"/>
                <w:bCs w:val="false"/>
                <w:color w:val="1A1A1A"/>
                <w:sz w:val="20"/>
                <w:szCs w:val="20"/>
              </w:rPr>
              <w:t xml:space="preserve">Must</w:t>
            </w:r>
          </w:p>
        </w:tc>
      </w:tr>
      <w:tr>
        <w:tc>
          <w:tcPr>
            <w:tcW w:type="dxa" w:w="900"/>
            <w:tcMar>
              <w:top w:type="dxa" w:w="100"/>
              <w:left w:type="dxa" w:w="120"/>
              <w:bottom w:type="dxa" w:w="100"/>
              <w:right w:type="dxa" w:w="120"/>
            </w:tcMar>
          </w:tcPr>
          <w:p>
            <w:pPr>
              <w:jc w:val="left"/>
            </w:pPr>
            <w:r>
              <w:rPr>
                <w:b w:val="false"/>
                <w:bCs w:val="false"/>
                <w:color w:val="1A1A1A"/>
                <w:sz w:val="20"/>
                <w:szCs w:val="20"/>
              </w:rPr>
              <w:t xml:space="preserve">FR-22</w:t>
            </w:r>
          </w:p>
        </w:tc>
        <w:tc>
          <w:tcPr>
            <w:tcW w:type="dxa" w:w="5300"/>
            <w:tcMar>
              <w:top w:type="dxa" w:w="100"/>
              <w:left w:type="dxa" w:w="120"/>
              <w:bottom w:type="dxa" w:w="100"/>
              <w:right w:type="dxa" w:w="120"/>
            </w:tcMar>
          </w:tcPr>
          <w:p>
            <w:pPr>
              <w:jc w:val="left"/>
            </w:pPr>
            <w:r>
              <w:rPr>
                <w:b w:val="false"/>
                <w:bCs w:val="false"/>
                <w:color w:val="1A1A1A"/>
                <w:sz w:val="20"/>
                <w:szCs w:val="20"/>
              </w:rPr>
              <w:t xml:space="preserve">A Manager can create tasks within a project and assign them to any member of the organization.</w:t>
            </w:r>
          </w:p>
        </w:tc>
        <w:tc>
          <w:tcPr>
            <w:tcW w:type="dxa" w:w="1200"/>
            <w:tcMar>
              <w:top w:type="dxa" w:w="100"/>
              <w:left w:type="dxa" w:w="120"/>
              <w:bottom w:type="dxa" w:w="100"/>
              <w:right w:type="dxa" w:w="120"/>
            </w:tcMar>
          </w:tcPr>
          <w:p>
            <w:pPr>
              <w:jc w:val="left"/>
            </w:pPr>
            <w:r>
              <w:rPr>
                <w:b w:val="false"/>
                <w:bCs w:val="false"/>
                <w:color w:val="1A1A1A"/>
                <w:sz w:val="20"/>
                <w:szCs w:val="20"/>
              </w:rPr>
              <w:t xml:space="preserve">Must</w:t>
            </w:r>
          </w:p>
        </w:tc>
      </w:tr>
      <w:tr>
        <w:tc>
          <w:tcPr>
            <w:tcW w:type="dxa" w:w="900"/>
            <w:shd w:fill="EAF1F6" w:color="auto" w:val="clear"/>
            <w:tcMar>
              <w:top w:type="dxa" w:w="100"/>
              <w:left w:type="dxa" w:w="120"/>
              <w:bottom w:type="dxa" w:w="100"/>
              <w:right w:type="dxa" w:w="120"/>
            </w:tcMar>
          </w:tcPr>
          <w:p>
            <w:pPr>
              <w:jc w:val="left"/>
            </w:pPr>
            <w:r>
              <w:rPr>
                <w:b w:val="false"/>
                <w:bCs w:val="false"/>
                <w:color w:val="1A1A1A"/>
                <w:sz w:val="20"/>
                <w:szCs w:val="20"/>
              </w:rPr>
              <w:t xml:space="preserve">FR-23</w:t>
            </w:r>
          </w:p>
        </w:tc>
        <w:tc>
          <w:tcPr>
            <w:tcW w:type="dxa" w:w="5300"/>
            <w:shd w:fill="EAF1F6" w:color="auto" w:val="clear"/>
            <w:tcMar>
              <w:top w:type="dxa" w:w="100"/>
              <w:left w:type="dxa" w:w="120"/>
              <w:bottom w:type="dxa" w:w="100"/>
              <w:right w:type="dxa" w:w="120"/>
            </w:tcMar>
          </w:tcPr>
          <w:p>
            <w:pPr>
              <w:jc w:val="left"/>
            </w:pPr>
            <w:r>
              <w:rPr>
                <w:b w:val="false"/>
                <w:bCs w:val="false"/>
                <w:color w:val="1A1A1A"/>
                <w:sz w:val="20"/>
                <w:szCs w:val="20"/>
              </w:rPr>
              <w:t xml:space="preserve">Members can view only the projects and tasks they are assigned to; Admins and Managers can view all projects in their organization.</w:t>
            </w:r>
          </w:p>
        </w:tc>
        <w:tc>
          <w:tcPr>
            <w:tcW w:type="dxa" w:w="1200"/>
            <w:shd w:fill="EAF1F6" w:color="auto" w:val="clear"/>
            <w:tcMar>
              <w:top w:type="dxa" w:w="100"/>
              <w:left w:type="dxa" w:w="120"/>
              <w:bottom w:type="dxa" w:w="100"/>
              <w:right w:type="dxa" w:w="120"/>
            </w:tcMar>
          </w:tcPr>
          <w:p>
            <w:pPr>
              <w:jc w:val="left"/>
            </w:pPr>
            <w:r>
              <w:rPr>
                <w:b w:val="false"/>
                <w:bCs w:val="false"/>
                <w:color w:val="1A1A1A"/>
                <w:sz w:val="20"/>
                <w:szCs w:val="20"/>
              </w:rPr>
              <w:t xml:space="preserve">Must</w:t>
            </w:r>
          </w:p>
        </w:tc>
      </w:tr>
      <w:tr>
        <w:tc>
          <w:tcPr>
            <w:tcW w:type="dxa" w:w="900"/>
            <w:tcMar>
              <w:top w:type="dxa" w:w="100"/>
              <w:left w:type="dxa" w:w="120"/>
              <w:bottom w:type="dxa" w:w="100"/>
              <w:right w:type="dxa" w:w="120"/>
            </w:tcMar>
          </w:tcPr>
          <w:p>
            <w:pPr>
              <w:jc w:val="left"/>
            </w:pPr>
            <w:r>
              <w:rPr>
                <w:b w:val="false"/>
                <w:bCs w:val="false"/>
                <w:color w:val="1A1A1A"/>
                <w:sz w:val="20"/>
                <w:szCs w:val="20"/>
              </w:rPr>
              <w:t xml:space="preserve">FR-24</w:t>
            </w:r>
          </w:p>
        </w:tc>
        <w:tc>
          <w:tcPr>
            <w:tcW w:type="dxa" w:w="5300"/>
            <w:tcMar>
              <w:top w:type="dxa" w:w="100"/>
              <w:left w:type="dxa" w:w="120"/>
              <w:bottom w:type="dxa" w:w="100"/>
              <w:right w:type="dxa" w:w="120"/>
            </w:tcMar>
          </w:tcPr>
          <w:p>
            <w:pPr>
              <w:jc w:val="left"/>
            </w:pPr>
            <w:r>
              <w:rPr>
                <w:b w:val="false"/>
                <w:bCs w:val="false"/>
                <w:color w:val="1A1A1A"/>
                <w:sz w:val="20"/>
                <w:szCs w:val="20"/>
              </w:rPr>
              <w:t xml:space="preserve">A Member can update the status of a task assigned to them (e.g., To Do, In Progress, Done).</w:t>
            </w:r>
          </w:p>
        </w:tc>
        <w:tc>
          <w:tcPr>
            <w:tcW w:type="dxa" w:w="1200"/>
            <w:tcMar>
              <w:top w:type="dxa" w:w="100"/>
              <w:left w:type="dxa" w:w="120"/>
              <w:bottom w:type="dxa" w:w="100"/>
              <w:right w:type="dxa" w:w="120"/>
            </w:tcMar>
          </w:tcPr>
          <w:p>
            <w:pPr>
              <w:jc w:val="left"/>
            </w:pPr>
            <w:r>
              <w:rPr>
                <w:b w:val="false"/>
                <w:bCs w:val="false"/>
                <w:color w:val="1A1A1A"/>
                <w:sz w:val="20"/>
                <w:szCs w:val="20"/>
              </w:rPr>
              <w:t xml:space="preserve">Must</w:t>
            </w:r>
          </w:p>
        </w:tc>
      </w:tr>
    </w:tbl>
    <w:p>
      <w:pPr>
        <w:spacing w:before="200"/>
      </w:pPr>
    </w:p>
    <w:p>
      <w:pPr>
        <w:pStyle w:val="Heading2"/>
        <w:spacing w:after="150" w:before="300"/>
      </w:pPr>
      <w:r>
        <w:rPr>
          <w:b/>
          <w:bCs/>
          <w:color w:val="2E6F95"/>
          <w:sz w:val="25"/>
          <w:szCs w:val="25"/>
        </w:rPr>
        <w:t xml:space="preserve">6.4 Customer Records</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900"/>
        <w:gridCol w:w="5300"/>
        <w:gridCol w:w="1200"/>
      </w:tblGrid>
      <w:tr>
        <w:tc>
          <w:tcPr>
            <w:tcW w:type="dxa" w:w="900"/>
            <w:shd w:fill="1F3B57" w:color="auto" w:val="clear"/>
            <w:tcMar>
              <w:top w:type="dxa" w:w="100"/>
              <w:left w:type="dxa" w:w="120"/>
              <w:bottom w:type="dxa" w:w="100"/>
              <w:right w:type="dxa" w:w="120"/>
            </w:tcMar>
          </w:tcPr>
          <w:p>
            <w:pPr>
              <w:jc w:val="left"/>
            </w:pPr>
            <w:r>
              <w:rPr>
                <w:b/>
                <w:bCs/>
                <w:color w:val="FFFFFF"/>
                <w:sz w:val="20"/>
                <w:szCs w:val="20"/>
              </w:rPr>
              <w:t xml:space="preserve">ID</w:t>
            </w:r>
          </w:p>
        </w:tc>
        <w:tc>
          <w:tcPr>
            <w:tcW w:type="dxa" w:w="5300"/>
            <w:shd w:fill="1F3B57" w:color="auto" w:val="clear"/>
            <w:tcMar>
              <w:top w:type="dxa" w:w="100"/>
              <w:left w:type="dxa" w:w="120"/>
              <w:bottom w:type="dxa" w:w="100"/>
              <w:right w:type="dxa" w:w="120"/>
            </w:tcMar>
          </w:tcPr>
          <w:p>
            <w:pPr>
              <w:jc w:val="left"/>
            </w:pPr>
            <w:r>
              <w:rPr>
                <w:b/>
                <w:bCs/>
                <w:color w:val="FFFFFF"/>
                <w:sz w:val="20"/>
                <w:szCs w:val="20"/>
              </w:rPr>
              <w:t xml:space="preserve">Requirement</w:t>
            </w:r>
          </w:p>
        </w:tc>
        <w:tc>
          <w:tcPr>
            <w:tcW w:type="dxa" w:w="1200"/>
            <w:shd w:fill="1F3B57" w:color="auto" w:val="clear"/>
            <w:tcMar>
              <w:top w:type="dxa" w:w="100"/>
              <w:left w:type="dxa" w:w="120"/>
              <w:bottom w:type="dxa" w:w="100"/>
              <w:right w:type="dxa" w:w="120"/>
            </w:tcMar>
          </w:tcPr>
          <w:p>
            <w:pPr>
              <w:jc w:val="left"/>
            </w:pPr>
            <w:r>
              <w:rPr>
                <w:b/>
                <w:bCs/>
                <w:color w:val="FFFFFF"/>
                <w:sz w:val="20"/>
                <w:szCs w:val="20"/>
              </w:rPr>
              <w:t xml:space="preserve">Priority</w:t>
            </w:r>
          </w:p>
        </w:tc>
      </w:tr>
      <w:tr>
        <w:tc>
          <w:tcPr>
            <w:tcW w:type="dxa" w:w="900"/>
            <w:tcMar>
              <w:top w:type="dxa" w:w="100"/>
              <w:left w:type="dxa" w:w="120"/>
              <w:bottom w:type="dxa" w:w="100"/>
              <w:right w:type="dxa" w:w="120"/>
            </w:tcMar>
          </w:tcPr>
          <w:p>
            <w:pPr>
              <w:jc w:val="left"/>
            </w:pPr>
            <w:r>
              <w:rPr>
                <w:b w:val="false"/>
                <w:bCs w:val="false"/>
                <w:color w:val="1A1A1A"/>
                <w:sz w:val="20"/>
                <w:szCs w:val="20"/>
              </w:rPr>
              <w:t xml:space="preserve">FR-30</w:t>
            </w:r>
          </w:p>
        </w:tc>
        <w:tc>
          <w:tcPr>
            <w:tcW w:type="dxa" w:w="5300"/>
            <w:tcMar>
              <w:top w:type="dxa" w:w="100"/>
              <w:left w:type="dxa" w:w="120"/>
              <w:bottom w:type="dxa" w:w="100"/>
              <w:right w:type="dxa" w:w="120"/>
            </w:tcMar>
          </w:tcPr>
          <w:p>
            <w:pPr>
              <w:jc w:val="left"/>
            </w:pPr>
            <w:r>
              <w:rPr>
                <w:b w:val="false"/>
                <w:bCs w:val="false"/>
                <w:color w:val="1A1A1A"/>
                <w:sz w:val="20"/>
                <w:szCs w:val="20"/>
              </w:rPr>
              <w:t xml:space="preserve">Admins and Managers can create, edit, and archive customer records within their organization.</w:t>
            </w:r>
          </w:p>
        </w:tc>
        <w:tc>
          <w:tcPr>
            <w:tcW w:type="dxa" w:w="1200"/>
            <w:tcMar>
              <w:top w:type="dxa" w:w="100"/>
              <w:left w:type="dxa" w:w="120"/>
              <w:bottom w:type="dxa" w:w="100"/>
              <w:right w:type="dxa" w:w="120"/>
            </w:tcMar>
          </w:tcPr>
          <w:p>
            <w:pPr>
              <w:jc w:val="left"/>
            </w:pPr>
            <w:r>
              <w:rPr>
                <w:b w:val="false"/>
                <w:bCs w:val="false"/>
                <w:color w:val="1A1A1A"/>
                <w:sz w:val="20"/>
                <w:szCs w:val="20"/>
              </w:rPr>
              <w:t xml:space="preserve">Must</w:t>
            </w:r>
          </w:p>
        </w:tc>
      </w:tr>
      <w:tr>
        <w:tc>
          <w:tcPr>
            <w:tcW w:type="dxa" w:w="900"/>
            <w:shd w:fill="EAF1F6" w:color="auto" w:val="clear"/>
            <w:tcMar>
              <w:top w:type="dxa" w:w="100"/>
              <w:left w:type="dxa" w:w="120"/>
              <w:bottom w:type="dxa" w:w="100"/>
              <w:right w:type="dxa" w:w="120"/>
            </w:tcMar>
          </w:tcPr>
          <w:p>
            <w:pPr>
              <w:jc w:val="left"/>
            </w:pPr>
            <w:r>
              <w:rPr>
                <w:b w:val="false"/>
                <w:bCs w:val="false"/>
                <w:color w:val="1A1A1A"/>
                <w:sz w:val="20"/>
                <w:szCs w:val="20"/>
              </w:rPr>
              <w:t xml:space="preserve">FR-31</w:t>
            </w:r>
          </w:p>
        </w:tc>
        <w:tc>
          <w:tcPr>
            <w:tcW w:type="dxa" w:w="5300"/>
            <w:shd w:fill="EAF1F6" w:color="auto" w:val="clear"/>
            <w:tcMar>
              <w:top w:type="dxa" w:w="100"/>
              <w:left w:type="dxa" w:w="120"/>
              <w:bottom w:type="dxa" w:w="100"/>
              <w:right w:type="dxa" w:w="120"/>
            </w:tcMar>
          </w:tcPr>
          <w:p>
            <w:pPr>
              <w:jc w:val="left"/>
            </w:pPr>
            <w:r>
              <w:rPr>
                <w:b w:val="false"/>
                <w:bCs w:val="false"/>
                <w:color w:val="1A1A1A"/>
                <w:sz w:val="20"/>
                <w:szCs w:val="20"/>
              </w:rPr>
              <w:t xml:space="preserve">Each customer record can optionally be linked to one or more projects.</w:t>
            </w:r>
          </w:p>
        </w:tc>
        <w:tc>
          <w:tcPr>
            <w:tcW w:type="dxa" w:w="1200"/>
            <w:shd w:fill="EAF1F6" w:color="auto" w:val="clear"/>
            <w:tcMar>
              <w:top w:type="dxa" w:w="100"/>
              <w:left w:type="dxa" w:w="120"/>
              <w:bottom w:type="dxa" w:w="100"/>
              <w:right w:type="dxa" w:w="120"/>
            </w:tcMar>
          </w:tcPr>
          <w:p>
            <w:pPr>
              <w:jc w:val="left"/>
            </w:pPr>
            <w:r>
              <w:rPr>
                <w:b w:val="false"/>
                <w:bCs w:val="false"/>
                <w:color w:val="1A1A1A"/>
                <w:sz w:val="20"/>
                <w:szCs w:val="20"/>
              </w:rPr>
              <w:t xml:space="preserve">Should</w:t>
            </w:r>
          </w:p>
        </w:tc>
      </w:tr>
    </w:tbl>
    <w:p>
      <w:pPr>
        <w:spacing w:before="200"/>
      </w:pPr>
    </w:p>
    <w:p>
      <w:pPr>
        <w:pStyle w:val="Heading2"/>
        <w:spacing w:after="150" w:before="300"/>
      </w:pPr>
      <w:r>
        <w:rPr>
          <w:b/>
          <w:bCs/>
          <w:color w:val="2E6F95"/>
          <w:sz w:val="25"/>
          <w:szCs w:val="25"/>
        </w:rPr>
        <w:t xml:space="preserve">6.5 Subscription and Billing</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900"/>
        <w:gridCol w:w="5300"/>
        <w:gridCol w:w="1200"/>
      </w:tblGrid>
      <w:tr>
        <w:tc>
          <w:tcPr>
            <w:tcW w:type="dxa" w:w="900"/>
            <w:shd w:fill="1F3B57" w:color="auto" w:val="clear"/>
            <w:tcMar>
              <w:top w:type="dxa" w:w="100"/>
              <w:left w:type="dxa" w:w="120"/>
              <w:bottom w:type="dxa" w:w="100"/>
              <w:right w:type="dxa" w:w="120"/>
            </w:tcMar>
          </w:tcPr>
          <w:p>
            <w:pPr>
              <w:jc w:val="left"/>
            </w:pPr>
            <w:r>
              <w:rPr>
                <w:b/>
                <w:bCs/>
                <w:color w:val="FFFFFF"/>
                <w:sz w:val="20"/>
                <w:szCs w:val="20"/>
              </w:rPr>
              <w:t xml:space="preserve">ID</w:t>
            </w:r>
          </w:p>
        </w:tc>
        <w:tc>
          <w:tcPr>
            <w:tcW w:type="dxa" w:w="5300"/>
            <w:shd w:fill="1F3B57" w:color="auto" w:val="clear"/>
            <w:tcMar>
              <w:top w:type="dxa" w:w="100"/>
              <w:left w:type="dxa" w:w="120"/>
              <w:bottom w:type="dxa" w:w="100"/>
              <w:right w:type="dxa" w:w="120"/>
            </w:tcMar>
          </w:tcPr>
          <w:p>
            <w:pPr>
              <w:jc w:val="left"/>
            </w:pPr>
            <w:r>
              <w:rPr>
                <w:b/>
                <w:bCs/>
                <w:color w:val="FFFFFF"/>
                <w:sz w:val="20"/>
                <w:szCs w:val="20"/>
              </w:rPr>
              <w:t xml:space="preserve">Requirement</w:t>
            </w:r>
          </w:p>
        </w:tc>
        <w:tc>
          <w:tcPr>
            <w:tcW w:type="dxa" w:w="1200"/>
            <w:shd w:fill="1F3B57" w:color="auto" w:val="clear"/>
            <w:tcMar>
              <w:top w:type="dxa" w:w="100"/>
              <w:left w:type="dxa" w:w="120"/>
              <w:bottom w:type="dxa" w:w="100"/>
              <w:right w:type="dxa" w:w="120"/>
            </w:tcMar>
          </w:tcPr>
          <w:p>
            <w:pPr>
              <w:jc w:val="left"/>
            </w:pPr>
            <w:r>
              <w:rPr>
                <w:b/>
                <w:bCs/>
                <w:color w:val="FFFFFF"/>
                <w:sz w:val="20"/>
                <w:szCs w:val="20"/>
              </w:rPr>
              <w:t xml:space="preserve">Priority</w:t>
            </w:r>
          </w:p>
        </w:tc>
      </w:tr>
      <w:tr>
        <w:tc>
          <w:tcPr>
            <w:tcW w:type="dxa" w:w="900"/>
            <w:tcMar>
              <w:top w:type="dxa" w:w="100"/>
              <w:left w:type="dxa" w:w="120"/>
              <w:bottom w:type="dxa" w:w="100"/>
              <w:right w:type="dxa" w:w="120"/>
            </w:tcMar>
          </w:tcPr>
          <w:p>
            <w:pPr>
              <w:jc w:val="left"/>
            </w:pPr>
            <w:r>
              <w:rPr>
                <w:b w:val="false"/>
                <w:bCs w:val="false"/>
                <w:color w:val="1A1A1A"/>
                <w:sz w:val="20"/>
                <w:szCs w:val="20"/>
              </w:rPr>
              <w:t xml:space="preserve">FR-40</w:t>
            </w:r>
          </w:p>
        </w:tc>
        <w:tc>
          <w:tcPr>
            <w:tcW w:type="dxa" w:w="5300"/>
            <w:tcMar>
              <w:top w:type="dxa" w:w="100"/>
              <w:left w:type="dxa" w:w="120"/>
              <w:bottom w:type="dxa" w:w="100"/>
              <w:right w:type="dxa" w:w="120"/>
            </w:tcMar>
          </w:tcPr>
          <w:p>
            <w:pPr>
              <w:jc w:val="left"/>
            </w:pPr>
            <w:r>
              <w:rPr>
                <w:b w:val="false"/>
                <w:bCs w:val="false"/>
                <w:color w:val="1A1A1A"/>
                <w:sz w:val="20"/>
                <w:szCs w:val="20"/>
              </w:rPr>
              <w:t xml:space="preserve">An organization is created on the Free plan by default and can be upgraded by its Owner.</w:t>
            </w:r>
          </w:p>
        </w:tc>
        <w:tc>
          <w:tcPr>
            <w:tcW w:type="dxa" w:w="1200"/>
            <w:tcMar>
              <w:top w:type="dxa" w:w="100"/>
              <w:left w:type="dxa" w:w="120"/>
              <w:bottom w:type="dxa" w:w="100"/>
              <w:right w:type="dxa" w:w="120"/>
            </w:tcMar>
          </w:tcPr>
          <w:p>
            <w:pPr>
              <w:jc w:val="left"/>
            </w:pPr>
            <w:r>
              <w:rPr>
                <w:b w:val="false"/>
                <w:bCs w:val="false"/>
                <w:color w:val="1A1A1A"/>
                <w:sz w:val="20"/>
                <w:szCs w:val="20"/>
              </w:rPr>
              <w:t xml:space="preserve">Must</w:t>
            </w:r>
          </w:p>
        </w:tc>
      </w:tr>
      <w:tr>
        <w:tc>
          <w:tcPr>
            <w:tcW w:type="dxa" w:w="900"/>
            <w:shd w:fill="EAF1F6" w:color="auto" w:val="clear"/>
            <w:tcMar>
              <w:top w:type="dxa" w:w="100"/>
              <w:left w:type="dxa" w:w="120"/>
              <w:bottom w:type="dxa" w:w="100"/>
              <w:right w:type="dxa" w:w="120"/>
            </w:tcMar>
          </w:tcPr>
          <w:p>
            <w:pPr>
              <w:jc w:val="left"/>
            </w:pPr>
            <w:r>
              <w:rPr>
                <w:b w:val="false"/>
                <w:bCs w:val="false"/>
                <w:color w:val="1A1A1A"/>
                <w:sz w:val="20"/>
                <w:szCs w:val="20"/>
              </w:rPr>
              <w:t xml:space="preserve">FR-41</w:t>
            </w:r>
          </w:p>
        </w:tc>
        <w:tc>
          <w:tcPr>
            <w:tcW w:type="dxa" w:w="5300"/>
            <w:shd w:fill="EAF1F6" w:color="auto" w:val="clear"/>
            <w:tcMar>
              <w:top w:type="dxa" w:w="100"/>
              <w:left w:type="dxa" w:w="120"/>
              <w:bottom w:type="dxa" w:w="100"/>
              <w:right w:type="dxa" w:w="120"/>
            </w:tcMar>
          </w:tcPr>
          <w:p>
            <w:pPr>
              <w:jc w:val="left"/>
            </w:pPr>
            <w:r>
              <w:rPr>
                <w:b w:val="false"/>
                <w:bCs w:val="false"/>
                <w:color w:val="1A1A1A"/>
                <w:sz w:val="20"/>
                <w:szCs w:val="20"/>
              </w:rPr>
              <w:t xml:space="preserve">Plan upgrades and downgrades are processed through Stripe's test-mode checkout and webhook flow.</w:t>
            </w:r>
          </w:p>
        </w:tc>
        <w:tc>
          <w:tcPr>
            <w:tcW w:type="dxa" w:w="1200"/>
            <w:shd w:fill="EAF1F6" w:color="auto" w:val="clear"/>
            <w:tcMar>
              <w:top w:type="dxa" w:w="100"/>
              <w:left w:type="dxa" w:w="120"/>
              <w:bottom w:type="dxa" w:w="100"/>
              <w:right w:type="dxa" w:w="120"/>
            </w:tcMar>
          </w:tcPr>
          <w:p>
            <w:pPr>
              <w:jc w:val="left"/>
            </w:pPr>
            <w:r>
              <w:rPr>
                <w:b w:val="false"/>
                <w:bCs w:val="false"/>
                <w:color w:val="1A1A1A"/>
                <w:sz w:val="20"/>
                <w:szCs w:val="20"/>
              </w:rPr>
              <w:t xml:space="preserve">Must</w:t>
            </w:r>
          </w:p>
        </w:tc>
      </w:tr>
      <w:tr>
        <w:tc>
          <w:tcPr>
            <w:tcW w:type="dxa" w:w="900"/>
            <w:tcMar>
              <w:top w:type="dxa" w:w="100"/>
              <w:left w:type="dxa" w:w="120"/>
              <w:bottom w:type="dxa" w:w="100"/>
              <w:right w:type="dxa" w:w="120"/>
            </w:tcMar>
          </w:tcPr>
          <w:p>
            <w:pPr>
              <w:jc w:val="left"/>
            </w:pPr>
            <w:r>
              <w:rPr>
                <w:b w:val="false"/>
                <w:bCs w:val="false"/>
                <w:color w:val="1A1A1A"/>
                <w:sz w:val="20"/>
                <w:szCs w:val="20"/>
              </w:rPr>
              <w:t xml:space="preserve">FR-42</w:t>
            </w:r>
          </w:p>
        </w:tc>
        <w:tc>
          <w:tcPr>
            <w:tcW w:type="dxa" w:w="5300"/>
            <w:tcMar>
              <w:top w:type="dxa" w:w="100"/>
              <w:left w:type="dxa" w:w="120"/>
              <w:bottom w:type="dxa" w:w="100"/>
              <w:right w:type="dxa" w:w="120"/>
            </w:tcMar>
          </w:tcPr>
          <w:p>
            <w:pPr>
              <w:jc w:val="left"/>
            </w:pPr>
            <w:r>
              <w:rPr>
                <w:b w:val="false"/>
                <w:bCs w:val="false"/>
                <w:color w:val="1A1A1A"/>
                <w:sz w:val="20"/>
                <w:szCs w:val="20"/>
              </w:rPr>
              <w:t xml:space="preserve">The system enforces seat, project, and API-request limits according to the organization's active plan.</w:t>
            </w:r>
          </w:p>
        </w:tc>
        <w:tc>
          <w:tcPr>
            <w:tcW w:type="dxa" w:w="1200"/>
            <w:tcMar>
              <w:top w:type="dxa" w:w="100"/>
              <w:left w:type="dxa" w:w="120"/>
              <w:bottom w:type="dxa" w:w="100"/>
              <w:right w:type="dxa" w:w="120"/>
            </w:tcMar>
          </w:tcPr>
          <w:p>
            <w:pPr>
              <w:jc w:val="left"/>
            </w:pPr>
            <w:r>
              <w:rPr>
                <w:b w:val="false"/>
                <w:bCs w:val="false"/>
                <w:color w:val="1A1A1A"/>
                <w:sz w:val="20"/>
                <w:szCs w:val="20"/>
              </w:rPr>
              <w:t xml:space="preserve">Must</w:t>
            </w:r>
          </w:p>
        </w:tc>
      </w:tr>
      <w:tr>
        <w:tc>
          <w:tcPr>
            <w:tcW w:type="dxa" w:w="900"/>
            <w:shd w:fill="EAF1F6" w:color="auto" w:val="clear"/>
            <w:tcMar>
              <w:top w:type="dxa" w:w="100"/>
              <w:left w:type="dxa" w:w="120"/>
              <w:bottom w:type="dxa" w:w="100"/>
              <w:right w:type="dxa" w:w="120"/>
            </w:tcMar>
          </w:tcPr>
          <w:p>
            <w:pPr>
              <w:jc w:val="left"/>
            </w:pPr>
            <w:r>
              <w:rPr>
                <w:b w:val="false"/>
                <w:bCs w:val="false"/>
                <w:color w:val="1A1A1A"/>
                <w:sz w:val="20"/>
                <w:szCs w:val="20"/>
              </w:rPr>
              <w:t xml:space="preserve">FR-43</w:t>
            </w:r>
          </w:p>
        </w:tc>
        <w:tc>
          <w:tcPr>
            <w:tcW w:type="dxa" w:w="5300"/>
            <w:shd w:fill="EAF1F6" w:color="auto" w:val="clear"/>
            <w:tcMar>
              <w:top w:type="dxa" w:w="100"/>
              <w:left w:type="dxa" w:w="120"/>
              <w:bottom w:type="dxa" w:w="100"/>
              <w:right w:type="dxa" w:w="120"/>
            </w:tcMar>
          </w:tcPr>
          <w:p>
            <w:pPr>
              <w:jc w:val="left"/>
            </w:pPr>
            <w:r>
              <w:rPr>
                <w:b w:val="false"/>
                <w:bCs w:val="false"/>
                <w:color w:val="1A1A1A"/>
                <w:sz w:val="20"/>
                <w:szCs w:val="20"/>
              </w:rPr>
              <w:t xml:space="preserve">An organization that exceeds a plan limit is blocked from the specific over-limit action (e.g., inviting a 4th member on the Free plan) with a clear, actionable error message.</w:t>
            </w:r>
          </w:p>
        </w:tc>
        <w:tc>
          <w:tcPr>
            <w:tcW w:type="dxa" w:w="1200"/>
            <w:shd w:fill="EAF1F6" w:color="auto" w:val="clear"/>
            <w:tcMar>
              <w:top w:type="dxa" w:w="100"/>
              <w:left w:type="dxa" w:w="120"/>
              <w:bottom w:type="dxa" w:w="100"/>
              <w:right w:type="dxa" w:w="120"/>
            </w:tcMar>
          </w:tcPr>
          <w:p>
            <w:pPr>
              <w:jc w:val="left"/>
            </w:pPr>
            <w:r>
              <w:rPr>
                <w:b w:val="false"/>
                <w:bCs w:val="false"/>
                <w:color w:val="1A1A1A"/>
                <w:sz w:val="20"/>
                <w:szCs w:val="20"/>
              </w:rPr>
              <w:t xml:space="preserve">Must</w:t>
            </w:r>
          </w:p>
        </w:tc>
      </w:tr>
      <w:tr>
        <w:tc>
          <w:tcPr>
            <w:tcW w:type="dxa" w:w="900"/>
            <w:tcMar>
              <w:top w:type="dxa" w:w="100"/>
              <w:left w:type="dxa" w:w="120"/>
              <w:bottom w:type="dxa" w:w="100"/>
              <w:right w:type="dxa" w:w="120"/>
            </w:tcMar>
          </w:tcPr>
          <w:p>
            <w:pPr>
              <w:jc w:val="left"/>
            </w:pPr>
            <w:r>
              <w:rPr>
                <w:b w:val="false"/>
                <w:bCs w:val="false"/>
                <w:color w:val="1A1A1A"/>
                <w:sz w:val="20"/>
                <w:szCs w:val="20"/>
              </w:rPr>
              <w:t xml:space="preserve">FR-44</w:t>
            </w:r>
          </w:p>
        </w:tc>
        <w:tc>
          <w:tcPr>
            <w:tcW w:type="dxa" w:w="5300"/>
            <w:tcMar>
              <w:top w:type="dxa" w:w="100"/>
              <w:left w:type="dxa" w:w="120"/>
              <w:bottom w:type="dxa" w:w="100"/>
              <w:right w:type="dxa" w:w="120"/>
            </w:tcMar>
          </w:tcPr>
          <w:p>
            <w:pPr>
              <w:jc w:val="left"/>
            </w:pPr>
            <w:r>
              <w:rPr>
                <w:b w:val="false"/>
                <w:bCs w:val="false"/>
                <w:color w:val="1A1A1A"/>
                <w:sz w:val="20"/>
                <w:szCs w:val="20"/>
              </w:rPr>
              <w:t xml:space="preserve">A failed or expired subscription payment moves the organization into a Past Due state with a defined grace period before feature restriction.</w:t>
            </w:r>
          </w:p>
        </w:tc>
        <w:tc>
          <w:tcPr>
            <w:tcW w:type="dxa" w:w="1200"/>
            <w:tcMar>
              <w:top w:type="dxa" w:w="100"/>
              <w:left w:type="dxa" w:w="120"/>
              <w:bottom w:type="dxa" w:w="100"/>
              <w:right w:type="dxa" w:w="120"/>
            </w:tcMar>
          </w:tcPr>
          <w:p>
            <w:pPr>
              <w:jc w:val="left"/>
            </w:pPr>
            <w:r>
              <w:rPr>
                <w:b w:val="false"/>
                <w:bCs w:val="false"/>
                <w:color w:val="1A1A1A"/>
                <w:sz w:val="20"/>
                <w:szCs w:val="20"/>
              </w:rPr>
              <w:t xml:space="preserve">Should</w:t>
            </w:r>
          </w:p>
        </w:tc>
      </w:tr>
      <w:tr>
        <w:tc>
          <w:tcPr>
            <w:tcW w:type="dxa" w:w="900"/>
            <w:shd w:fill="EAF1F6" w:color="auto" w:val="clear"/>
            <w:tcMar>
              <w:top w:type="dxa" w:w="100"/>
              <w:left w:type="dxa" w:w="120"/>
              <w:bottom w:type="dxa" w:w="100"/>
              <w:right w:type="dxa" w:w="120"/>
            </w:tcMar>
          </w:tcPr>
          <w:p>
            <w:pPr>
              <w:jc w:val="left"/>
            </w:pPr>
            <w:r>
              <w:rPr>
                <w:b w:val="false"/>
                <w:bCs w:val="false"/>
                <w:color w:val="1A1A1A"/>
                <w:sz w:val="20"/>
                <w:szCs w:val="20"/>
              </w:rPr>
              <w:t xml:space="preserve">FR-45</w:t>
            </w:r>
          </w:p>
        </w:tc>
        <w:tc>
          <w:tcPr>
            <w:tcW w:type="dxa" w:w="5300"/>
            <w:shd w:fill="EAF1F6" w:color="auto" w:val="clear"/>
            <w:tcMar>
              <w:top w:type="dxa" w:w="100"/>
              <w:left w:type="dxa" w:w="120"/>
              <w:bottom w:type="dxa" w:w="100"/>
              <w:right w:type="dxa" w:w="120"/>
            </w:tcMar>
          </w:tcPr>
          <w:p>
            <w:pPr>
              <w:jc w:val="left"/>
            </w:pPr>
            <w:r>
              <w:rPr>
                <w:b w:val="false"/>
                <w:bCs w:val="false"/>
                <w:color w:val="1A1A1A"/>
                <w:sz w:val="20"/>
                <w:szCs w:val="20"/>
              </w:rPr>
              <w:t xml:space="preserve">Owners can view a billing history of past invoices generated in Stripe test mode.</w:t>
            </w:r>
          </w:p>
        </w:tc>
        <w:tc>
          <w:tcPr>
            <w:tcW w:type="dxa" w:w="1200"/>
            <w:shd w:fill="EAF1F6" w:color="auto" w:val="clear"/>
            <w:tcMar>
              <w:top w:type="dxa" w:w="100"/>
              <w:left w:type="dxa" w:w="120"/>
              <w:bottom w:type="dxa" w:w="100"/>
              <w:right w:type="dxa" w:w="120"/>
            </w:tcMar>
          </w:tcPr>
          <w:p>
            <w:pPr>
              <w:jc w:val="left"/>
            </w:pPr>
            <w:r>
              <w:rPr>
                <w:b w:val="false"/>
                <w:bCs w:val="false"/>
                <w:color w:val="1A1A1A"/>
                <w:sz w:val="20"/>
                <w:szCs w:val="20"/>
              </w:rPr>
              <w:t xml:space="preserve">Should</w:t>
            </w:r>
          </w:p>
        </w:tc>
      </w:tr>
    </w:tbl>
    <w:p>
      <w:pPr>
        <w:spacing w:before="200"/>
      </w:pPr>
    </w:p>
    <w:p>
      <w:pPr>
        <w:pStyle w:val="Heading2"/>
        <w:spacing w:after="150" w:before="300"/>
      </w:pPr>
      <w:r>
        <w:rPr>
          <w:b/>
          <w:bCs/>
          <w:color w:val="2E6F95"/>
          <w:sz w:val="25"/>
          <w:szCs w:val="25"/>
        </w:rPr>
        <w:t xml:space="preserve">6.6 Usage Dashboard and Audit Log</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900"/>
        <w:gridCol w:w="5300"/>
        <w:gridCol w:w="1200"/>
      </w:tblGrid>
      <w:tr>
        <w:tc>
          <w:tcPr>
            <w:tcW w:type="dxa" w:w="900"/>
            <w:shd w:fill="1F3B57" w:color="auto" w:val="clear"/>
            <w:tcMar>
              <w:top w:type="dxa" w:w="100"/>
              <w:left w:type="dxa" w:w="120"/>
              <w:bottom w:type="dxa" w:w="100"/>
              <w:right w:type="dxa" w:w="120"/>
            </w:tcMar>
          </w:tcPr>
          <w:p>
            <w:pPr>
              <w:jc w:val="left"/>
            </w:pPr>
            <w:r>
              <w:rPr>
                <w:b/>
                <w:bCs/>
                <w:color w:val="FFFFFF"/>
                <w:sz w:val="20"/>
                <w:szCs w:val="20"/>
              </w:rPr>
              <w:t xml:space="preserve">ID</w:t>
            </w:r>
          </w:p>
        </w:tc>
        <w:tc>
          <w:tcPr>
            <w:tcW w:type="dxa" w:w="5300"/>
            <w:shd w:fill="1F3B57" w:color="auto" w:val="clear"/>
            <w:tcMar>
              <w:top w:type="dxa" w:w="100"/>
              <w:left w:type="dxa" w:w="120"/>
              <w:bottom w:type="dxa" w:w="100"/>
              <w:right w:type="dxa" w:w="120"/>
            </w:tcMar>
          </w:tcPr>
          <w:p>
            <w:pPr>
              <w:jc w:val="left"/>
            </w:pPr>
            <w:r>
              <w:rPr>
                <w:b/>
                <w:bCs/>
                <w:color w:val="FFFFFF"/>
                <w:sz w:val="20"/>
                <w:szCs w:val="20"/>
              </w:rPr>
              <w:t xml:space="preserve">Requirement</w:t>
            </w:r>
          </w:p>
        </w:tc>
        <w:tc>
          <w:tcPr>
            <w:tcW w:type="dxa" w:w="1200"/>
            <w:shd w:fill="1F3B57" w:color="auto" w:val="clear"/>
            <w:tcMar>
              <w:top w:type="dxa" w:w="100"/>
              <w:left w:type="dxa" w:w="120"/>
              <w:bottom w:type="dxa" w:w="100"/>
              <w:right w:type="dxa" w:w="120"/>
            </w:tcMar>
          </w:tcPr>
          <w:p>
            <w:pPr>
              <w:jc w:val="left"/>
            </w:pPr>
            <w:r>
              <w:rPr>
                <w:b/>
                <w:bCs/>
                <w:color w:val="FFFFFF"/>
                <w:sz w:val="20"/>
                <w:szCs w:val="20"/>
              </w:rPr>
              <w:t xml:space="preserve">Priority</w:t>
            </w:r>
          </w:p>
        </w:tc>
      </w:tr>
      <w:tr>
        <w:tc>
          <w:tcPr>
            <w:tcW w:type="dxa" w:w="900"/>
            <w:tcMar>
              <w:top w:type="dxa" w:w="100"/>
              <w:left w:type="dxa" w:w="120"/>
              <w:bottom w:type="dxa" w:w="100"/>
              <w:right w:type="dxa" w:w="120"/>
            </w:tcMar>
          </w:tcPr>
          <w:p>
            <w:pPr>
              <w:jc w:val="left"/>
            </w:pPr>
            <w:r>
              <w:rPr>
                <w:b w:val="false"/>
                <w:bCs w:val="false"/>
                <w:color w:val="1A1A1A"/>
                <w:sz w:val="20"/>
                <w:szCs w:val="20"/>
              </w:rPr>
              <w:t xml:space="preserve">FR-50</w:t>
            </w:r>
          </w:p>
        </w:tc>
        <w:tc>
          <w:tcPr>
            <w:tcW w:type="dxa" w:w="5300"/>
            <w:tcMar>
              <w:top w:type="dxa" w:w="100"/>
              <w:left w:type="dxa" w:w="120"/>
              <w:bottom w:type="dxa" w:w="100"/>
              <w:right w:type="dxa" w:w="120"/>
            </w:tcMar>
          </w:tcPr>
          <w:p>
            <w:pPr>
              <w:jc w:val="left"/>
            </w:pPr>
            <w:r>
              <w:rPr>
                <w:b w:val="false"/>
                <w:bCs w:val="false"/>
                <w:color w:val="1A1A1A"/>
                <w:sz w:val="20"/>
                <w:szCs w:val="20"/>
              </w:rPr>
              <w:t xml:space="preserve">Owners and Admins can view a dashboard showing current plan, seats used vs. limit, and projects used vs. limit.</w:t>
            </w:r>
          </w:p>
        </w:tc>
        <w:tc>
          <w:tcPr>
            <w:tcW w:type="dxa" w:w="1200"/>
            <w:tcMar>
              <w:top w:type="dxa" w:w="100"/>
              <w:left w:type="dxa" w:w="120"/>
              <w:bottom w:type="dxa" w:w="100"/>
              <w:right w:type="dxa" w:w="120"/>
            </w:tcMar>
          </w:tcPr>
          <w:p>
            <w:pPr>
              <w:jc w:val="left"/>
            </w:pPr>
            <w:r>
              <w:rPr>
                <w:b w:val="false"/>
                <w:bCs w:val="false"/>
                <w:color w:val="1A1A1A"/>
                <w:sz w:val="20"/>
                <w:szCs w:val="20"/>
              </w:rPr>
              <w:t xml:space="preserve">Must</w:t>
            </w:r>
          </w:p>
        </w:tc>
      </w:tr>
      <w:tr>
        <w:tc>
          <w:tcPr>
            <w:tcW w:type="dxa" w:w="900"/>
            <w:shd w:fill="EAF1F6" w:color="auto" w:val="clear"/>
            <w:tcMar>
              <w:top w:type="dxa" w:w="100"/>
              <w:left w:type="dxa" w:w="120"/>
              <w:bottom w:type="dxa" w:w="100"/>
              <w:right w:type="dxa" w:w="120"/>
            </w:tcMar>
          </w:tcPr>
          <w:p>
            <w:pPr>
              <w:jc w:val="left"/>
            </w:pPr>
            <w:r>
              <w:rPr>
                <w:b w:val="false"/>
                <w:bCs w:val="false"/>
                <w:color w:val="1A1A1A"/>
                <w:sz w:val="20"/>
                <w:szCs w:val="20"/>
              </w:rPr>
              <w:t xml:space="preserve">FR-51</w:t>
            </w:r>
          </w:p>
        </w:tc>
        <w:tc>
          <w:tcPr>
            <w:tcW w:type="dxa" w:w="5300"/>
            <w:shd w:fill="EAF1F6" w:color="auto" w:val="clear"/>
            <w:tcMar>
              <w:top w:type="dxa" w:w="100"/>
              <w:left w:type="dxa" w:w="120"/>
              <w:bottom w:type="dxa" w:w="100"/>
              <w:right w:type="dxa" w:w="120"/>
            </w:tcMar>
          </w:tcPr>
          <w:p>
            <w:pPr>
              <w:jc w:val="left"/>
            </w:pPr>
            <w:r>
              <w:rPr>
                <w:b w:val="false"/>
                <w:bCs w:val="false"/>
                <w:color w:val="1A1A1A"/>
                <w:sz w:val="20"/>
                <w:szCs w:val="20"/>
              </w:rPr>
              <w:t xml:space="preserve">Owners and Admins can view a paginated, filterable audit log of sensitive actions within their organization.</w:t>
            </w:r>
          </w:p>
        </w:tc>
        <w:tc>
          <w:tcPr>
            <w:tcW w:type="dxa" w:w="1200"/>
            <w:shd w:fill="EAF1F6" w:color="auto" w:val="clear"/>
            <w:tcMar>
              <w:top w:type="dxa" w:w="100"/>
              <w:left w:type="dxa" w:w="120"/>
              <w:bottom w:type="dxa" w:w="100"/>
              <w:right w:type="dxa" w:w="120"/>
            </w:tcMar>
          </w:tcPr>
          <w:p>
            <w:pPr>
              <w:jc w:val="left"/>
            </w:pPr>
            <w:r>
              <w:rPr>
                <w:b w:val="false"/>
                <w:bCs w:val="false"/>
                <w:color w:val="1A1A1A"/>
                <w:sz w:val="20"/>
                <w:szCs w:val="20"/>
              </w:rPr>
              <w:t xml:space="preserve">Should</w:t>
            </w:r>
          </w:p>
        </w:tc>
      </w:tr>
    </w:tbl>
    <w:p>
      <w:pPr>
        <w:pStyle w:val="Heading1"/>
        <w:pBdr>
          <w:bottom w:val="single" w:color="2E6F95" w:sz="6" w:space="4"/>
        </w:pBdr>
        <w:spacing w:after="200" w:before="400"/>
      </w:pPr>
      <w:r>
        <w:rPr>
          <w:b/>
          <w:bCs/>
          <w:color w:val="1F3B57"/>
          <w:sz w:val="30"/>
          <w:szCs w:val="30"/>
        </w:rPr>
        <w:t xml:space="preserve">7. Subscription Plan Definitions</w:t>
      </w:r>
    </w:p>
    <w:p>
      <w:pPr>
        <w:spacing w:after="150" w:line="300"/>
      </w:pPr>
      <w:r>
        <w:rPr>
          <w:color w:val="1A1A1A"/>
          <w:sz w:val="22"/>
          <w:szCs w:val="22"/>
        </w:rPr>
        <w:t xml:space="preserve">Plan limits must be stored as configuration data (a database table), never hard-coded inside application logic. This is what allows the Owner to change plans and, in the full FlowSuite product, would allow a platform administrator to adjust pricing without a code deployment.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400"/>
        <w:gridCol w:w="1600"/>
        <w:gridCol w:w="1800"/>
        <w:gridCol w:w="1400"/>
      </w:tblGrid>
      <w:tr>
        <w:tc>
          <w:tcPr>
            <w:tcW w:type="dxa" w:w="1600"/>
            <w:shd w:fill="1F3B57" w:color="auto" w:val="clear"/>
            <w:tcMar>
              <w:top w:type="dxa" w:w="100"/>
              <w:left w:type="dxa" w:w="120"/>
              <w:bottom w:type="dxa" w:w="100"/>
              <w:right w:type="dxa" w:w="120"/>
            </w:tcMar>
          </w:tcPr>
          <w:p>
            <w:pPr>
              <w:jc w:val="left"/>
            </w:pPr>
            <w:r>
              <w:rPr>
                <w:b/>
                <w:bCs/>
                <w:color w:val="FFFFFF"/>
                <w:sz w:val="20"/>
                <w:szCs w:val="20"/>
              </w:rPr>
              <w:t xml:space="preserve">Plan</w:t>
            </w:r>
          </w:p>
        </w:tc>
        <w:tc>
          <w:tcPr>
            <w:tcW w:type="dxa" w:w="1600"/>
            <w:shd w:fill="1F3B57" w:color="auto" w:val="clear"/>
            <w:tcMar>
              <w:top w:type="dxa" w:w="100"/>
              <w:left w:type="dxa" w:w="120"/>
              <w:bottom w:type="dxa" w:w="100"/>
              <w:right w:type="dxa" w:w="120"/>
            </w:tcMar>
          </w:tcPr>
          <w:p>
            <w:pPr>
              <w:jc w:val="left"/>
            </w:pPr>
            <w:r>
              <w:rPr>
                <w:b/>
                <w:bCs/>
                <w:color w:val="FFFFFF"/>
                <w:sz w:val="20"/>
                <w:szCs w:val="20"/>
              </w:rPr>
              <w:t xml:space="preserve">Price / month</w:t>
            </w:r>
          </w:p>
        </w:tc>
        <w:tc>
          <w:tcPr>
            <w:tcW w:type="dxa" w:w="1400"/>
            <w:shd w:fill="1F3B57" w:color="auto" w:val="clear"/>
            <w:tcMar>
              <w:top w:type="dxa" w:w="100"/>
              <w:left w:type="dxa" w:w="120"/>
              <w:bottom w:type="dxa" w:w="100"/>
              <w:right w:type="dxa" w:w="120"/>
            </w:tcMar>
          </w:tcPr>
          <w:p>
            <w:pPr>
              <w:jc w:val="left"/>
            </w:pPr>
            <w:r>
              <w:rPr>
                <w:b/>
                <w:bCs/>
                <w:color w:val="FFFFFF"/>
                <w:sz w:val="20"/>
                <w:szCs w:val="20"/>
              </w:rPr>
              <w:t xml:space="preserve">Seats</w:t>
            </w:r>
          </w:p>
        </w:tc>
        <w:tc>
          <w:tcPr>
            <w:tcW w:type="dxa" w:w="1600"/>
            <w:shd w:fill="1F3B57" w:color="auto" w:val="clear"/>
            <w:tcMar>
              <w:top w:type="dxa" w:w="100"/>
              <w:left w:type="dxa" w:w="120"/>
              <w:bottom w:type="dxa" w:w="100"/>
              <w:right w:type="dxa" w:w="120"/>
            </w:tcMar>
          </w:tcPr>
          <w:p>
            <w:pPr>
              <w:jc w:val="left"/>
            </w:pPr>
            <w:r>
              <w:rPr>
                <w:b/>
                <w:bCs/>
                <w:color w:val="FFFFFF"/>
                <w:sz w:val="20"/>
                <w:szCs w:val="20"/>
              </w:rPr>
              <w:t xml:space="preserve">Projects</w:t>
            </w:r>
          </w:p>
        </w:tc>
        <w:tc>
          <w:tcPr>
            <w:tcW w:type="dxa" w:w="1800"/>
            <w:shd w:fill="1F3B57" w:color="auto" w:val="clear"/>
            <w:tcMar>
              <w:top w:type="dxa" w:w="100"/>
              <w:left w:type="dxa" w:w="120"/>
              <w:bottom w:type="dxa" w:w="100"/>
              <w:right w:type="dxa" w:w="120"/>
            </w:tcMar>
          </w:tcPr>
          <w:p>
            <w:pPr>
              <w:jc w:val="left"/>
            </w:pPr>
            <w:r>
              <w:rPr>
                <w:b/>
                <w:bCs/>
                <w:color w:val="FFFFFF"/>
                <w:sz w:val="20"/>
                <w:szCs w:val="20"/>
              </w:rPr>
              <w:t xml:space="preserve">API Requests / month</w:t>
            </w:r>
          </w:p>
        </w:tc>
        <w:tc>
          <w:tcPr>
            <w:tcW w:type="dxa" w:w="1400"/>
            <w:shd w:fill="1F3B57" w:color="auto" w:val="clear"/>
            <w:tcMar>
              <w:top w:type="dxa" w:w="100"/>
              <w:left w:type="dxa" w:w="120"/>
              <w:bottom w:type="dxa" w:w="100"/>
              <w:right w:type="dxa" w:w="120"/>
            </w:tcMar>
          </w:tcPr>
          <w:p>
            <w:pPr>
              <w:jc w:val="left"/>
            </w:pPr>
            <w:r>
              <w:rPr>
                <w:b/>
                <w:bCs/>
                <w:color w:val="FFFFFF"/>
                <w:sz w:val="20"/>
                <w:szCs w:val="20"/>
              </w:rPr>
              <w:t xml:space="preserve">Advanced Analytics</w:t>
            </w:r>
          </w:p>
        </w:tc>
      </w:tr>
      <w:tr>
        <w:tc>
          <w:tcPr>
            <w:tcW w:type="dxa" w:w="1600"/>
            <w:tcMar>
              <w:top w:type="dxa" w:w="100"/>
              <w:left w:type="dxa" w:w="120"/>
              <w:bottom w:type="dxa" w:w="100"/>
              <w:right w:type="dxa" w:w="120"/>
            </w:tcMar>
          </w:tcPr>
          <w:p>
            <w:pPr>
              <w:jc w:val="left"/>
            </w:pPr>
            <w:r>
              <w:rPr>
                <w:b/>
                <w:bCs/>
                <w:color w:val="1A1A1A"/>
                <w:sz w:val="20"/>
                <w:szCs w:val="20"/>
              </w:rPr>
              <w:t xml:space="preserve">Free</w:t>
            </w:r>
          </w:p>
        </w:tc>
        <w:tc>
          <w:tcPr>
            <w:tcW w:type="dxa" w:w="1600"/>
            <w:tcMar>
              <w:top w:type="dxa" w:w="100"/>
              <w:left w:type="dxa" w:w="120"/>
              <w:bottom w:type="dxa" w:w="100"/>
              <w:right w:type="dxa" w:w="120"/>
            </w:tcMar>
          </w:tcPr>
          <w:p>
            <w:pPr>
              <w:jc w:val="left"/>
            </w:pPr>
            <w:r>
              <w:rPr>
                <w:b w:val="false"/>
                <w:bCs w:val="false"/>
                <w:color w:val="1A1A1A"/>
                <w:sz w:val="20"/>
                <w:szCs w:val="20"/>
              </w:rPr>
              <w:t xml:space="preserve">₹0</w:t>
            </w:r>
          </w:p>
        </w:tc>
        <w:tc>
          <w:tcPr>
            <w:tcW w:type="dxa" w:w="1400"/>
            <w:tcMar>
              <w:top w:type="dxa" w:w="100"/>
              <w:left w:type="dxa" w:w="120"/>
              <w:bottom w:type="dxa" w:w="100"/>
              <w:right w:type="dxa" w:w="120"/>
            </w:tcMar>
          </w:tcPr>
          <w:p>
            <w:pPr>
              <w:jc w:val="left"/>
            </w:pPr>
            <w:r>
              <w:rPr>
                <w:b w:val="false"/>
                <w:bCs w:val="false"/>
                <w:color w:val="1A1A1A"/>
                <w:sz w:val="20"/>
                <w:szCs w:val="20"/>
              </w:rPr>
              <w:t xml:space="preserve">3</w:t>
            </w:r>
          </w:p>
        </w:tc>
        <w:tc>
          <w:tcPr>
            <w:tcW w:type="dxa" w:w="1600"/>
            <w:tcMar>
              <w:top w:type="dxa" w:w="100"/>
              <w:left w:type="dxa" w:w="120"/>
              <w:bottom w:type="dxa" w:w="100"/>
              <w:right w:type="dxa" w:w="120"/>
            </w:tcMar>
          </w:tcPr>
          <w:p>
            <w:pPr>
              <w:jc w:val="left"/>
            </w:pPr>
            <w:r>
              <w:rPr>
                <w:b w:val="false"/>
                <w:bCs w:val="false"/>
                <w:color w:val="1A1A1A"/>
                <w:sz w:val="20"/>
                <w:szCs w:val="20"/>
              </w:rPr>
              <w:t xml:space="preserve">2</w:t>
            </w:r>
          </w:p>
        </w:tc>
        <w:tc>
          <w:tcPr>
            <w:tcW w:type="dxa" w:w="1800"/>
            <w:tcMar>
              <w:top w:type="dxa" w:w="100"/>
              <w:left w:type="dxa" w:w="120"/>
              <w:bottom w:type="dxa" w:w="100"/>
              <w:right w:type="dxa" w:w="120"/>
            </w:tcMar>
          </w:tcPr>
          <w:p>
            <w:pPr>
              <w:jc w:val="left"/>
            </w:pPr>
            <w:r>
              <w:rPr>
                <w:b w:val="false"/>
                <w:bCs w:val="false"/>
                <w:color w:val="1A1A1A"/>
                <w:sz w:val="20"/>
                <w:szCs w:val="20"/>
              </w:rPr>
              <w:t xml:space="preserve">1,000</w:t>
            </w:r>
          </w:p>
        </w:tc>
        <w:tc>
          <w:tcPr>
            <w:tcW w:type="dxa" w:w="1400"/>
            <w:tcMar>
              <w:top w:type="dxa" w:w="100"/>
              <w:left w:type="dxa" w:w="120"/>
              <w:bottom w:type="dxa" w:w="100"/>
              <w:right w:type="dxa" w:w="120"/>
            </w:tcMar>
          </w:tcPr>
          <w:p>
            <w:pPr>
              <w:jc w:val="left"/>
            </w:pPr>
            <w:r>
              <w:rPr>
                <w:b w:val="false"/>
                <w:bCs w:val="false"/>
                <w:color w:val="1A1A1A"/>
                <w:sz w:val="20"/>
                <w:szCs w:val="20"/>
              </w:rPr>
              <w:t xml:space="preserve">No</w:t>
            </w:r>
          </w:p>
        </w:tc>
      </w:tr>
      <w:tr>
        <w:tc>
          <w:tcPr>
            <w:tcW w:type="dxa" w:w="1600"/>
            <w:shd w:fill="EAF1F6" w:color="auto" w:val="clear"/>
            <w:tcMar>
              <w:top w:type="dxa" w:w="100"/>
              <w:left w:type="dxa" w:w="120"/>
              <w:bottom w:type="dxa" w:w="100"/>
              <w:right w:type="dxa" w:w="120"/>
            </w:tcMar>
          </w:tcPr>
          <w:p>
            <w:pPr>
              <w:jc w:val="left"/>
            </w:pPr>
            <w:r>
              <w:rPr>
                <w:b/>
                <w:bCs/>
                <w:color w:val="1A1A1A"/>
                <w:sz w:val="20"/>
                <w:szCs w:val="20"/>
              </w:rPr>
              <w:t xml:space="preserve">Starter</w:t>
            </w:r>
          </w:p>
        </w:tc>
        <w:tc>
          <w:tcPr>
            <w:tcW w:type="dxa" w:w="1600"/>
            <w:shd w:fill="EAF1F6" w:color="auto" w:val="clear"/>
            <w:tcMar>
              <w:top w:type="dxa" w:w="100"/>
              <w:left w:type="dxa" w:w="120"/>
              <w:bottom w:type="dxa" w:w="100"/>
              <w:right w:type="dxa" w:w="120"/>
            </w:tcMar>
          </w:tcPr>
          <w:p>
            <w:pPr>
              <w:jc w:val="left"/>
            </w:pPr>
            <w:r>
              <w:rPr>
                <w:b w:val="false"/>
                <w:bCs w:val="false"/>
                <w:color w:val="1A1A1A"/>
                <w:sz w:val="20"/>
                <w:szCs w:val="20"/>
              </w:rPr>
              <w:t xml:space="preserve">₹499</w:t>
            </w:r>
          </w:p>
        </w:tc>
        <w:tc>
          <w:tcPr>
            <w:tcW w:type="dxa" w:w="1400"/>
            <w:shd w:fill="EAF1F6" w:color="auto" w:val="clear"/>
            <w:tcMar>
              <w:top w:type="dxa" w:w="100"/>
              <w:left w:type="dxa" w:w="120"/>
              <w:bottom w:type="dxa" w:w="100"/>
              <w:right w:type="dxa" w:w="120"/>
            </w:tcMar>
          </w:tcPr>
          <w:p>
            <w:pPr>
              <w:jc w:val="left"/>
            </w:pPr>
            <w:r>
              <w:rPr>
                <w:b w:val="false"/>
                <w:bCs w:val="false"/>
                <w:color w:val="1A1A1A"/>
                <w:sz w:val="20"/>
                <w:szCs w:val="20"/>
              </w:rPr>
              <w:t xml:space="preserve">10</w:t>
            </w:r>
          </w:p>
        </w:tc>
        <w:tc>
          <w:tcPr>
            <w:tcW w:type="dxa" w:w="1600"/>
            <w:shd w:fill="EAF1F6" w:color="auto" w:val="clear"/>
            <w:tcMar>
              <w:top w:type="dxa" w:w="100"/>
              <w:left w:type="dxa" w:w="120"/>
              <w:bottom w:type="dxa" w:w="100"/>
              <w:right w:type="dxa" w:w="120"/>
            </w:tcMar>
          </w:tcPr>
          <w:p>
            <w:pPr>
              <w:jc w:val="left"/>
            </w:pPr>
            <w:r>
              <w:rPr>
                <w:b w:val="false"/>
                <w:bCs w:val="false"/>
                <w:color w:val="1A1A1A"/>
                <w:sz w:val="20"/>
                <w:szCs w:val="20"/>
              </w:rPr>
              <w:t xml:space="preserve">20</w:t>
            </w:r>
          </w:p>
        </w:tc>
        <w:tc>
          <w:tcPr>
            <w:tcW w:type="dxa" w:w="1800"/>
            <w:shd w:fill="EAF1F6" w:color="auto" w:val="clear"/>
            <w:tcMar>
              <w:top w:type="dxa" w:w="100"/>
              <w:left w:type="dxa" w:w="120"/>
              <w:bottom w:type="dxa" w:w="100"/>
              <w:right w:type="dxa" w:w="120"/>
            </w:tcMar>
          </w:tcPr>
          <w:p>
            <w:pPr>
              <w:jc w:val="left"/>
            </w:pPr>
            <w:r>
              <w:rPr>
                <w:b w:val="false"/>
                <w:bCs w:val="false"/>
                <w:color w:val="1A1A1A"/>
                <w:sz w:val="20"/>
                <w:szCs w:val="20"/>
              </w:rPr>
              <w:t xml:space="preserve">10,000</w:t>
            </w:r>
          </w:p>
        </w:tc>
        <w:tc>
          <w:tcPr>
            <w:tcW w:type="dxa" w:w="1400"/>
            <w:shd w:fill="EAF1F6" w:color="auto" w:val="clear"/>
            <w:tcMar>
              <w:top w:type="dxa" w:w="100"/>
              <w:left w:type="dxa" w:w="120"/>
              <w:bottom w:type="dxa" w:w="100"/>
              <w:right w:type="dxa" w:w="120"/>
            </w:tcMar>
          </w:tcPr>
          <w:p>
            <w:pPr>
              <w:jc w:val="left"/>
            </w:pPr>
            <w:r>
              <w:rPr>
                <w:b w:val="false"/>
                <w:bCs w:val="false"/>
                <w:color w:val="1A1A1A"/>
                <w:sz w:val="20"/>
                <w:szCs w:val="20"/>
              </w:rPr>
              <w:t xml:space="preserve">No</w:t>
            </w:r>
          </w:p>
        </w:tc>
      </w:tr>
      <w:tr>
        <w:tc>
          <w:tcPr>
            <w:tcW w:type="dxa" w:w="1600"/>
            <w:tcMar>
              <w:top w:type="dxa" w:w="100"/>
              <w:left w:type="dxa" w:w="120"/>
              <w:bottom w:type="dxa" w:w="100"/>
              <w:right w:type="dxa" w:w="120"/>
            </w:tcMar>
          </w:tcPr>
          <w:p>
            <w:pPr>
              <w:jc w:val="left"/>
            </w:pPr>
            <w:r>
              <w:rPr>
                <w:b/>
                <w:bCs/>
                <w:color w:val="1A1A1A"/>
                <w:sz w:val="20"/>
                <w:szCs w:val="20"/>
              </w:rPr>
              <w:t xml:space="preserve">Professional</w:t>
            </w:r>
          </w:p>
        </w:tc>
        <w:tc>
          <w:tcPr>
            <w:tcW w:type="dxa" w:w="1600"/>
            <w:tcMar>
              <w:top w:type="dxa" w:w="100"/>
              <w:left w:type="dxa" w:w="120"/>
              <w:bottom w:type="dxa" w:w="100"/>
              <w:right w:type="dxa" w:w="120"/>
            </w:tcMar>
          </w:tcPr>
          <w:p>
            <w:pPr>
              <w:jc w:val="left"/>
            </w:pPr>
            <w:r>
              <w:rPr>
                <w:b w:val="false"/>
                <w:bCs w:val="false"/>
                <w:color w:val="1A1A1A"/>
                <w:sz w:val="20"/>
                <w:szCs w:val="20"/>
              </w:rPr>
              <w:t xml:space="preserve">₹999</w:t>
            </w:r>
          </w:p>
        </w:tc>
        <w:tc>
          <w:tcPr>
            <w:tcW w:type="dxa" w:w="1400"/>
            <w:tcMar>
              <w:top w:type="dxa" w:w="100"/>
              <w:left w:type="dxa" w:w="120"/>
              <w:bottom w:type="dxa" w:w="100"/>
              <w:right w:type="dxa" w:w="120"/>
            </w:tcMar>
          </w:tcPr>
          <w:p>
            <w:pPr>
              <w:jc w:val="left"/>
            </w:pPr>
            <w:r>
              <w:rPr>
                <w:b w:val="false"/>
                <w:bCs w:val="false"/>
                <w:color w:val="1A1A1A"/>
                <w:sz w:val="20"/>
                <w:szCs w:val="20"/>
              </w:rPr>
              <w:t xml:space="preserve">50</w:t>
            </w:r>
          </w:p>
        </w:tc>
        <w:tc>
          <w:tcPr>
            <w:tcW w:type="dxa" w:w="1600"/>
            <w:tcMar>
              <w:top w:type="dxa" w:w="100"/>
              <w:left w:type="dxa" w:w="120"/>
              <w:bottom w:type="dxa" w:w="100"/>
              <w:right w:type="dxa" w:w="120"/>
            </w:tcMar>
          </w:tcPr>
          <w:p>
            <w:pPr>
              <w:jc w:val="left"/>
            </w:pPr>
            <w:r>
              <w:rPr>
                <w:b w:val="false"/>
                <w:bCs w:val="false"/>
                <w:color w:val="1A1A1A"/>
                <w:sz w:val="20"/>
                <w:szCs w:val="20"/>
              </w:rPr>
              <w:t xml:space="preserve">Unlimited</w:t>
            </w:r>
          </w:p>
        </w:tc>
        <w:tc>
          <w:tcPr>
            <w:tcW w:type="dxa" w:w="1800"/>
            <w:tcMar>
              <w:top w:type="dxa" w:w="100"/>
              <w:left w:type="dxa" w:w="120"/>
              <w:bottom w:type="dxa" w:w="100"/>
              <w:right w:type="dxa" w:w="120"/>
            </w:tcMar>
          </w:tcPr>
          <w:p>
            <w:pPr>
              <w:jc w:val="left"/>
            </w:pPr>
            <w:r>
              <w:rPr>
                <w:b w:val="false"/>
                <w:bCs w:val="false"/>
                <w:color w:val="1A1A1A"/>
                <w:sz w:val="20"/>
                <w:szCs w:val="20"/>
              </w:rPr>
              <w:t xml:space="preserve">100,000</w:t>
            </w:r>
          </w:p>
        </w:tc>
        <w:tc>
          <w:tcPr>
            <w:tcW w:type="dxa" w:w="1400"/>
            <w:tcMar>
              <w:top w:type="dxa" w:w="100"/>
              <w:left w:type="dxa" w:w="120"/>
              <w:bottom w:type="dxa" w:w="100"/>
              <w:right w:type="dxa" w:w="120"/>
            </w:tcMar>
          </w:tcPr>
          <w:p>
            <w:pPr>
              <w:jc w:val="left"/>
            </w:pPr>
            <w:r>
              <w:rPr>
                <w:b w:val="false"/>
                <w:bCs w:val="false"/>
                <w:color w:val="1A1A1A"/>
                <w:sz w:val="20"/>
                <w:szCs w:val="20"/>
              </w:rPr>
              <w:t xml:space="preserve">Yes</w:t>
            </w:r>
          </w:p>
        </w:tc>
      </w:tr>
    </w:tbl>
    <w:p>
      <w:pPr>
        <w:spacing w:before="200"/>
      </w:pPr>
    </w:p>
    <w:p>
      <w:pPr>
        <w:pStyle w:val="Heading2"/>
        <w:spacing w:after="150" w:before="300"/>
      </w:pPr>
      <w:r>
        <w:rPr>
          <w:b/>
          <w:bCs/>
          <w:color w:val="2E6F95"/>
          <w:sz w:val="25"/>
          <w:szCs w:val="25"/>
        </w:rPr>
        <w:t xml:space="preserve">7.1 Entitlement Pattern</w:t>
      </w:r>
    </w:p>
    <w:p>
      <w:pPr>
        <w:spacing w:after="150" w:line="300"/>
      </w:pPr>
      <w:r>
        <w:rPr>
          <w:color w:val="1A1A1A"/>
          <w:sz w:val="22"/>
          <w:szCs w:val="22"/>
        </w:rPr>
        <w:t xml:space="preserve">Feature access must be checked against a named entitlement resolved from the organization's current plan (for example, ADVANCED_ANALYTICS), never against a hard-coded string comparison such as checking if the plan name equals "Professional" inside business logic. This keeps the permission check identical regardless of which plan grants the feature.</w:t>
      </w:r>
    </w:p>
    <w:p>
      <w:pPr>
        <w:pStyle w:val="Heading2"/>
        <w:spacing w:after="150" w:before="300"/>
      </w:pPr>
      <w:r>
        <w:rPr>
          <w:b/>
          <w:bCs/>
          <w:color w:val="2E6F95"/>
          <w:sz w:val="25"/>
          <w:szCs w:val="25"/>
        </w:rPr>
        <w:t xml:space="preserve">7.2 Subscription Lifecycle States</w:t>
      </w:r>
    </w:p>
    <w:p>
      <w:pPr>
        <w:pStyle w:val="ListParagraph"/>
        <w:numPr>
          <w:ilvl w:val="0"/>
          <w:numId w:val="2"/>
        </w:numPr>
        <w:spacing w:after="60" w:line="280"/>
      </w:pPr>
      <w:r>
        <w:rPr>
          <w:color w:val="1A1A1A"/>
          <w:sz w:val="22"/>
          <w:szCs w:val="22"/>
        </w:rPr>
        <w:t xml:space="preserve">TRIALING — organization is within an optional evaluation period</w:t>
      </w:r>
    </w:p>
    <w:p>
      <w:pPr>
        <w:pStyle w:val="ListParagraph"/>
        <w:numPr>
          <w:ilvl w:val="0"/>
          <w:numId w:val="2"/>
        </w:numPr>
        <w:spacing w:after="60" w:line="280"/>
      </w:pPr>
      <w:r>
        <w:rPr>
          <w:color w:val="1A1A1A"/>
          <w:sz w:val="22"/>
          <w:szCs w:val="22"/>
        </w:rPr>
        <w:t xml:space="preserve">ACTIVE — subscription is current and all plan features are available</w:t>
      </w:r>
    </w:p>
    <w:p>
      <w:pPr>
        <w:pStyle w:val="ListParagraph"/>
        <w:numPr>
          <w:ilvl w:val="0"/>
          <w:numId w:val="2"/>
        </w:numPr>
        <w:spacing w:after="60" w:line="280"/>
      </w:pPr>
      <w:r>
        <w:rPr>
          <w:color w:val="1A1A1A"/>
          <w:sz w:val="22"/>
          <w:szCs w:val="22"/>
        </w:rPr>
        <w:t xml:space="preserve">PAST_DUE — latest payment failed; a grace period is in effect</w:t>
      </w:r>
    </w:p>
    <w:p>
      <w:pPr>
        <w:pStyle w:val="ListParagraph"/>
        <w:numPr>
          <w:ilvl w:val="0"/>
          <w:numId w:val="2"/>
        </w:numPr>
        <w:spacing w:after="60" w:line="280"/>
      </w:pPr>
      <w:r>
        <w:rPr>
          <w:color w:val="1A1A1A"/>
          <w:sz w:val="22"/>
          <w:szCs w:val="22"/>
        </w:rPr>
        <w:t xml:space="preserve">CANCELLED — Owner has cancelled; access continues until the paid period ends</w:t>
      </w:r>
    </w:p>
    <w:p>
      <w:pPr>
        <w:pStyle w:val="ListParagraph"/>
        <w:numPr>
          <w:ilvl w:val="0"/>
          <w:numId w:val="2"/>
        </w:numPr>
        <w:spacing w:after="60" w:line="280"/>
      </w:pPr>
      <w:r>
        <w:rPr>
          <w:color w:val="1A1A1A"/>
          <w:sz w:val="22"/>
          <w:szCs w:val="22"/>
        </w:rPr>
        <w:t xml:space="preserve">EXPIRED — access has been restricted to Free-plan limits</w:t>
      </w:r>
    </w:p>
    <w:p>
      <w:pPr>
        <w:pStyle w:val="Heading1"/>
        <w:pBdr>
          <w:bottom w:val="single" w:color="2E6F95" w:sz="6" w:space="4"/>
        </w:pBdr>
        <w:spacing w:after="200" w:before="400"/>
      </w:pPr>
      <w:r>
        <w:rPr>
          <w:b/>
          <w:bCs/>
          <w:color w:val="1F3B57"/>
          <w:sz w:val="30"/>
          <w:szCs w:val="30"/>
        </w:rPr>
        <w:t xml:space="preserve">8. Non-Functional Requirements</w:t>
      </w:r>
    </w:p>
    <w:p>
      <w:pPr>
        <w:pStyle w:val="Heading2"/>
        <w:spacing w:after="150" w:before="300"/>
      </w:pPr>
      <w:r>
        <w:rPr>
          <w:b/>
          <w:bCs/>
          <w:color w:val="2E6F95"/>
          <w:sz w:val="25"/>
          <w:szCs w:val="25"/>
        </w:rPr>
        <w:t xml:space="preserve">8.1 Security</w:t>
      </w:r>
    </w:p>
    <w:p>
      <w:pPr>
        <w:pStyle w:val="ListParagraph"/>
        <w:numPr>
          <w:ilvl w:val="0"/>
          <w:numId w:val="2"/>
        </w:numPr>
        <w:spacing w:after="60" w:line="280"/>
      </w:pPr>
      <w:r>
        <w:rPr>
          <w:color w:val="1A1A1A"/>
          <w:sz w:val="22"/>
          <w:szCs w:val="22"/>
        </w:rPr>
        <w:t xml:space="preserve">Passwords are never stored or logged in plaintext</w:t>
      </w:r>
    </w:p>
    <w:p>
      <w:pPr>
        <w:pStyle w:val="ListParagraph"/>
        <w:numPr>
          <w:ilvl w:val="0"/>
          <w:numId w:val="2"/>
        </w:numPr>
        <w:spacing w:after="60" w:line="280"/>
      </w:pPr>
      <w:r>
        <w:rPr>
          <w:color w:val="1A1A1A"/>
          <w:sz w:val="22"/>
          <w:szCs w:val="22"/>
        </w:rPr>
        <w:t xml:space="preserve">All API endpoints (except auth and public health check) require a valid JWT</w:t>
      </w:r>
    </w:p>
    <w:p>
      <w:pPr>
        <w:pStyle w:val="ListParagraph"/>
        <w:numPr>
          <w:ilvl w:val="0"/>
          <w:numId w:val="2"/>
        </w:numPr>
        <w:spacing w:after="60" w:line="280"/>
      </w:pPr>
      <w:r>
        <w:rPr>
          <w:color w:val="1A1A1A"/>
          <w:sz w:val="22"/>
          <w:szCs w:val="22"/>
        </w:rPr>
        <w:t xml:space="preserve">Every tenant-scoped query is filtered by the authenticated user's organization_id at the database layer</w:t>
      </w:r>
    </w:p>
    <w:p>
      <w:pPr>
        <w:pStyle w:val="ListParagraph"/>
        <w:numPr>
          <w:ilvl w:val="0"/>
          <w:numId w:val="2"/>
        </w:numPr>
        <w:spacing w:after="60" w:line="280"/>
      </w:pPr>
      <w:r>
        <w:rPr>
          <w:color w:val="1A1A1A"/>
          <w:sz w:val="22"/>
          <w:szCs w:val="22"/>
        </w:rPr>
        <w:t xml:space="preserve">Role checks are enforced server-side; the frontend hiding a button is not an acceptable control</w:t>
      </w:r>
    </w:p>
    <w:p>
      <w:pPr>
        <w:pStyle w:val="ListParagraph"/>
        <w:numPr>
          <w:ilvl w:val="0"/>
          <w:numId w:val="2"/>
        </w:numPr>
        <w:spacing w:after="60" w:line="280"/>
      </w:pPr>
      <w:r>
        <w:rPr>
          <w:color w:val="1A1A1A"/>
          <w:sz w:val="22"/>
          <w:szCs w:val="22"/>
        </w:rPr>
        <w:t xml:space="preserve">Input validation is applied on every write endpoint to prevent injection and malformed data</w:t>
      </w:r>
    </w:p>
    <w:p>
      <w:pPr>
        <w:pStyle w:val="ListParagraph"/>
        <w:numPr>
          <w:ilvl w:val="0"/>
          <w:numId w:val="2"/>
        </w:numPr>
        <w:spacing w:after="60" w:line="280"/>
      </w:pPr>
      <w:r>
        <w:rPr>
          <w:color w:val="1A1A1A"/>
          <w:sz w:val="22"/>
          <w:szCs w:val="22"/>
        </w:rPr>
        <w:t xml:space="preserve">Secrets (database credentials, JWT signing keys, Stripe keys) are supplied via environment variables and never committed to source control</w:t>
      </w:r>
    </w:p>
    <w:p>
      <w:pPr>
        <w:pStyle w:val="Heading2"/>
        <w:spacing w:after="150" w:before="300"/>
      </w:pPr>
      <w:r>
        <w:rPr>
          <w:b/>
          <w:bCs/>
          <w:color w:val="2E6F95"/>
          <w:sz w:val="25"/>
          <w:szCs w:val="25"/>
        </w:rPr>
        <w:t xml:space="preserve">8.2 Performance</w:t>
      </w:r>
    </w:p>
    <w:p>
      <w:pPr>
        <w:pStyle w:val="ListParagraph"/>
        <w:numPr>
          <w:ilvl w:val="0"/>
          <w:numId w:val="2"/>
        </w:numPr>
        <w:spacing w:after="60" w:line="280"/>
      </w:pPr>
      <w:r>
        <w:rPr>
          <w:color w:val="1A1A1A"/>
          <w:sz w:val="22"/>
          <w:szCs w:val="22"/>
        </w:rPr>
        <w:t xml:space="preserve">List endpoints (projects, tasks, customers) must support pagination</w:t>
      </w:r>
    </w:p>
    <w:p>
      <w:pPr>
        <w:pStyle w:val="ListParagraph"/>
        <w:numPr>
          <w:ilvl w:val="0"/>
          <w:numId w:val="2"/>
        </w:numPr>
        <w:spacing w:after="60" w:line="280"/>
      </w:pPr>
      <w:r>
        <w:rPr>
          <w:color w:val="1A1A1A"/>
          <w:sz w:val="22"/>
          <w:szCs w:val="22"/>
        </w:rPr>
        <w:t xml:space="preserve">Common list and dashboard queries should respond within 500ms under local test load</w:t>
      </w:r>
    </w:p>
    <w:p>
      <w:pPr>
        <w:pStyle w:val="Heading2"/>
        <w:spacing w:after="150" w:before="300"/>
      </w:pPr>
      <w:r>
        <w:rPr>
          <w:b/>
          <w:bCs/>
          <w:color w:val="2E6F95"/>
          <w:sz w:val="25"/>
          <w:szCs w:val="25"/>
        </w:rPr>
        <w:t xml:space="preserve">8.3 Reliability and Error Handling</w:t>
      </w:r>
    </w:p>
    <w:p>
      <w:pPr>
        <w:pStyle w:val="ListParagraph"/>
        <w:numPr>
          <w:ilvl w:val="0"/>
          <w:numId w:val="2"/>
        </w:numPr>
        <w:spacing w:after="60" w:line="280"/>
      </w:pPr>
      <w:r>
        <w:rPr>
          <w:color w:val="1A1A1A"/>
          <w:sz w:val="22"/>
          <w:szCs w:val="22"/>
        </w:rPr>
        <w:t xml:space="preserve">All API errors return a consistent JSON shape with an error code, message, and HTTP status</w:t>
      </w:r>
    </w:p>
    <w:p>
      <w:pPr>
        <w:pStyle w:val="ListParagraph"/>
        <w:numPr>
          <w:ilvl w:val="0"/>
          <w:numId w:val="2"/>
        </w:numPr>
        <w:spacing w:after="60" w:line="280"/>
      </w:pPr>
      <w:r>
        <w:rPr>
          <w:color w:val="1A1A1A"/>
          <w:sz w:val="22"/>
          <w:szCs w:val="22"/>
        </w:rPr>
        <w:t xml:space="preserve">Database and third-party (Stripe) failures are caught and surfaced as user-readable errors, not raw stack traces</w:t>
      </w:r>
    </w:p>
    <w:p>
      <w:pPr>
        <w:pStyle w:val="Heading2"/>
        <w:spacing w:after="150" w:before="300"/>
      </w:pPr>
      <w:r>
        <w:rPr>
          <w:b/>
          <w:bCs/>
          <w:color w:val="2E6F95"/>
          <w:sz w:val="25"/>
          <w:szCs w:val="25"/>
        </w:rPr>
        <w:t xml:space="preserve">8.4 Testing</w:t>
      </w:r>
    </w:p>
    <w:p>
      <w:pPr>
        <w:pStyle w:val="ListParagraph"/>
        <w:numPr>
          <w:ilvl w:val="0"/>
          <w:numId w:val="2"/>
        </w:numPr>
        <w:spacing w:after="60" w:line="280"/>
      </w:pPr>
      <w:r>
        <w:rPr>
          <w:color w:val="1A1A1A"/>
          <w:sz w:val="22"/>
          <w:szCs w:val="22"/>
        </w:rPr>
        <w:t xml:space="preserve">Unit tests cover authentication, plan-limit enforcement, and role-permission logic</w:t>
      </w:r>
    </w:p>
    <w:p>
      <w:pPr>
        <w:pStyle w:val="ListParagraph"/>
        <w:numPr>
          <w:ilvl w:val="0"/>
          <w:numId w:val="2"/>
        </w:numPr>
        <w:spacing w:after="60" w:line="280"/>
      </w:pPr>
      <w:r>
        <w:rPr>
          <w:color w:val="1A1A1A"/>
          <w:sz w:val="22"/>
          <w:szCs w:val="22"/>
        </w:rPr>
        <w:t xml:space="preserve">At least one integration test proves that a user from Organization A cannot read or modify Organization B's data</w:t>
      </w:r>
    </w:p>
    <w:p>
      <w:pPr>
        <w:pStyle w:val="ListParagraph"/>
        <w:numPr>
          <w:ilvl w:val="0"/>
          <w:numId w:val="2"/>
        </w:numPr>
        <w:spacing w:after="60" w:line="280"/>
      </w:pPr>
      <w:r>
        <w:rPr>
          <w:color w:val="1A1A1A"/>
          <w:sz w:val="22"/>
          <w:szCs w:val="22"/>
        </w:rPr>
        <w:t xml:space="preserve">A minimum of 70% statement coverage on backend business logic</w:t>
      </w:r>
    </w:p>
    <w:p>
      <w:pPr>
        <w:pStyle w:val="Heading2"/>
        <w:spacing w:after="150" w:before="300"/>
      </w:pPr>
      <w:r>
        <w:rPr>
          <w:b/>
          <w:bCs/>
          <w:color w:val="2E6F95"/>
          <w:sz w:val="25"/>
          <w:szCs w:val="25"/>
        </w:rPr>
        <w:t xml:space="preserve">8.5 Documentation</w:t>
      </w:r>
    </w:p>
    <w:p>
      <w:pPr>
        <w:pStyle w:val="ListParagraph"/>
        <w:numPr>
          <w:ilvl w:val="0"/>
          <w:numId w:val="2"/>
        </w:numPr>
        <w:spacing w:after="60" w:line="280"/>
      </w:pPr>
      <w:r>
        <w:rPr>
          <w:color w:val="1A1A1A"/>
          <w:sz w:val="22"/>
          <w:szCs w:val="22"/>
        </w:rPr>
        <w:t xml:space="preserve">All API endpoints documented (OpenAPI/Swagger or an equivalent Postman collection)</w:t>
      </w:r>
    </w:p>
    <w:p>
      <w:pPr>
        <w:pStyle w:val="ListParagraph"/>
        <w:numPr>
          <w:ilvl w:val="0"/>
          <w:numId w:val="2"/>
        </w:numPr>
        <w:spacing w:after="60" w:line="280"/>
      </w:pPr>
      <w:r>
        <w:rPr>
          <w:color w:val="1A1A1A"/>
          <w:sz w:val="22"/>
          <w:szCs w:val="22"/>
        </w:rPr>
        <w:t xml:space="preserve">A README covering local setup, environment variables, and how to run tests</w:t>
      </w:r>
    </w:p>
    <w:p>
      <w:pPr>
        <w:pStyle w:val="ListParagraph"/>
        <w:numPr>
          <w:ilvl w:val="0"/>
          <w:numId w:val="2"/>
        </w:numPr>
        <w:spacing w:after="60" w:line="280"/>
      </w:pPr>
      <w:r>
        <w:rPr>
          <w:color w:val="1A1A1A"/>
          <w:sz w:val="22"/>
          <w:szCs w:val="22"/>
        </w:rPr>
        <w:t xml:space="preserve">An architecture note (one to two pages) describing the multi-tenancy and entitlement design</w:t>
      </w:r>
    </w:p>
    <w:p>
      <w:pPr>
        <w:pStyle w:val="Heading1"/>
        <w:pBdr>
          <w:bottom w:val="single" w:color="2E6F95" w:sz="6" w:space="4"/>
        </w:pBdr>
        <w:spacing w:after="200" w:before="400"/>
      </w:pPr>
      <w:r>
        <w:rPr>
          <w:b/>
          <w:bCs/>
          <w:color w:val="1F3B57"/>
          <w:sz w:val="30"/>
          <w:szCs w:val="30"/>
        </w:rPr>
        <w:t xml:space="preserve">9. Acceptance Criteria</w:t>
      </w:r>
    </w:p>
    <w:p>
      <w:pPr>
        <w:spacing w:after="150" w:line="300"/>
      </w:pPr>
      <w:r>
        <w:rPr>
          <w:color w:val="1A1A1A"/>
          <w:sz w:val="22"/>
          <w:szCs w:val="22"/>
        </w:rPr>
        <w:t xml:space="preserve">The project is accepted as complete when all of the following are demonstrably true:</w:t>
      </w:r>
    </w:p>
    <w:p>
      <w:pPr>
        <w:pStyle w:val="ListParagraph"/>
        <w:numPr>
          <w:ilvl w:val="0"/>
          <w:numId w:val="3"/>
        </w:numPr>
        <w:spacing w:after="60" w:line="280"/>
      </w:pPr>
      <w:r>
        <w:rPr>
          <w:color w:val="1A1A1A"/>
          <w:sz w:val="22"/>
          <w:szCs w:val="22"/>
        </w:rPr>
        <w:t xml:space="preserve">Two separate organizations can be created, and it is demonstrably impossible for a user in one organization to view, edit, or delete data belonging to the other, either through the UI or by direct API calls.</w:t>
      </w:r>
    </w:p>
    <w:p>
      <w:pPr>
        <w:pStyle w:val="ListParagraph"/>
        <w:numPr>
          <w:ilvl w:val="0"/>
          <w:numId w:val="3"/>
        </w:numPr>
        <w:spacing w:after="60" w:line="280"/>
      </w:pPr>
      <w:r>
        <w:rPr>
          <w:color w:val="1A1A1A"/>
          <w:sz w:val="22"/>
          <w:szCs w:val="22"/>
        </w:rPr>
        <w:t xml:space="preserve">All four roles (Owner, Admin, Manager, Member) enforce their documented permissions on both the frontend and the backend.</w:t>
      </w:r>
    </w:p>
    <w:p>
      <w:pPr>
        <w:pStyle w:val="ListParagraph"/>
        <w:numPr>
          <w:ilvl w:val="0"/>
          <w:numId w:val="3"/>
        </w:numPr>
        <w:spacing w:after="60" w:line="280"/>
      </w:pPr>
      <w:r>
        <w:rPr>
          <w:color w:val="1A1A1A"/>
          <w:sz w:val="22"/>
          <w:szCs w:val="22"/>
        </w:rPr>
        <w:t xml:space="preserve">An organization on the Free plan is blocked from exceeding its seat and project limits, with a clear in-app message explaining why and what plan would remove the limit.</w:t>
      </w:r>
    </w:p>
    <w:p>
      <w:pPr>
        <w:pStyle w:val="ListParagraph"/>
        <w:numPr>
          <w:ilvl w:val="0"/>
          <w:numId w:val="3"/>
        </w:numPr>
        <w:spacing w:after="60" w:line="280"/>
      </w:pPr>
      <w:r>
        <w:rPr>
          <w:color w:val="1A1A1A"/>
          <w:sz w:val="22"/>
          <w:szCs w:val="22"/>
        </w:rPr>
        <w:t xml:space="preserve">An organization can be upgraded from Free to Starter or Professional through a working Stripe test-mode checkout flow, and the new limits take effect immediately after the webhook is processed.</w:t>
      </w:r>
    </w:p>
    <w:p>
      <w:pPr>
        <w:pStyle w:val="ListParagraph"/>
        <w:numPr>
          <w:ilvl w:val="0"/>
          <w:numId w:val="3"/>
        </w:numPr>
        <w:spacing w:after="60" w:line="280"/>
      </w:pPr>
      <w:r>
        <w:rPr>
          <w:color w:val="1A1A1A"/>
          <w:sz w:val="22"/>
          <w:szCs w:val="22"/>
        </w:rPr>
        <w:t xml:space="preserve">The audit log correctly records invites, role changes, removals, and plan changes with the correct actor and timestamp.</w:t>
      </w:r>
    </w:p>
    <w:p>
      <w:pPr>
        <w:pStyle w:val="ListParagraph"/>
        <w:numPr>
          <w:ilvl w:val="0"/>
          <w:numId w:val="3"/>
        </w:numPr>
        <w:spacing w:after="60" w:line="280"/>
      </w:pPr>
      <w:r>
        <w:rPr>
          <w:color w:val="1A1A1A"/>
          <w:sz w:val="22"/>
          <w:szCs w:val="22"/>
        </w:rPr>
        <w:t xml:space="preserve">The full application (frontend, backend, database, Redis) runs locally with a single docker-compose up command.</w:t>
      </w:r>
    </w:p>
    <w:p>
      <w:pPr>
        <w:pStyle w:val="ListParagraph"/>
        <w:numPr>
          <w:ilvl w:val="0"/>
          <w:numId w:val="3"/>
        </w:numPr>
        <w:spacing w:after="60" w:line="280"/>
      </w:pPr>
      <w:r>
        <w:rPr>
          <w:color w:val="1A1A1A"/>
          <w:sz w:val="22"/>
          <w:szCs w:val="22"/>
        </w:rPr>
        <w:t xml:space="preserve">Automated tests pass in CI on every push, including the tenant-isolation integration test.</w:t>
      </w:r>
    </w:p>
    <w:p>
      <w:pPr>
        <w:pStyle w:val="ListParagraph"/>
        <w:numPr>
          <w:ilvl w:val="0"/>
          <w:numId w:val="3"/>
        </w:numPr>
        <w:spacing w:after="60" w:line="280"/>
      </w:pPr>
      <w:r>
        <w:rPr>
          <w:color w:val="1A1A1A"/>
          <w:sz w:val="22"/>
          <w:szCs w:val="22"/>
        </w:rPr>
        <w:t xml:space="preserve">API documentation is complete and matches the implemented endpoints.</w:t>
      </w:r>
    </w:p>
    <w:p>
      <w:pPr>
        <w:pStyle w:val="Heading1"/>
        <w:pBdr>
          <w:bottom w:val="single" w:color="2E6F95" w:sz="6" w:space="4"/>
        </w:pBdr>
        <w:spacing w:after="200" w:before="400"/>
      </w:pPr>
      <w:r>
        <w:rPr>
          <w:b/>
          <w:bCs/>
          <w:color w:val="1F3B57"/>
          <w:sz w:val="30"/>
          <w:szCs w:val="30"/>
        </w:rPr>
        <w:t xml:space="preserve">10. Four-Week Delivery Plan</w:t>
      </w:r>
    </w:p>
    <w:p>
      <w:pPr>
        <w:spacing w:after="150" w:line="300"/>
      </w:pPr>
      <w:r>
        <w:rPr>
          <w:color w:val="1A1A1A"/>
          <w:sz w:val="22"/>
          <w:szCs w:val="22"/>
        </w:rPr>
        <w:t xml:space="preserve">This project is scoped for one engineer working independently across four weeks. The schedule below is a recommended pace; the intern's mentor may adjust it based on progress in weekly check-ins, but the Week 4 deliverables represent the project deadline.</w:t>
      </w:r>
    </w:p>
    <w:p>
      <w:pPr>
        <w:pStyle w:val="Heading2"/>
        <w:spacing w:after="150" w:before="300"/>
      </w:pPr>
      <w:r>
        <w:rPr>
          <w:b/>
          <w:bCs/>
          <w:color w:val="2E6F95"/>
          <w:sz w:val="25"/>
          <w:szCs w:val="25"/>
        </w:rPr>
        <w:t xml:space="preserve">Week 1 — Foundations: Auth, Organizations, and Data Model</w:t>
      </w:r>
    </w:p>
    <w:p>
      <w:pPr>
        <w:spacing w:after="150" w:line="300"/>
      </w:pPr>
      <w:r>
        <w:rPr>
          <w:i/>
          <w:iCs/>
          <w:color w:val="5A5A5A"/>
          <w:sz w:val="22"/>
          <w:szCs w:val="22"/>
        </w:rPr>
        <w:t xml:space="preserve">Goal: a running application with real authentication and a correctly modeled multi-tenant database.</w:t>
      </w:r>
    </w:p>
    <w:p>
      <w:pPr>
        <w:pStyle w:val="ListParagraph"/>
        <w:numPr>
          <w:ilvl w:val="0"/>
          <w:numId w:val="2"/>
        </w:numPr>
        <w:spacing w:after="60" w:line="280"/>
      </w:pPr>
      <w:r>
        <w:rPr>
          <w:color w:val="1A1A1A"/>
          <w:sz w:val="22"/>
          <w:szCs w:val="22"/>
        </w:rPr>
        <w:t xml:space="preserve">Confirm the chosen technology stack (Section 5, Option A, B, or C) with the mentor before writing any code</w:t>
      </w:r>
    </w:p>
    <w:p>
      <w:pPr>
        <w:pStyle w:val="ListParagraph"/>
        <w:numPr>
          <w:ilvl w:val="0"/>
          <w:numId w:val="2"/>
        </w:numPr>
        <w:spacing w:after="60" w:line="280"/>
      </w:pPr>
      <w:r>
        <w:rPr>
          <w:color w:val="1A1A1A"/>
          <w:sz w:val="22"/>
          <w:szCs w:val="22"/>
        </w:rPr>
        <w:t xml:space="preserve">Set up the repository, Docker Compose environment (API, PostgreSQL, Redis), and CI pipeline skeleton</w:t>
      </w:r>
    </w:p>
    <w:p>
      <w:pPr>
        <w:pStyle w:val="ListParagraph"/>
        <w:numPr>
          <w:ilvl w:val="0"/>
          <w:numId w:val="2"/>
        </w:numPr>
        <w:spacing w:after="60" w:line="280"/>
      </w:pPr>
      <w:r>
        <w:rPr>
          <w:color w:val="1A1A1A"/>
          <w:sz w:val="22"/>
          <w:szCs w:val="22"/>
        </w:rPr>
        <w:t xml:space="preserve">Design and implement the database schema (users, organizations, memberships, projects, tasks, customers, plans, subscriptions, audit_logs)</w:t>
      </w:r>
    </w:p>
    <w:p>
      <w:pPr>
        <w:pStyle w:val="ListParagraph"/>
        <w:numPr>
          <w:ilvl w:val="0"/>
          <w:numId w:val="2"/>
        </w:numPr>
        <w:spacing w:after="60" w:line="280"/>
      </w:pPr>
      <w:r>
        <w:rPr>
          <w:color w:val="1A1A1A"/>
          <w:sz w:val="22"/>
          <w:szCs w:val="22"/>
        </w:rPr>
        <w:t xml:space="preserve">Implement registration, login, logout, JWT issuance, refresh tokens, and password reset</w:t>
      </w:r>
    </w:p>
    <w:p>
      <w:pPr>
        <w:pStyle w:val="ListParagraph"/>
        <w:numPr>
          <w:ilvl w:val="0"/>
          <w:numId w:val="2"/>
        </w:numPr>
        <w:spacing w:after="60" w:line="280"/>
      </w:pPr>
      <w:r>
        <w:rPr>
          <w:color w:val="1A1A1A"/>
          <w:sz w:val="22"/>
          <w:szCs w:val="22"/>
        </w:rPr>
        <w:t xml:space="preserve">Implement organization creation on registration and the membership/role model</w:t>
      </w:r>
    </w:p>
    <w:p>
      <w:pPr>
        <w:pStyle w:val="ListParagraph"/>
        <w:numPr>
          <w:ilvl w:val="0"/>
          <w:numId w:val="2"/>
        </w:numPr>
        <w:spacing w:after="60" w:line="280"/>
      </w:pPr>
      <w:r>
        <w:rPr>
          <w:color w:val="1A1A1A"/>
          <w:sz w:val="22"/>
          <w:szCs w:val="22"/>
        </w:rPr>
        <w:t xml:space="preserve">Write unit tests for authentication flows</w:t>
      </w:r>
    </w:p>
    <w:p>
      <w:pPr>
        <w:pStyle w:val="Heading2"/>
        <w:spacing w:after="150" w:before="300"/>
      </w:pPr>
      <w:r>
        <w:rPr>
          <w:b/>
          <w:bCs/>
          <w:color w:val="2E6F95"/>
          <w:sz w:val="25"/>
          <w:szCs w:val="25"/>
        </w:rPr>
        <w:t xml:space="preserve">Week 2 — Core Product: Projects, Tasks, Customers, and RBAC</w:t>
      </w:r>
    </w:p>
    <w:p>
      <w:pPr>
        <w:spacing w:after="150" w:line="300"/>
      </w:pPr>
      <w:r>
        <w:rPr>
          <w:i/>
          <w:iCs/>
          <w:color w:val="5A5A5A"/>
          <w:sz w:val="22"/>
          <w:szCs w:val="22"/>
        </w:rPr>
        <w:t xml:space="preserve">Goal: the core workspace features are usable end-to-end with role-based access enforced.</w:t>
      </w:r>
    </w:p>
    <w:p>
      <w:pPr>
        <w:pStyle w:val="ListParagraph"/>
        <w:numPr>
          <w:ilvl w:val="0"/>
          <w:numId w:val="2"/>
        </w:numPr>
        <w:spacing w:after="60" w:line="280"/>
      </w:pPr>
      <w:r>
        <w:rPr>
          <w:color w:val="1A1A1A"/>
          <w:sz w:val="22"/>
          <w:szCs w:val="22"/>
        </w:rPr>
        <w:t xml:space="preserve">Implement project and task CRUD, scoped to organization</w:t>
      </w:r>
    </w:p>
    <w:p>
      <w:pPr>
        <w:pStyle w:val="ListParagraph"/>
        <w:numPr>
          <w:ilvl w:val="0"/>
          <w:numId w:val="2"/>
        </w:numPr>
        <w:spacing w:after="60" w:line="280"/>
      </w:pPr>
      <w:r>
        <w:rPr>
          <w:color w:val="1A1A1A"/>
          <w:sz w:val="22"/>
          <w:szCs w:val="22"/>
        </w:rPr>
        <w:t xml:space="preserve">Implement customer record CRUD, scoped to organization</w:t>
      </w:r>
    </w:p>
    <w:p>
      <w:pPr>
        <w:pStyle w:val="ListParagraph"/>
        <w:numPr>
          <w:ilvl w:val="0"/>
          <w:numId w:val="2"/>
        </w:numPr>
        <w:spacing w:after="60" w:line="280"/>
      </w:pPr>
      <w:r>
        <w:rPr>
          <w:color w:val="1A1A1A"/>
          <w:sz w:val="22"/>
          <w:szCs w:val="22"/>
        </w:rPr>
        <w:t xml:space="preserve">Implement role-based permission middleware and apply it across all endpoints</w:t>
      </w:r>
    </w:p>
    <w:p>
      <w:pPr>
        <w:pStyle w:val="ListParagraph"/>
        <w:numPr>
          <w:ilvl w:val="0"/>
          <w:numId w:val="2"/>
        </w:numPr>
        <w:spacing w:after="60" w:line="280"/>
      </w:pPr>
      <w:r>
        <w:rPr>
          <w:color w:val="1A1A1A"/>
          <w:sz w:val="22"/>
          <w:szCs w:val="22"/>
        </w:rPr>
        <w:t xml:space="preserve">Build the corresponding frontend screens: login/register, dashboard, projects, tasks, customers</w:t>
      </w:r>
    </w:p>
    <w:p>
      <w:pPr>
        <w:pStyle w:val="ListParagraph"/>
        <w:numPr>
          <w:ilvl w:val="0"/>
          <w:numId w:val="2"/>
        </w:numPr>
        <w:spacing w:after="60" w:line="280"/>
      </w:pPr>
      <w:r>
        <w:rPr>
          <w:color w:val="1A1A1A"/>
          <w:sz w:val="22"/>
          <w:szCs w:val="22"/>
        </w:rPr>
        <w:t xml:space="preserve">Write the tenant-isolation integration test (Organization A cannot access Organization B's data)</w:t>
      </w:r>
    </w:p>
    <w:p>
      <w:pPr>
        <w:pStyle w:val="Heading2"/>
        <w:spacing w:after="150" w:before="300"/>
      </w:pPr>
      <w:r>
        <w:rPr>
          <w:b/>
          <w:bCs/>
          <w:color w:val="2E6F95"/>
          <w:sz w:val="25"/>
          <w:szCs w:val="25"/>
        </w:rPr>
        <w:t xml:space="preserve">Week 3 — Subscriptions, Billing, and Usage Enforcement</w:t>
      </w:r>
    </w:p>
    <w:p>
      <w:pPr>
        <w:spacing w:after="150" w:line="300"/>
      </w:pPr>
      <w:r>
        <w:rPr>
          <w:i/>
          <w:iCs/>
          <w:color w:val="5A5A5A"/>
          <w:sz w:val="22"/>
          <w:szCs w:val="22"/>
        </w:rPr>
        <w:t xml:space="preserve">Goal: plan limits are real and enforced, and upgrading a plan actually changes what the organization can do.</w:t>
      </w:r>
    </w:p>
    <w:p>
      <w:pPr>
        <w:pStyle w:val="ListParagraph"/>
        <w:numPr>
          <w:ilvl w:val="0"/>
          <w:numId w:val="2"/>
        </w:numPr>
        <w:spacing w:after="60" w:line="280"/>
      </w:pPr>
      <w:r>
        <w:rPr>
          <w:color w:val="1A1A1A"/>
          <w:sz w:val="22"/>
          <w:szCs w:val="22"/>
        </w:rPr>
        <w:t xml:space="preserve">Implement the plan and subscription data model and the entitlement-checking pattern</w:t>
      </w:r>
    </w:p>
    <w:p>
      <w:pPr>
        <w:pStyle w:val="ListParagraph"/>
        <w:numPr>
          <w:ilvl w:val="0"/>
          <w:numId w:val="2"/>
        </w:numPr>
        <w:spacing w:after="60" w:line="280"/>
      </w:pPr>
      <w:r>
        <w:rPr>
          <w:color w:val="1A1A1A"/>
          <w:sz w:val="22"/>
          <w:szCs w:val="22"/>
        </w:rPr>
        <w:t xml:space="preserve">Integrate Stripe test-mode checkout for plan upgrades/downgrades and handle the relevant webhooks</w:t>
      </w:r>
    </w:p>
    <w:p>
      <w:pPr>
        <w:pStyle w:val="ListParagraph"/>
        <w:numPr>
          <w:ilvl w:val="0"/>
          <w:numId w:val="2"/>
        </w:numPr>
        <w:spacing w:after="60" w:line="280"/>
      </w:pPr>
      <w:r>
        <w:rPr>
          <w:color w:val="1A1A1A"/>
          <w:sz w:val="22"/>
          <w:szCs w:val="22"/>
        </w:rPr>
        <w:t xml:space="preserve">Implement seat, project, and API-request limit enforcement across the relevant endpoints</w:t>
      </w:r>
    </w:p>
    <w:p>
      <w:pPr>
        <w:pStyle w:val="ListParagraph"/>
        <w:numPr>
          <w:ilvl w:val="0"/>
          <w:numId w:val="2"/>
        </w:numPr>
        <w:spacing w:after="60" w:line="280"/>
      </w:pPr>
      <w:r>
        <w:rPr>
          <w:color w:val="1A1A1A"/>
          <w:sz w:val="22"/>
          <w:szCs w:val="22"/>
        </w:rPr>
        <w:t xml:space="preserve">Build the billing and usage dashboard screens</w:t>
      </w:r>
    </w:p>
    <w:p>
      <w:pPr>
        <w:pStyle w:val="ListParagraph"/>
        <w:numPr>
          <w:ilvl w:val="0"/>
          <w:numId w:val="2"/>
        </w:numPr>
        <w:spacing w:after="60" w:line="280"/>
      </w:pPr>
      <w:r>
        <w:rPr>
          <w:color w:val="1A1A1A"/>
          <w:sz w:val="22"/>
          <w:szCs w:val="22"/>
        </w:rPr>
        <w:t xml:space="preserve">Implement the audit log (write path and a read/filter screen for Owners and Admins)</w:t>
      </w:r>
    </w:p>
    <w:p>
      <w:pPr>
        <w:pStyle w:val="Heading2"/>
        <w:spacing w:after="150" w:before="300"/>
      </w:pPr>
      <w:r>
        <w:rPr>
          <w:b/>
          <w:bCs/>
          <w:color w:val="2E6F95"/>
          <w:sz w:val="25"/>
          <w:szCs w:val="25"/>
        </w:rPr>
        <w:t xml:space="preserve">Week 4 — Hardening, Testing, Documentation, and Deployment</w:t>
      </w:r>
    </w:p>
    <w:p>
      <w:pPr>
        <w:spacing w:after="150" w:line="300"/>
      </w:pPr>
      <w:r>
        <w:rPr>
          <w:i/>
          <w:iCs/>
          <w:color w:val="5A5A5A"/>
          <w:sz w:val="22"/>
          <w:szCs w:val="22"/>
        </w:rPr>
        <w:t xml:space="preserve">Goal: the project is production-quality, documented, tested, and deployed somewhere reachable by a URL.</w:t>
      </w:r>
    </w:p>
    <w:p>
      <w:pPr>
        <w:pStyle w:val="ListParagraph"/>
        <w:numPr>
          <w:ilvl w:val="0"/>
          <w:numId w:val="2"/>
        </w:numPr>
        <w:spacing w:after="60" w:line="280"/>
      </w:pPr>
      <w:r>
        <w:rPr>
          <w:color w:val="1A1A1A"/>
          <w:sz w:val="22"/>
          <w:szCs w:val="22"/>
        </w:rPr>
        <w:t xml:space="preserve">Fill test coverage gaps and reach the 70% backend coverage target</w:t>
      </w:r>
    </w:p>
    <w:p>
      <w:pPr>
        <w:pStyle w:val="ListParagraph"/>
        <w:numPr>
          <w:ilvl w:val="0"/>
          <w:numId w:val="2"/>
        </w:numPr>
        <w:spacing w:after="60" w:line="280"/>
      </w:pPr>
      <w:r>
        <w:rPr>
          <w:color w:val="1A1A1A"/>
          <w:sz w:val="22"/>
          <w:szCs w:val="22"/>
        </w:rPr>
        <w:t xml:space="preserve">Add rate limiting, input validation review, and consistent error-response formatting</w:t>
      </w:r>
    </w:p>
    <w:p>
      <w:pPr>
        <w:pStyle w:val="ListParagraph"/>
        <w:numPr>
          <w:ilvl w:val="0"/>
          <w:numId w:val="2"/>
        </w:numPr>
        <w:spacing w:after="60" w:line="280"/>
      </w:pPr>
      <w:r>
        <w:rPr>
          <w:color w:val="1A1A1A"/>
          <w:sz w:val="22"/>
          <w:szCs w:val="22"/>
        </w:rPr>
        <w:t xml:space="preserve">Write full API documentation and the architecture note</w:t>
      </w:r>
    </w:p>
    <w:p>
      <w:pPr>
        <w:pStyle w:val="ListParagraph"/>
        <w:numPr>
          <w:ilvl w:val="0"/>
          <w:numId w:val="2"/>
        </w:numPr>
        <w:spacing w:after="60" w:line="280"/>
      </w:pPr>
      <w:r>
        <w:rPr>
          <w:color w:val="1A1A1A"/>
          <w:sz w:val="22"/>
          <w:szCs w:val="22"/>
        </w:rPr>
        <w:t xml:space="preserve">Deploy the application to a cloud host and verify the deployed environment against the acceptance criteria</w:t>
      </w:r>
    </w:p>
    <w:p>
      <w:pPr>
        <w:pStyle w:val="ListParagraph"/>
        <w:numPr>
          <w:ilvl w:val="0"/>
          <w:numId w:val="2"/>
        </w:numPr>
        <w:spacing w:after="60" w:line="280"/>
      </w:pPr>
      <w:r>
        <w:rPr>
          <w:color w:val="1A1A1A"/>
          <w:sz w:val="22"/>
          <w:szCs w:val="22"/>
        </w:rPr>
        <w:t xml:space="preserve">Final review against Section 9 with the assigned mentor</w:t>
      </w:r>
    </w:p>
    <w:p>
      <w:pPr>
        <w:pStyle w:val="Heading1"/>
        <w:pBdr>
          <w:bottom w:val="single" w:color="2E6F95" w:sz="6" w:space="4"/>
        </w:pBdr>
        <w:spacing w:after="200" w:before="400"/>
      </w:pPr>
      <w:r>
        <w:rPr>
          <w:b/>
          <w:bCs/>
          <w:color w:val="1F3B57"/>
          <w:sz w:val="30"/>
          <w:szCs w:val="30"/>
        </w:rPr>
        <w:t xml:space="preserve">11. Deliverables Checklist</w:t>
      </w:r>
    </w:p>
    <w:p>
      <w:pPr>
        <w:pStyle w:val="ListParagraph"/>
        <w:numPr>
          <w:ilvl w:val="0"/>
          <w:numId w:val="2"/>
        </w:numPr>
        <w:spacing w:after="60" w:line="280"/>
      </w:pPr>
      <w:r>
        <w:rPr>
          <w:color w:val="1A1A1A"/>
          <w:sz w:val="22"/>
          <w:szCs w:val="22"/>
        </w:rPr>
        <w:t xml:space="preserve">Source code repository with a clear commit history reflecting incremental progress across all four weeks</w:t>
      </w:r>
    </w:p>
    <w:p>
      <w:pPr>
        <w:pStyle w:val="ListParagraph"/>
        <w:numPr>
          <w:ilvl w:val="0"/>
          <w:numId w:val="2"/>
        </w:numPr>
        <w:spacing w:after="60" w:line="280"/>
      </w:pPr>
      <w:r>
        <w:rPr>
          <w:color w:val="1A1A1A"/>
          <w:sz w:val="22"/>
          <w:szCs w:val="22"/>
        </w:rPr>
        <w:t xml:space="preserve">docker-compose.yml that runs the full stack locally with one command</w:t>
      </w:r>
    </w:p>
    <w:p>
      <w:pPr>
        <w:pStyle w:val="ListParagraph"/>
        <w:numPr>
          <w:ilvl w:val="0"/>
          <w:numId w:val="2"/>
        </w:numPr>
        <w:spacing w:after="60" w:line="280"/>
      </w:pPr>
      <w:r>
        <w:rPr>
          <w:color w:val="1A1A1A"/>
          <w:sz w:val="22"/>
          <w:szCs w:val="22"/>
        </w:rPr>
        <w:t xml:space="preserve">Populated database migrations/schema (Prisma or equivalent)</w:t>
      </w:r>
    </w:p>
    <w:p>
      <w:pPr>
        <w:pStyle w:val="ListParagraph"/>
        <w:numPr>
          <w:ilvl w:val="0"/>
          <w:numId w:val="2"/>
        </w:numPr>
        <w:spacing w:after="60" w:line="280"/>
      </w:pPr>
      <w:r>
        <w:rPr>
          <w:color w:val="1A1A1A"/>
          <w:sz w:val="22"/>
          <w:szCs w:val="22"/>
        </w:rPr>
        <w:t xml:space="preserve">Automated test suite, passing in CI</w:t>
      </w:r>
    </w:p>
    <w:p>
      <w:pPr>
        <w:pStyle w:val="ListParagraph"/>
        <w:numPr>
          <w:ilvl w:val="0"/>
          <w:numId w:val="2"/>
        </w:numPr>
        <w:spacing w:after="60" w:line="280"/>
      </w:pPr>
      <w:r>
        <w:rPr>
          <w:color w:val="1A1A1A"/>
          <w:sz w:val="22"/>
          <w:szCs w:val="22"/>
        </w:rPr>
        <w:t xml:space="preserve">API documentation (OpenAPI/Swagger spec or Postman collection)</w:t>
      </w:r>
    </w:p>
    <w:p>
      <w:pPr>
        <w:pStyle w:val="ListParagraph"/>
        <w:numPr>
          <w:ilvl w:val="0"/>
          <w:numId w:val="2"/>
        </w:numPr>
        <w:spacing w:after="60" w:line="280"/>
      </w:pPr>
      <w:r>
        <w:rPr>
          <w:color w:val="1A1A1A"/>
          <w:sz w:val="22"/>
          <w:szCs w:val="22"/>
        </w:rPr>
        <w:t xml:space="preserve">README with setup, environment variable, and testing instructions</w:t>
      </w:r>
    </w:p>
    <w:p>
      <w:pPr>
        <w:pStyle w:val="ListParagraph"/>
        <w:numPr>
          <w:ilvl w:val="0"/>
          <w:numId w:val="2"/>
        </w:numPr>
        <w:spacing w:after="60" w:line="280"/>
      </w:pPr>
      <w:r>
        <w:rPr>
          <w:color w:val="1A1A1A"/>
          <w:sz w:val="22"/>
          <w:szCs w:val="22"/>
        </w:rPr>
        <w:t xml:space="preserve">Short architecture note describing the multi-tenancy and entitlement design</w:t>
      </w:r>
    </w:p>
    <w:p>
      <w:pPr>
        <w:pStyle w:val="ListParagraph"/>
        <w:numPr>
          <w:ilvl w:val="0"/>
          <w:numId w:val="2"/>
        </w:numPr>
        <w:spacing w:after="60" w:line="280"/>
      </w:pPr>
      <w:r>
        <w:rPr>
          <w:color w:val="1A1A1A"/>
          <w:sz w:val="22"/>
          <w:szCs w:val="22"/>
        </w:rPr>
        <w:t xml:space="preserve">A working deployed instance with a shareable URL</w:t>
      </w:r>
    </w:p>
    <w:p>
      <w:pPr>
        <w:pStyle w:val="ListParagraph"/>
        <w:numPr>
          <w:ilvl w:val="0"/>
          <w:numId w:val="2"/>
        </w:numPr>
        <w:spacing w:after="60" w:line="280"/>
      </w:pPr>
      <w:r>
        <w:rPr>
          <w:color w:val="1A1A1A"/>
          <w:sz w:val="22"/>
          <w:szCs w:val="22"/>
        </w:rPr>
        <w:t xml:space="preserve">A short recorded or live walkthrough at the end of Week 4 covering the acceptance criteria in Section 9</w:t>
      </w:r>
    </w:p>
    <w:p>
      <w:pPr>
        <w:pStyle w:val="Heading1"/>
        <w:pBdr>
          <w:bottom w:val="single" w:color="2E6F95" w:sz="6" w:space="4"/>
        </w:pBdr>
        <w:spacing w:after="200" w:before="400"/>
      </w:pPr>
      <w:r>
        <w:rPr>
          <w:b/>
          <w:bCs/>
          <w:color w:val="1F3B57"/>
          <w:sz w:val="30"/>
          <w:szCs w:val="30"/>
        </w:rPr>
        <w:t xml:space="preserve">12. Evaluation Criteria</w:t>
      </w:r>
    </w:p>
    <w:p>
      <w:pPr>
        <w:spacing w:after="150" w:line="300"/>
      </w:pPr>
      <w:r>
        <w:rPr>
          <w:color w:val="1A1A1A"/>
          <w:sz w:val="22"/>
          <w:szCs w:val="22"/>
        </w:rPr>
        <w:t xml:space="preserve">At the end of Week 4, the project is reviewed against the weighted criteria below in addition to the pass/fail acceptance criteria in Section 9.</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3400"/>
      </w:tblGrid>
      <w:tr>
        <w:tc>
          <w:tcPr>
            <w:tcW w:type="dxa" w:w="2600"/>
            <w:shd w:fill="1F3B57" w:color="auto" w:val="clear"/>
            <w:tcMar>
              <w:top w:type="dxa" w:w="100"/>
              <w:left w:type="dxa" w:w="120"/>
              <w:bottom w:type="dxa" w:w="100"/>
              <w:right w:type="dxa" w:w="120"/>
            </w:tcMar>
          </w:tcPr>
          <w:p>
            <w:pPr>
              <w:jc w:val="left"/>
            </w:pPr>
            <w:r>
              <w:rPr>
                <w:b/>
                <w:bCs/>
                <w:color w:val="FFFFFF"/>
                <w:sz w:val="20"/>
                <w:szCs w:val="20"/>
              </w:rPr>
              <w:t xml:space="preserve">Area</w:t>
            </w:r>
          </w:p>
        </w:tc>
        <w:tc>
          <w:tcPr>
            <w:tcW w:type="dxa" w:w="1400"/>
            <w:shd w:fill="1F3B57" w:color="auto" w:val="clear"/>
            <w:tcMar>
              <w:top w:type="dxa" w:w="100"/>
              <w:left w:type="dxa" w:w="120"/>
              <w:bottom w:type="dxa" w:w="100"/>
              <w:right w:type="dxa" w:w="120"/>
            </w:tcMar>
          </w:tcPr>
          <w:p>
            <w:pPr>
              <w:jc w:val="left"/>
            </w:pPr>
            <w:r>
              <w:rPr>
                <w:b/>
                <w:bCs/>
                <w:color w:val="FFFFFF"/>
                <w:sz w:val="20"/>
                <w:szCs w:val="20"/>
              </w:rPr>
              <w:t xml:space="preserve">Weight</w:t>
            </w:r>
          </w:p>
        </w:tc>
        <w:tc>
          <w:tcPr>
            <w:tcW w:type="dxa" w:w="3400"/>
            <w:shd w:fill="1F3B57" w:color="auto" w:val="clear"/>
            <w:tcMar>
              <w:top w:type="dxa" w:w="100"/>
              <w:left w:type="dxa" w:w="120"/>
              <w:bottom w:type="dxa" w:w="100"/>
              <w:right w:type="dxa" w:w="120"/>
            </w:tcMar>
          </w:tcPr>
          <w:p>
            <w:pPr>
              <w:jc w:val="left"/>
            </w:pPr>
            <w:r>
              <w:rPr>
                <w:b/>
                <w:bCs/>
                <w:color w:val="FFFFFF"/>
                <w:sz w:val="20"/>
                <w:szCs w:val="20"/>
              </w:rPr>
              <w:t xml:space="preserve">What is evaluated</w:t>
            </w:r>
          </w:p>
        </w:tc>
      </w:tr>
      <w:tr>
        <w:tc>
          <w:tcPr>
            <w:tcW w:type="dxa" w:w="2600"/>
            <w:tcMar>
              <w:top w:type="dxa" w:w="100"/>
              <w:left w:type="dxa" w:w="120"/>
              <w:bottom w:type="dxa" w:w="100"/>
              <w:right w:type="dxa" w:w="120"/>
            </w:tcMar>
          </w:tcPr>
          <w:p>
            <w:pPr>
              <w:jc w:val="left"/>
            </w:pPr>
            <w:r>
              <w:rPr>
                <w:b w:val="false"/>
                <w:bCs w:val="false"/>
                <w:color w:val="1A1A1A"/>
                <w:sz w:val="20"/>
                <w:szCs w:val="20"/>
              </w:rPr>
              <w:t xml:space="preserve">Multi-tenancy correctness</w:t>
            </w:r>
          </w:p>
        </w:tc>
        <w:tc>
          <w:tcPr>
            <w:tcW w:type="dxa" w:w="1400"/>
            <w:tcMar>
              <w:top w:type="dxa" w:w="100"/>
              <w:left w:type="dxa" w:w="120"/>
              <w:bottom w:type="dxa" w:w="100"/>
              <w:right w:type="dxa" w:w="120"/>
            </w:tcMar>
          </w:tcPr>
          <w:p>
            <w:pPr>
              <w:jc w:val="left"/>
            </w:pPr>
            <w:r>
              <w:rPr>
                <w:b w:val="false"/>
                <w:bCs w:val="false"/>
                <w:color w:val="1A1A1A"/>
                <w:sz w:val="20"/>
                <w:szCs w:val="20"/>
              </w:rPr>
              <w:t xml:space="preserve">25%</w:t>
            </w:r>
          </w:p>
        </w:tc>
        <w:tc>
          <w:tcPr>
            <w:tcW w:type="dxa" w:w="3400"/>
            <w:tcMar>
              <w:top w:type="dxa" w:w="100"/>
              <w:left w:type="dxa" w:w="120"/>
              <w:bottom w:type="dxa" w:w="100"/>
              <w:right w:type="dxa" w:w="120"/>
            </w:tcMar>
          </w:tcPr>
          <w:p>
            <w:pPr>
              <w:jc w:val="left"/>
            </w:pPr>
            <w:r>
              <w:rPr>
                <w:b w:val="false"/>
                <w:bCs w:val="false"/>
                <w:color w:val="1A1A1A"/>
                <w:sz w:val="20"/>
                <w:szCs w:val="20"/>
              </w:rPr>
              <w:t xml:space="preserve">Data isolation cannot be broken by any role or endpoint</w:t>
            </w:r>
          </w:p>
        </w:tc>
      </w:tr>
      <w:tr>
        <w:tc>
          <w:tcPr>
            <w:tcW w:type="dxa" w:w="2600"/>
            <w:shd w:fill="EAF1F6" w:color="auto" w:val="clear"/>
            <w:tcMar>
              <w:top w:type="dxa" w:w="100"/>
              <w:left w:type="dxa" w:w="120"/>
              <w:bottom w:type="dxa" w:w="100"/>
              <w:right w:type="dxa" w:w="120"/>
            </w:tcMar>
          </w:tcPr>
          <w:p>
            <w:pPr>
              <w:jc w:val="left"/>
            </w:pPr>
            <w:r>
              <w:rPr>
                <w:b w:val="false"/>
                <w:bCs w:val="false"/>
                <w:color w:val="1A1A1A"/>
                <w:sz w:val="20"/>
                <w:szCs w:val="20"/>
              </w:rPr>
              <w:t xml:space="preserve">Auth &amp; RBAC</w:t>
            </w:r>
          </w:p>
        </w:tc>
        <w:tc>
          <w:tcPr>
            <w:tcW w:type="dxa" w:w="1400"/>
            <w:shd w:fill="EAF1F6" w:color="auto" w:val="clear"/>
            <w:tcMar>
              <w:top w:type="dxa" w:w="100"/>
              <w:left w:type="dxa" w:w="120"/>
              <w:bottom w:type="dxa" w:w="100"/>
              <w:right w:type="dxa" w:w="120"/>
            </w:tcMar>
          </w:tcPr>
          <w:p>
            <w:pPr>
              <w:jc w:val="left"/>
            </w:pPr>
            <w:r>
              <w:rPr>
                <w:b w:val="false"/>
                <w:bCs w:val="false"/>
                <w:color w:val="1A1A1A"/>
                <w:sz w:val="20"/>
                <w:szCs w:val="20"/>
              </w:rPr>
              <w:t xml:space="preserve">20%</w:t>
            </w:r>
          </w:p>
        </w:tc>
        <w:tc>
          <w:tcPr>
            <w:tcW w:type="dxa" w:w="3400"/>
            <w:shd w:fill="EAF1F6" w:color="auto" w:val="clear"/>
            <w:tcMar>
              <w:top w:type="dxa" w:w="100"/>
              <w:left w:type="dxa" w:w="120"/>
              <w:bottom w:type="dxa" w:w="100"/>
              <w:right w:type="dxa" w:w="120"/>
            </w:tcMar>
          </w:tcPr>
          <w:p>
            <w:pPr>
              <w:jc w:val="left"/>
            </w:pPr>
            <w:r>
              <w:rPr>
                <w:b w:val="false"/>
                <w:bCs w:val="false"/>
                <w:color w:val="1A1A1A"/>
                <w:sz w:val="20"/>
                <w:szCs w:val="20"/>
              </w:rPr>
              <w:t xml:space="preserve">Correct, server-enforced role permissions</w:t>
            </w:r>
          </w:p>
        </w:tc>
      </w:tr>
      <w:tr>
        <w:tc>
          <w:tcPr>
            <w:tcW w:type="dxa" w:w="2600"/>
            <w:tcMar>
              <w:top w:type="dxa" w:w="100"/>
              <w:left w:type="dxa" w:w="120"/>
              <w:bottom w:type="dxa" w:w="100"/>
              <w:right w:type="dxa" w:w="120"/>
            </w:tcMar>
          </w:tcPr>
          <w:p>
            <w:pPr>
              <w:jc w:val="left"/>
            </w:pPr>
            <w:r>
              <w:rPr>
                <w:b w:val="false"/>
                <w:bCs w:val="false"/>
                <w:color w:val="1A1A1A"/>
                <w:sz w:val="20"/>
                <w:szCs w:val="20"/>
              </w:rPr>
              <w:t xml:space="preserve">Subscription &amp; billing logic</w:t>
            </w:r>
          </w:p>
        </w:tc>
        <w:tc>
          <w:tcPr>
            <w:tcW w:type="dxa" w:w="1400"/>
            <w:tcMar>
              <w:top w:type="dxa" w:w="100"/>
              <w:left w:type="dxa" w:w="120"/>
              <w:bottom w:type="dxa" w:w="100"/>
              <w:right w:type="dxa" w:w="120"/>
            </w:tcMar>
          </w:tcPr>
          <w:p>
            <w:pPr>
              <w:jc w:val="left"/>
            </w:pPr>
            <w:r>
              <w:rPr>
                <w:b w:val="false"/>
                <w:bCs w:val="false"/>
                <w:color w:val="1A1A1A"/>
                <w:sz w:val="20"/>
                <w:szCs w:val="20"/>
              </w:rPr>
              <w:t xml:space="preserve">20%</w:t>
            </w:r>
          </w:p>
        </w:tc>
        <w:tc>
          <w:tcPr>
            <w:tcW w:type="dxa" w:w="3400"/>
            <w:tcMar>
              <w:top w:type="dxa" w:w="100"/>
              <w:left w:type="dxa" w:w="120"/>
              <w:bottom w:type="dxa" w:w="100"/>
              <w:right w:type="dxa" w:w="120"/>
            </w:tcMar>
          </w:tcPr>
          <w:p>
            <w:pPr>
              <w:jc w:val="left"/>
            </w:pPr>
            <w:r>
              <w:rPr>
                <w:b w:val="false"/>
                <w:bCs w:val="false"/>
                <w:color w:val="1A1A1A"/>
                <w:sz w:val="20"/>
                <w:szCs w:val="20"/>
              </w:rPr>
              <w:t xml:space="preserve">Plan limits and entitlement checks behave correctly</w:t>
            </w:r>
          </w:p>
        </w:tc>
      </w:tr>
      <w:tr>
        <w:tc>
          <w:tcPr>
            <w:tcW w:type="dxa" w:w="2600"/>
            <w:shd w:fill="EAF1F6" w:color="auto" w:val="clear"/>
            <w:tcMar>
              <w:top w:type="dxa" w:w="100"/>
              <w:left w:type="dxa" w:w="120"/>
              <w:bottom w:type="dxa" w:w="100"/>
              <w:right w:type="dxa" w:w="120"/>
            </w:tcMar>
          </w:tcPr>
          <w:p>
            <w:pPr>
              <w:jc w:val="left"/>
            </w:pPr>
            <w:r>
              <w:rPr>
                <w:b w:val="false"/>
                <w:bCs w:val="false"/>
                <w:color w:val="1A1A1A"/>
                <w:sz w:val="20"/>
                <w:szCs w:val="20"/>
              </w:rPr>
              <w:t xml:space="preserve">Code quality &amp; tests</w:t>
            </w:r>
          </w:p>
        </w:tc>
        <w:tc>
          <w:tcPr>
            <w:tcW w:type="dxa" w:w="1400"/>
            <w:shd w:fill="EAF1F6" w:color="auto" w:val="clear"/>
            <w:tcMar>
              <w:top w:type="dxa" w:w="100"/>
              <w:left w:type="dxa" w:w="120"/>
              <w:bottom w:type="dxa" w:w="100"/>
              <w:right w:type="dxa" w:w="120"/>
            </w:tcMar>
          </w:tcPr>
          <w:p>
            <w:pPr>
              <w:jc w:val="left"/>
            </w:pPr>
            <w:r>
              <w:rPr>
                <w:b w:val="false"/>
                <w:bCs w:val="false"/>
                <w:color w:val="1A1A1A"/>
                <w:sz w:val="20"/>
                <w:szCs w:val="20"/>
              </w:rPr>
              <w:t xml:space="preserve">15%</w:t>
            </w:r>
          </w:p>
        </w:tc>
        <w:tc>
          <w:tcPr>
            <w:tcW w:type="dxa" w:w="3400"/>
            <w:shd w:fill="EAF1F6" w:color="auto" w:val="clear"/>
            <w:tcMar>
              <w:top w:type="dxa" w:w="100"/>
              <w:left w:type="dxa" w:w="120"/>
              <w:bottom w:type="dxa" w:w="100"/>
              <w:right w:type="dxa" w:w="120"/>
            </w:tcMar>
          </w:tcPr>
          <w:p>
            <w:pPr>
              <w:jc w:val="left"/>
            </w:pPr>
            <w:r>
              <w:rPr>
                <w:b w:val="false"/>
                <w:bCs w:val="false"/>
                <w:color w:val="1A1A1A"/>
                <w:sz w:val="20"/>
                <w:szCs w:val="20"/>
              </w:rPr>
              <w:t xml:space="preserve">Readability, structure, and meaningful test coverage</w:t>
            </w:r>
          </w:p>
        </w:tc>
      </w:tr>
      <w:tr>
        <w:tc>
          <w:tcPr>
            <w:tcW w:type="dxa" w:w="2600"/>
            <w:tcMar>
              <w:top w:type="dxa" w:w="100"/>
              <w:left w:type="dxa" w:w="120"/>
              <w:bottom w:type="dxa" w:w="100"/>
              <w:right w:type="dxa" w:w="120"/>
            </w:tcMar>
          </w:tcPr>
          <w:p>
            <w:pPr>
              <w:jc w:val="left"/>
            </w:pPr>
            <w:r>
              <w:rPr>
                <w:b w:val="false"/>
                <w:bCs w:val="false"/>
                <w:color w:val="1A1A1A"/>
                <w:sz w:val="20"/>
                <w:szCs w:val="20"/>
              </w:rPr>
              <w:t xml:space="preserve">Documentation &amp; deployment</w:t>
            </w:r>
          </w:p>
        </w:tc>
        <w:tc>
          <w:tcPr>
            <w:tcW w:type="dxa" w:w="1400"/>
            <w:tcMar>
              <w:top w:type="dxa" w:w="100"/>
              <w:left w:type="dxa" w:w="120"/>
              <w:bottom w:type="dxa" w:w="100"/>
              <w:right w:type="dxa" w:w="120"/>
            </w:tcMar>
          </w:tcPr>
          <w:p>
            <w:pPr>
              <w:jc w:val="left"/>
            </w:pPr>
            <w:r>
              <w:rPr>
                <w:b w:val="false"/>
                <w:bCs w:val="false"/>
                <w:color w:val="1A1A1A"/>
                <w:sz w:val="20"/>
                <w:szCs w:val="20"/>
              </w:rPr>
              <w:t xml:space="preserve">10%</w:t>
            </w:r>
          </w:p>
        </w:tc>
        <w:tc>
          <w:tcPr>
            <w:tcW w:type="dxa" w:w="3400"/>
            <w:tcMar>
              <w:top w:type="dxa" w:w="100"/>
              <w:left w:type="dxa" w:w="120"/>
              <w:bottom w:type="dxa" w:w="100"/>
              <w:right w:type="dxa" w:w="120"/>
            </w:tcMar>
          </w:tcPr>
          <w:p>
            <w:pPr>
              <w:jc w:val="left"/>
            </w:pPr>
            <w:r>
              <w:rPr>
                <w:b w:val="false"/>
                <w:bCs w:val="false"/>
                <w:color w:val="1A1A1A"/>
                <w:sz w:val="20"/>
                <w:szCs w:val="20"/>
              </w:rPr>
              <w:t xml:space="preserve">README, API docs, and a reachable deployed instance</w:t>
            </w:r>
          </w:p>
        </w:tc>
      </w:tr>
      <w:tr>
        <w:tc>
          <w:tcPr>
            <w:tcW w:type="dxa" w:w="2600"/>
            <w:shd w:fill="EAF1F6" w:color="auto" w:val="clear"/>
            <w:tcMar>
              <w:top w:type="dxa" w:w="100"/>
              <w:left w:type="dxa" w:w="120"/>
              <w:bottom w:type="dxa" w:w="100"/>
              <w:right w:type="dxa" w:w="120"/>
            </w:tcMar>
          </w:tcPr>
          <w:p>
            <w:pPr>
              <w:jc w:val="left"/>
            </w:pPr>
            <w:r>
              <w:rPr>
                <w:b w:val="false"/>
                <w:bCs w:val="false"/>
                <w:color w:val="1A1A1A"/>
                <w:sz w:val="20"/>
                <w:szCs w:val="20"/>
              </w:rPr>
              <w:t xml:space="preserve">UI/UX polish</w:t>
            </w:r>
          </w:p>
        </w:tc>
        <w:tc>
          <w:tcPr>
            <w:tcW w:type="dxa" w:w="1400"/>
            <w:shd w:fill="EAF1F6" w:color="auto" w:val="clear"/>
            <w:tcMar>
              <w:top w:type="dxa" w:w="100"/>
              <w:left w:type="dxa" w:w="120"/>
              <w:bottom w:type="dxa" w:w="100"/>
              <w:right w:type="dxa" w:w="120"/>
            </w:tcMar>
          </w:tcPr>
          <w:p>
            <w:pPr>
              <w:jc w:val="left"/>
            </w:pPr>
            <w:r>
              <w:rPr>
                <w:b w:val="false"/>
                <w:bCs w:val="false"/>
                <w:color w:val="1A1A1A"/>
                <w:sz w:val="20"/>
                <w:szCs w:val="20"/>
              </w:rPr>
              <w:t xml:space="preserve">10%</w:t>
            </w:r>
          </w:p>
        </w:tc>
        <w:tc>
          <w:tcPr>
            <w:tcW w:type="dxa" w:w="3400"/>
            <w:shd w:fill="EAF1F6" w:color="auto" w:val="clear"/>
            <w:tcMar>
              <w:top w:type="dxa" w:w="100"/>
              <w:left w:type="dxa" w:w="120"/>
              <w:bottom w:type="dxa" w:w="100"/>
              <w:right w:type="dxa" w:w="120"/>
            </w:tcMar>
          </w:tcPr>
          <w:p>
            <w:pPr>
              <w:jc w:val="left"/>
            </w:pPr>
            <w:r>
              <w:rPr>
                <w:b w:val="false"/>
                <w:bCs w:val="false"/>
                <w:color w:val="1A1A1A"/>
                <w:sz w:val="20"/>
                <w:szCs w:val="20"/>
              </w:rPr>
              <w:t xml:space="preserve">Usable, consistent, professional-feeling interface</w:t>
            </w:r>
          </w:p>
        </w:tc>
      </w:tr>
    </w:tbl>
    <w:p>
      <w:pPr>
        <w:pStyle w:val="Heading1"/>
        <w:pBdr>
          <w:bottom w:val="single" w:color="2E6F95" w:sz="6" w:space="4"/>
        </w:pBdr>
        <w:spacing w:after="200" w:before="400"/>
      </w:pPr>
      <w:r>
        <w:rPr>
          <w:b/>
          <w:bCs/>
          <w:color w:val="1F3B57"/>
          <w:sz w:val="30"/>
          <w:szCs w:val="30"/>
        </w:rPr>
        <w:t xml:space="preserve">13. Support and Check-ins</w:t>
      </w:r>
    </w:p>
    <w:p>
      <w:pPr>
        <w:spacing w:after="150" w:line="300"/>
      </w:pPr>
      <w:r>
        <w:rPr>
          <w:color w:val="1A1A1A"/>
          <w:sz w:val="22"/>
          <w:szCs w:val="22"/>
        </w:rPr>
        <w:t xml:space="preserve">The intern will have a short weekly check-in with their assigned mentor at the end of each week to review progress against the plan in Section 10, unblock technical questions, and adjust scope if needed. The intern is expected to raise blockers as soon as they occur rather than waiting for the weekly check-in.</w:t>
      </w:r>
    </w:p>
    <w:p>
      <w:pPr>
        <w:spacing w:after="150" w:line="300"/>
      </w:pPr>
      <w:r>
        <w:rPr>
          <w:color w:val="1A1A1A"/>
          <w:sz w:val="22"/>
          <w:szCs w:val="22"/>
        </w:rPr>
        <w:t xml:space="preserve">Questions about ambiguous requirements should default to the simplest interpretation that still satisfies the acceptance criteria in Section 9, and should be raised with the mentor rather than assumed silently.</w:t>
      </w:r>
    </w:p>
    <w:sectPr>
      <w:headerReference w:type="default" r:id="rId7"/>
      <w:footerReference w:type="default" r:id="rId8"/>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Page </w:t>
    </w:r>
    <w:r>
      <w:rPr>
        <w:color w:val="5A5A5A"/>
        <w:sz w:val="16"/>
        <w:szCs w:val="16"/>
      </w:rPr>
      <w:fldChar w:fldCharType="begin"/>
      <w:instrText xml:space="preserve">PAGE</w:instrText>
      <w:fldChar w:fldCharType="separate"/>
      <w:fldChar w:fldCharType="end"/>
    </w:r>
    <w:r>
      <w:rPr>
        <w:color w:val="5A5A5A"/>
        <w:sz w:val="16"/>
        <w:szCs w:val="16"/>
      </w:rPr>
      <w:t xml:space="preserve"> of </w:t>
    </w:r>
    <w:r>
      <w:rPr>
        <w:color w:val="5A5A5A"/>
        <w:sz w:val="16"/>
        <w:szCs w:val="16"/>
      </w:rPr>
      <w:fldChar w:fldCharType="begin"/>
      <w:instrText xml:space="preserve">NUMPAGES</w:instrText>
      <w:fldChar w:fldCharType="separate"/>
      <w:fldChar w:fldCharType="end"/>
    </w:r>
    <w:r>
      <w:rPr>
        <w:color w:val="5A5A5A"/>
        <w:sz w:val="16"/>
        <w:szCs w:val="16"/>
      </w:rPr>
      <w:t xml:space="preserve">   |   FlowSuite — Confidential Internal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5A5A5A"/>
        <w:sz w:val="16"/>
        <w:szCs w:val="16"/>
      </w:rPr>
      <w:t xml:space="preserve">FlowSuite — PRD: Multi-Tenant SaaS Workspace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FlowSuite PRD</dc:title>
  <dc:creator>FlowSuite</dc:creator>
  <cp:lastModifiedBy>Un-named</cp:lastModifiedBy>
  <cp:revision>1</cp:revision>
  <dcterms:created xsi:type="dcterms:W3CDTF">2026-09-17T14:52:22.220Z</dcterms:created>
  <dcterms:modified xsi:type="dcterms:W3CDTF">2026-09-17T14:52:22.229Z</dcterms:modified>
</cp:coreProperties>
</file>

<file path=docProps/custom.xml><?xml version="1.0" encoding="utf-8"?>
<Properties xmlns="http://schemas.openxmlformats.org/officeDocument/2006/custom-properties" xmlns:vt="http://schemas.openxmlformats.org/officeDocument/2006/docPropsVTypes"/>
</file>