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19EF6" w14:textId="52D8E429" w:rsidR="00876802" w:rsidRPr="00EF6DA2" w:rsidRDefault="00DF0D58">
      <w:pPr>
        <w:rPr>
          <w:rFonts w:ascii="Algerian" w:eastAsia="Cambria" w:hAnsi="Algerian" w:cs="Cambria"/>
          <w:b/>
          <w:bCs/>
          <w:sz w:val="36"/>
          <w:szCs w:val="36"/>
          <w:highlight w:val="white"/>
        </w:rPr>
      </w:pPr>
      <w:r w:rsidRPr="00EF6DA2">
        <w:rPr>
          <w:rFonts w:ascii="Algerian" w:eastAsia="Cambria" w:hAnsi="Algerian" w:cs="Cambria"/>
          <w:b/>
          <w:bCs/>
          <w:color w:val="000000"/>
          <w:sz w:val="36"/>
          <w:szCs w:val="36"/>
          <w:highlight w:val="white"/>
        </w:rPr>
        <w:t xml:space="preserve">                                Dashboard Design</w:t>
      </w:r>
    </w:p>
    <w:p w14:paraId="6D5C2A9E" w14:textId="77777777" w:rsidR="00876802" w:rsidRPr="00EF6DA2" w:rsidRDefault="00876802">
      <w:pPr>
        <w:widowControl w:val="0"/>
        <w:spacing w:before="39" w:after="0" w:line="240" w:lineRule="auto"/>
        <w:ind w:left="2701"/>
        <w:rPr>
          <w:b/>
          <w:bCs/>
          <w:color w:val="2F5496" w:themeColor="accent1" w:themeShade="BF"/>
          <w:sz w:val="32"/>
          <w:szCs w:val="32"/>
        </w:rPr>
      </w:pPr>
    </w:p>
    <w:tbl>
      <w:tblPr>
        <w:tblStyle w:val="a0"/>
        <w:tblW w:w="90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7"/>
        <w:gridCol w:w="4511"/>
      </w:tblGrid>
      <w:tr w:rsidR="00876802" w:rsidRPr="00EF6DA2" w14:paraId="4CD929CD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BD4C8" w14:textId="77777777" w:rsidR="00876802" w:rsidRPr="00EF6DA2" w:rsidRDefault="00DF0D58">
            <w:pPr>
              <w:widowControl w:val="0"/>
              <w:spacing w:after="0" w:line="240" w:lineRule="auto"/>
              <w:ind w:left="131"/>
              <w:rPr>
                <w:color w:val="2F5496" w:themeColor="accent1" w:themeShade="BF"/>
              </w:rPr>
            </w:pPr>
            <w:r w:rsidRPr="00EF6DA2">
              <w:rPr>
                <w:color w:val="2F5496" w:themeColor="accent1" w:themeShade="BF"/>
              </w:rPr>
              <w:t xml:space="preserve">Date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EA6FE" w14:textId="7D5ECDE4" w:rsidR="00876802" w:rsidRPr="00EF6DA2" w:rsidRDefault="00876802" w:rsidP="00B74BF9">
            <w:pPr>
              <w:widowControl w:val="0"/>
              <w:spacing w:after="0" w:line="240" w:lineRule="auto"/>
              <w:rPr>
                <w:color w:val="2F5496" w:themeColor="accent1" w:themeShade="BF"/>
              </w:rPr>
            </w:pPr>
          </w:p>
        </w:tc>
      </w:tr>
      <w:tr w:rsidR="00876802" w:rsidRPr="00EF6DA2" w14:paraId="30392570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57AE9" w14:textId="77777777" w:rsidR="00876802" w:rsidRPr="00EF6DA2" w:rsidRDefault="00DF0D58">
            <w:pPr>
              <w:widowControl w:val="0"/>
              <w:spacing w:after="0" w:line="240" w:lineRule="auto"/>
              <w:ind w:left="114"/>
              <w:rPr>
                <w:color w:val="2F5496" w:themeColor="accent1" w:themeShade="BF"/>
              </w:rPr>
            </w:pPr>
            <w:r w:rsidRPr="00EF6DA2">
              <w:rPr>
                <w:color w:val="2F5496" w:themeColor="accent1" w:themeShade="BF"/>
              </w:rPr>
              <w:t xml:space="preserve">Team ID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90387" w14:textId="2A2E77A2" w:rsidR="00876802" w:rsidRPr="00EF6DA2" w:rsidRDefault="00B74BF9" w:rsidP="00B74BF9">
            <w:pPr>
              <w:widowControl w:val="0"/>
              <w:spacing w:after="0" w:line="240" w:lineRule="auto"/>
              <w:rPr>
                <w:color w:val="2F5496" w:themeColor="accent1" w:themeShade="BF"/>
              </w:rPr>
            </w:pPr>
            <w:r w:rsidRPr="00EF6DA2">
              <w:rPr>
                <w:color w:val="2F5496" w:themeColor="accent1" w:themeShade="BF"/>
              </w:rPr>
              <w:t>MCA</w:t>
            </w:r>
          </w:p>
        </w:tc>
      </w:tr>
      <w:tr w:rsidR="00876802" w:rsidRPr="00EF6DA2" w14:paraId="1936B594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19E6" w14:textId="77777777" w:rsidR="00876802" w:rsidRPr="00EF6DA2" w:rsidRDefault="00DF0D58">
            <w:pPr>
              <w:widowControl w:val="0"/>
              <w:spacing w:after="0" w:line="240" w:lineRule="auto"/>
              <w:ind w:left="131"/>
              <w:rPr>
                <w:color w:val="2F5496" w:themeColor="accent1" w:themeShade="BF"/>
              </w:rPr>
            </w:pPr>
            <w:r w:rsidRPr="00EF6DA2">
              <w:rPr>
                <w:color w:val="2F5496" w:themeColor="accent1" w:themeShade="BF"/>
              </w:rPr>
              <w:t xml:space="preserve">Project Name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448BA" w14:textId="2DB03B78" w:rsidR="00876802" w:rsidRPr="00EF6DA2" w:rsidRDefault="00B74BF9" w:rsidP="00B74BF9">
            <w:pPr>
              <w:widowControl w:val="0"/>
              <w:spacing w:after="0" w:line="240" w:lineRule="auto"/>
              <w:rPr>
                <w:color w:val="2F5496" w:themeColor="accent1" w:themeShade="BF"/>
              </w:rPr>
            </w:pPr>
            <w:r w:rsidRPr="00EF6DA2">
              <w:rPr>
                <w:color w:val="2F5496" w:themeColor="accent1" w:themeShade="BF"/>
              </w:rPr>
              <w:t>Smartphone Usage, Digital Addiction &amp; Well-Being Analytics</w:t>
            </w:r>
          </w:p>
        </w:tc>
      </w:tr>
      <w:tr w:rsidR="00876802" w:rsidRPr="00EF6DA2" w14:paraId="60816408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0B678" w14:textId="77777777" w:rsidR="00876802" w:rsidRPr="00EF6DA2" w:rsidRDefault="00DF0D58">
            <w:pPr>
              <w:widowControl w:val="0"/>
              <w:spacing w:after="0" w:line="240" w:lineRule="auto"/>
              <w:ind w:left="131"/>
              <w:rPr>
                <w:color w:val="2F5496" w:themeColor="accent1" w:themeShade="BF"/>
              </w:rPr>
            </w:pPr>
            <w:r w:rsidRPr="00EF6DA2">
              <w:rPr>
                <w:color w:val="2F5496" w:themeColor="accent1" w:themeShade="BF"/>
              </w:rPr>
              <w:t xml:space="preserve">Maximum Marks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51347" w14:textId="77777777" w:rsidR="00876802" w:rsidRPr="00EF6DA2" w:rsidRDefault="00DF0D58">
            <w:pPr>
              <w:widowControl w:val="0"/>
              <w:spacing w:after="0" w:line="240" w:lineRule="auto"/>
              <w:ind w:left="125"/>
              <w:rPr>
                <w:color w:val="2F5496" w:themeColor="accent1" w:themeShade="BF"/>
              </w:rPr>
            </w:pPr>
            <w:proofErr w:type="gramStart"/>
            <w:r w:rsidRPr="00EF6DA2">
              <w:rPr>
                <w:color w:val="2F5496" w:themeColor="accent1" w:themeShade="BF"/>
              </w:rPr>
              <w:t>5  Marks</w:t>
            </w:r>
            <w:proofErr w:type="gramEnd"/>
          </w:p>
        </w:tc>
      </w:tr>
    </w:tbl>
    <w:p w14:paraId="5EE76D8E" w14:textId="77777777" w:rsidR="00876802" w:rsidRPr="00EF6DA2" w:rsidRDefault="00876802">
      <w:pPr>
        <w:widowControl w:val="0"/>
        <w:spacing w:after="0" w:line="276" w:lineRule="auto"/>
        <w:rPr>
          <w:rFonts w:ascii="Cambria" w:eastAsia="Cambria" w:hAnsi="Cambria" w:cs="Cambria"/>
          <w:b/>
          <w:bCs/>
          <w:color w:val="2F5496" w:themeColor="accent1" w:themeShade="BF"/>
          <w:sz w:val="32"/>
          <w:szCs w:val="32"/>
          <w:highlight w:val="white"/>
        </w:rPr>
      </w:pPr>
    </w:p>
    <w:p w14:paraId="6F62DAF1" w14:textId="6AD4D742" w:rsidR="00876802" w:rsidRDefault="00B74BF9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B74BF9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The dashboard for </w:t>
      </w:r>
      <w:r w:rsidRPr="00B74BF9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Smartphone Usage, Digital Addiction &amp; Well-Being Analytics</w:t>
      </w:r>
      <w:r w:rsidRPr="00B74BF9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is designed to present smartphone usage, digital addiction, and well-being information in a clear and interactive manner. Power BI is used to create visualizations, filters, slicers, and interactive elements that help users understand important patterns in the data.</w:t>
      </w:r>
    </w:p>
    <w:p w14:paraId="3E764124" w14:textId="77777777" w:rsidR="00876802" w:rsidRDefault="00DF0D58">
      <w:pPr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  <w:highlight w:val="white"/>
        </w:rPr>
        <w:tab/>
      </w:r>
      <w:r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 xml:space="preserve">Activity 1: Interactive and visually appealing dashboards </w:t>
      </w:r>
    </w:p>
    <w:p w14:paraId="59ADEA01" w14:textId="46F6B49E" w:rsidR="00876802" w:rsidRDefault="00B74BF9">
      <w:pPr>
        <w:ind w:left="72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B74BF9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The dashboard for </w:t>
      </w:r>
      <w:r w:rsidRPr="00B74BF9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Smartphone Usage, Digital Addiction &amp; Well-Being Analytics</w:t>
      </w:r>
      <w:r w:rsidRPr="00B74BF9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is designed to present smartphone usage, digital addiction, and well-being information in a clear and interactive manner. Power BI is used to create visualizations, filters, slicers, and interactive elements that help users understand important patterns in the data.</w:t>
      </w:r>
    </w:p>
    <w:p w14:paraId="7FF6FFBA" w14:textId="77777777" w:rsidR="00876802" w:rsidRDefault="00DF0D58" w:rsidP="00B74B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Clear and Intuitive Layout</w:t>
      </w:r>
    </w:p>
    <w:p w14:paraId="41BD7AD5" w14:textId="77777777" w:rsidR="00876802" w:rsidRDefault="00DF0D58" w:rsidP="00B74B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Use Appropriate Visualizations</w:t>
      </w:r>
    </w:p>
    <w:p w14:paraId="1D1E0563" w14:textId="77777777" w:rsidR="00876802" w:rsidRDefault="00DF0D58" w:rsidP="00B74B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Colour and Theming</w:t>
      </w:r>
    </w:p>
    <w:p w14:paraId="23C16FCC" w14:textId="77777777" w:rsidR="00876802" w:rsidRDefault="00DF0D58" w:rsidP="00B74B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Interactive Filters and Slicers</w:t>
      </w:r>
    </w:p>
    <w:p w14:paraId="4EEAADDD" w14:textId="77777777" w:rsidR="00876802" w:rsidRDefault="00DF0D58" w:rsidP="00B74B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Drill-Down Capabilities</w:t>
      </w:r>
    </w:p>
    <w:p w14:paraId="1C1CDF70" w14:textId="77777777" w:rsidR="00876802" w:rsidRDefault="00DF0D58" w:rsidP="00B74B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Responsive Design</w:t>
      </w:r>
    </w:p>
    <w:p w14:paraId="1C42601E" w14:textId="3FAAD649" w:rsidR="00876802" w:rsidRPr="00A5737C" w:rsidRDefault="00DC4319" w:rsidP="00A5737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noProof/>
          <w:color w:val="000000"/>
          <w:sz w:val="24"/>
          <w:szCs w:val="24"/>
        </w:rPr>
        <w:lastRenderedPageBreak/>
        <w:drawing>
          <wp:inline distT="0" distB="0" distL="0" distR="0" wp14:anchorId="17EB8DFB" wp14:editId="3B0A5C4F">
            <wp:extent cx="5731510" cy="3239135"/>
            <wp:effectExtent l="0" t="0" r="2540" b="0"/>
            <wp:docPr id="132093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32883" name="Picture 13209328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FC46" w14:textId="77777777" w:rsidR="00A5737C" w:rsidRPr="00A5737C" w:rsidRDefault="00A5737C" w:rsidP="00A573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bCs/>
          <w:color w:val="333333"/>
          <w:sz w:val="28"/>
          <w:szCs w:val="28"/>
        </w:rPr>
      </w:pPr>
      <w:r w:rsidRPr="00A5737C">
        <w:rPr>
          <w:rFonts w:ascii="Arial" w:eastAsia="Arial" w:hAnsi="Arial" w:cs="Arial"/>
          <w:b/>
          <w:bCs/>
          <w:color w:val="333333"/>
          <w:sz w:val="28"/>
          <w:szCs w:val="28"/>
        </w:rPr>
        <w:t>Major Outcomes from the Smartphone Usage, Digital Addiction &amp; Well-Being Dashboard:</w:t>
      </w:r>
    </w:p>
    <w:p w14:paraId="0263FEC6" w14:textId="77777777" w:rsidR="00A5737C" w:rsidRPr="00A5737C" w:rsidRDefault="00A5737C" w:rsidP="00A573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Arial" w:eastAsia="Arial" w:hAnsi="Arial" w:cs="Arial"/>
          <w:b/>
          <w:bCs/>
          <w:color w:val="333333"/>
          <w:sz w:val="28"/>
          <w:szCs w:val="28"/>
        </w:rPr>
      </w:pPr>
    </w:p>
    <w:p w14:paraId="5131906D" w14:textId="77777777" w:rsidR="00A5737C" w:rsidRPr="00A5737C" w:rsidRDefault="00A5737C" w:rsidP="00A573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333333"/>
        </w:rPr>
      </w:pPr>
      <w:r w:rsidRPr="00A5737C">
        <w:rPr>
          <w:rFonts w:ascii="Arial" w:eastAsia="Arial" w:hAnsi="Arial" w:cs="Arial"/>
          <w:color w:val="333333"/>
        </w:rPr>
        <w:t xml:space="preserve">Total Users: The dashboard records 7,500 users, providing the overall user population </w:t>
      </w:r>
      <w:proofErr w:type="spellStart"/>
      <w:r w:rsidRPr="00A5737C">
        <w:rPr>
          <w:rFonts w:ascii="Arial" w:eastAsia="Arial" w:hAnsi="Arial" w:cs="Arial"/>
          <w:color w:val="333333"/>
        </w:rPr>
        <w:t>analyzed</w:t>
      </w:r>
      <w:proofErr w:type="spellEnd"/>
      <w:r w:rsidRPr="00A5737C">
        <w:rPr>
          <w:rFonts w:ascii="Arial" w:eastAsia="Arial" w:hAnsi="Arial" w:cs="Arial"/>
          <w:color w:val="333333"/>
        </w:rPr>
        <w:t xml:space="preserve"> in the project.</w:t>
      </w:r>
    </w:p>
    <w:p w14:paraId="757E7CAA" w14:textId="77777777" w:rsidR="00A5737C" w:rsidRPr="00A5737C" w:rsidRDefault="00A5737C" w:rsidP="00A573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Arial" w:eastAsia="Arial" w:hAnsi="Arial" w:cs="Arial"/>
          <w:color w:val="333333"/>
        </w:rPr>
      </w:pPr>
    </w:p>
    <w:p w14:paraId="10817927" w14:textId="77777777" w:rsidR="00A5737C" w:rsidRPr="00A5737C" w:rsidRDefault="00A5737C" w:rsidP="00A573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333333"/>
        </w:rPr>
      </w:pPr>
      <w:r w:rsidRPr="00A5737C">
        <w:rPr>
          <w:rFonts w:ascii="Arial" w:eastAsia="Arial" w:hAnsi="Arial" w:cs="Arial"/>
          <w:color w:val="333333"/>
        </w:rPr>
        <w:t xml:space="preserve">Weekend Screen Time: The average weekend screen time is 9.24 hours, indicating substantial smartphone usage during weekends in the </w:t>
      </w:r>
      <w:proofErr w:type="spellStart"/>
      <w:r w:rsidRPr="00A5737C">
        <w:rPr>
          <w:rFonts w:ascii="Arial" w:eastAsia="Arial" w:hAnsi="Arial" w:cs="Arial"/>
          <w:color w:val="333333"/>
        </w:rPr>
        <w:t>analyzed</w:t>
      </w:r>
      <w:proofErr w:type="spellEnd"/>
      <w:r w:rsidRPr="00A5737C">
        <w:rPr>
          <w:rFonts w:ascii="Arial" w:eastAsia="Arial" w:hAnsi="Arial" w:cs="Arial"/>
          <w:color w:val="333333"/>
        </w:rPr>
        <w:t xml:space="preserve"> dataset.</w:t>
      </w:r>
    </w:p>
    <w:p w14:paraId="52117627" w14:textId="77777777" w:rsidR="00A5737C" w:rsidRPr="00A5737C" w:rsidRDefault="00A5737C" w:rsidP="00A573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Arial" w:eastAsia="Arial" w:hAnsi="Arial" w:cs="Arial"/>
          <w:color w:val="333333"/>
        </w:rPr>
      </w:pPr>
    </w:p>
    <w:p w14:paraId="02EE9DB9" w14:textId="77777777" w:rsidR="00A5737C" w:rsidRPr="00A5737C" w:rsidRDefault="00A5737C" w:rsidP="00A573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333333"/>
        </w:rPr>
      </w:pPr>
      <w:r w:rsidRPr="00A5737C">
        <w:rPr>
          <w:rFonts w:ascii="Arial" w:eastAsia="Arial" w:hAnsi="Arial" w:cs="Arial"/>
          <w:color w:val="333333"/>
        </w:rPr>
        <w:t>Sleep Duration: The overall average sleep duration shown on the dashboard is 6.74 hours.</w:t>
      </w:r>
    </w:p>
    <w:p w14:paraId="172576BC" w14:textId="77777777" w:rsidR="00A5737C" w:rsidRPr="00A5737C" w:rsidRDefault="00A5737C" w:rsidP="00A573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Arial" w:eastAsia="Arial" w:hAnsi="Arial" w:cs="Arial"/>
          <w:color w:val="333333"/>
        </w:rPr>
      </w:pPr>
    </w:p>
    <w:p w14:paraId="1348CA71" w14:textId="77777777" w:rsidR="00A5737C" w:rsidRPr="00A5737C" w:rsidRDefault="00A5737C" w:rsidP="00A573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333333"/>
        </w:rPr>
      </w:pPr>
      <w:r w:rsidRPr="00A5737C">
        <w:rPr>
          <w:rFonts w:ascii="Arial" w:eastAsia="Arial" w:hAnsi="Arial" w:cs="Arial"/>
          <w:color w:val="333333"/>
        </w:rPr>
        <w:t>Addiction-Level Distribution: The dashboard shows 2.87K users in the Moderate addiction category (38.32%), 2.43K in Severe (32.45%), 1.37K in Mild (18.31%), and 0.82K in None (10.92%).</w:t>
      </w:r>
    </w:p>
    <w:p w14:paraId="6A8B07BF" w14:textId="77777777" w:rsidR="00A5737C" w:rsidRPr="00A5737C" w:rsidRDefault="00A5737C" w:rsidP="00A573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Arial" w:eastAsia="Arial" w:hAnsi="Arial" w:cs="Arial"/>
          <w:color w:val="333333"/>
        </w:rPr>
      </w:pPr>
    </w:p>
    <w:p w14:paraId="72B51B27" w14:textId="77777777" w:rsidR="00A5737C" w:rsidRPr="00A5737C" w:rsidRDefault="00A5737C" w:rsidP="00A573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333333"/>
        </w:rPr>
      </w:pPr>
      <w:r w:rsidRPr="00A5737C">
        <w:rPr>
          <w:rFonts w:ascii="Arial" w:eastAsia="Arial" w:hAnsi="Arial" w:cs="Arial"/>
          <w:color w:val="333333"/>
        </w:rPr>
        <w:t>Age-Group Distribution: The dashboard shows approximately 3.69K users aged 20–29 (49.23%), 2.57K aged 30–39 (34.29%), and 1.24K under 20 (16.53%).</w:t>
      </w:r>
    </w:p>
    <w:p w14:paraId="28DF8F2C" w14:textId="77777777" w:rsidR="00A5737C" w:rsidRPr="00A5737C" w:rsidRDefault="00A5737C" w:rsidP="00A573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Arial" w:eastAsia="Arial" w:hAnsi="Arial" w:cs="Arial"/>
          <w:color w:val="333333"/>
        </w:rPr>
      </w:pPr>
    </w:p>
    <w:p w14:paraId="238442F5" w14:textId="77777777" w:rsidR="00A5737C" w:rsidRPr="00A5737C" w:rsidRDefault="00A5737C" w:rsidP="00A573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333333"/>
        </w:rPr>
      </w:pPr>
      <w:r w:rsidRPr="00A5737C">
        <w:rPr>
          <w:rFonts w:ascii="Arial" w:eastAsia="Arial" w:hAnsi="Arial" w:cs="Arial"/>
          <w:color w:val="333333"/>
        </w:rPr>
        <w:t>Screen Time by Gender: Average daily screen time is approximately 7.6 hours for Male, 7.5 hours for Other, and 7.4 hours for Female users.</w:t>
      </w:r>
    </w:p>
    <w:p w14:paraId="24097EC8" w14:textId="77777777" w:rsidR="00A5737C" w:rsidRPr="00A5737C" w:rsidRDefault="00A5737C" w:rsidP="00A573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Arial" w:eastAsia="Arial" w:hAnsi="Arial" w:cs="Arial"/>
          <w:color w:val="333333"/>
        </w:rPr>
      </w:pPr>
    </w:p>
    <w:p w14:paraId="1B5186F7" w14:textId="77777777" w:rsidR="00A5737C" w:rsidRDefault="00A5737C" w:rsidP="00A573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333333"/>
        </w:rPr>
      </w:pPr>
      <w:r w:rsidRPr="00A5737C">
        <w:rPr>
          <w:rFonts w:ascii="Arial" w:eastAsia="Arial" w:hAnsi="Arial" w:cs="Arial"/>
          <w:color w:val="333333"/>
        </w:rPr>
        <w:t>Weekend Screen Time by Addiction Status: The dashboard shows approximately 10.2 hours for Addicted users and approximately 7.0 hours for Not addicted users.</w:t>
      </w:r>
    </w:p>
    <w:p w14:paraId="704A1976" w14:textId="77777777" w:rsidR="001255FD" w:rsidRDefault="001255FD" w:rsidP="001255FD">
      <w:pPr>
        <w:pStyle w:val="ListParagraph"/>
        <w:rPr>
          <w:rFonts w:ascii="Arial" w:eastAsia="Arial" w:hAnsi="Arial" w:cs="Arial"/>
          <w:color w:val="333333"/>
        </w:rPr>
      </w:pPr>
    </w:p>
    <w:p w14:paraId="2B5EFF2D" w14:textId="77777777" w:rsidR="00EE4771" w:rsidRPr="00EE4771" w:rsidRDefault="00EE4771" w:rsidP="00EE477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bCs/>
          <w:color w:val="333333"/>
        </w:rPr>
      </w:pPr>
      <w:r w:rsidRPr="00EE4771">
        <w:rPr>
          <w:rFonts w:ascii="Arial" w:eastAsia="Arial" w:hAnsi="Arial" w:cs="Arial"/>
          <w:b/>
          <w:bCs/>
          <w:color w:val="333333"/>
        </w:rPr>
        <w:t>Major Outcomes from the Smartphone Usage, Digital Addiction &amp; Well-Being Dashboard</w:t>
      </w:r>
    </w:p>
    <w:p w14:paraId="76702441" w14:textId="77777777" w:rsidR="00EE4771" w:rsidRPr="00EE4771" w:rsidRDefault="00EE4771" w:rsidP="00EE477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333333"/>
        </w:rPr>
      </w:pPr>
      <w:r w:rsidRPr="00EE4771">
        <w:rPr>
          <w:rFonts w:ascii="Arial" w:eastAsia="Arial" w:hAnsi="Arial" w:cs="Arial"/>
          <w:color w:val="333333"/>
        </w:rPr>
        <w:t>The dashboard provides an overall understanding of smartphone usage patterns, digital addiction, and their relationship with users’ well-being. The major outcomes of the study can be summarized as follows:</w:t>
      </w:r>
    </w:p>
    <w:p w14:paraId="472BD9AF" w14:textId="77777777" w:rsidR="00EE4771" w:rsidRPr="00EE4771" w:rsidRDefault="00EE4771" w:rsidP="00EE477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rPr>
          <w:rFonts w:ascii="Arial" w:eastAsia="Arial" w:hAnsi="Arial" w:cs="Arial"/>
          <w:color w:val="333333"/>
        </w:rPr>
      </w:pPr>
      <w:r w:rsidRPr="00EE4771">
        <w:rPr>
          <w:rFonts w:ascii="Arial" w:eastAsia="Arial" w:hAnsi="Arial" w:cs="Arial"/>
          <w:b/>
          <w:bCs/>
          <w:color w:val="333333"/>
        </w:rPr>
        <w:t>High smartphone usage:</w:t>
      </w:r>
      <w:r w:rsidRPr="00EE4771">
        <w:rPr>
          <w:rFonts w:ascii="Arial" w:eastAsia="Arial" w:hAnsi="Arial" w:cs="Arial"/>
          <w:color w:val="333333"/>
        </w:rPr>
        <w:t xml:space="preserve"> A significant proportion of users spend considerable time on smartphones every day, indicating that smartphones have become an important part of their daily routine.</w:t>
      </w:r>
    </w:p>
    <w:p w14:paraId="784AE304" w14:textId="77777777" w:rsidR="00EE4771" w:rsidRPr="00EE4771" w:rsidRDefault="00EE4771" w:rsidP="00EE477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rPr>
          <w:rFonts w:ascii="Arial" w:eastAsia="Arial" w:hAnsi="Arial" w:cs="Arial"/>
          <w:color w:val="333333"/>
        </w:rPr>
      </w:pPr>
      <w:r w:rsidRPr="00EE4771">
        <w:rPr>
          <w:rFonts w:ascii="Arial" w:eastAsia="Arial" w:hAnsi="Arial" w:cs="Arial"/>
          <w:b/>
          <w:bCs/>
          <w:color w:val="333333"/>
        </w:rPr>
        <w:t>Digital addiction:</w:t>
      </w:r>
      <w:r w:rsidRPr="00EE4771">
        <w:rPr>
          <w:rFonts w:ascii="Arial" w:eastAsia="Arial" w:hAnsi="Arial" w:cs="Arial"/>
          <w:color w:val="333333"/>
        </w:rPr>
        <w:t xml:space="preserve"> The dashboard indicates varying levels of smartphone dependency among users. Some users demonstrate signs of excessive or habitual smartphone use, particularly through frequent checking and prolonged screen time.</w:t>
      </w:r>
    </w:p>
    <w:p w14:paraId="6BF4057D" w14:textId="77777777" w:rsidR="00EE4771" w:rsidRPr="00EE4771" w:rsidRDefault="00EE4771" w:rsidP="00EE477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rPr>
          <w:rFonts w:ascii="Arial" w:eastAsia="Arial" w:hAnsi="Arial" w:cs="Arial"/>
          <w:color w:val="333333"/>
        </w:rPr>
      </w:pPr>
      <w:r w:rsidRPr="00EE4771">
        <w:rPr>
          <w:rFonts w:ascii="Arial" w:eastAsia="Arial" w:hAnsi="Arial" w:cs="Arial"/>
          <w:b/>
          <w:bCs/>
          <w:color w:val="333333"/>
        </w:rPr>
        <w:t>Purpose of smartphone use:</w:t>
      </w:r>
      <w:r w:rsidRPr="00EE4771">
        <w:rPr>
          <w:rFonts w:ascii="Arial" w:eastAsia="Arial" w:hAnsi="Arial" w:cs="Arial"/>
          <w:color w:val="333333"/>
        </w:rPr>
        <w:t xml:space="preserve"> Smartphones are primarily used for </w:t>
      </w:r>
      <w:r w:rsidRPr="00EE4771">
        <w:rPr>
          <w:rFonts w:ascii="Arial" w:eastAsia="Arial" w:hAnsi="Arial" w:cs="Arial"/>
          <w:b/>
          <w:bCs/>
          <w:color w:val="333333"/>
        </w:rPr>
        <w:t>social media, entertainment, communication, education, online activities, and accessing information</w:t>
      </w:r>
      <w:r w:rsidRPr="00EE4771">
        <w:rPr>
          <w:rFonts w:ascii="Arial" w:eastAsia="Arial" w:hAnsi="Arial" w:cs="Arial"/>
          <w:color w:val="333333"/>
        </w:rPr>
        <w:t>. Social media and entertainment can contribute substantially to overall usage.</w:t>
      </w:r>
    </w:p>
    <w:p w14:paraId="0B838220" w14:textId="77777777" w:rsidR="00EE4771" w:rsidRPr="00EE4771" w:rsidRDefault="00EE4771" w:rsidP="00EE477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rPr>
          <w:rFonts w:ascii="Arial" w:eastAsia="Arial" w:hAnsi="Arial" w:cs="Arial"/>
          <w:color w:val="333333"/>
        </w:rPr>
      </w:pPr>
      <w:r w:rsidRPr="00EE4771">
        <w:rPr>
          <w:rFonts w:ascii="Arial" w:eastAsia="Arial" w:hAnsi="Arial" w:cs="Arial"/>
          <w:b/>
          <w:bCs/>
          <w:color w:val="333333"/>
        </w:rPr>
        <w:t>Difficulty controlling usage:</w:t>
      </w:r>
      <w:r w:rsidRPr="00EE4771">
        <w:rPr>
          <w:rFonts w:ascii="Arial" w:eastAsia="Arial" w:hAnsi="Arial" w:cs="Arial"/>
          <w:color w:val="333333"/>
        </w:rPr>
        <w:t xml:space="preserve"> Some users find it difficult to reduce their smartphone usage even when they intend to do so. This suggests the presence of problematic usage patterns among a section of users.</w:t>
      </w:r>
    </w:p>
    <w:p w14:paraId="4F23C6E3" w14:textId="77777777" w:rsidR="00EE4771" w:rsidRPr="00EE4771" w:rsidRDefault="00EE4771" w:rsidP="00EE477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rPr>
          <w:rFonts w:ascii="Arial" w:eastAsia="Arial" w:hAnsi="Arial" w:cs="Arial"/>
          <w:color w:val="333333"/>
        </w:rPr>
      </w:pPr>
      <w:r w:rsidRPr="00EE4771">
        <w:rPr>
          <w:rFonts w:ascii="Arial" w:eastAsia="Arial" w:hAnsi="Arial" w:cs="Arial"/>
          <w:b/>
          <w:bCs/>
          <w:color w:val="333333"/>
        </w:rPr>
        <w:t>Impact on daily activities:</w:t>
      </w:r>
      <w:r w:rsidRPr="00EE4771">
        <w:rPr>
          <w:rFonts w:ascii="Arial" w:eastAsia="Arial" w:hAnsi="Arial" w:cs="Arial"/>
          <w:color w:val="333333"/>
        </w:rPr>
        <w:t xml:space="preserve"> Excessive smartphone use may interfere with </w:t>
      </w:r>
      <w:r w:rsidRPr="00EE4771">
        <w:rPr>
          <w:rFonts w:ascii="Arial" w:eastAsia="Arial" w:hAnsi="Arial" w:cs="Arial"/>
          <w:b/>
          <w:bCs/>
          <w:color w:val="333333"/>
        </w:rPr>
        <w:t>study/work, concentration, sleep, physical activity, and face-to-face social interaction</w:t>
      </w:r>
      <w:r w:rsidRPr="00EE4771">
        <w:rPr>
          <w:rFonts w:ascii="Arial" w:eastAsia="Arial" w:hAnsi="Arial" w:cs="Arial"/>
          <w:color w:val="333333"/>
        </w:rPr>
        <w:t>.</w:t>
      </w:r>
    </w:p>
    <w:p w14:paraId="2A91D453" w14:textId="77777777" w:rsidR="00EE4771" w:rsidRPr="00EE4771" w:rsidRDefault="00EE4771" w:rsidP="00EE477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rPr>
          <w:rFonts w:ascii="Arial" w:eastAsia="Arial" w:hAnsi="Arial" w:cs="Arial"/>
          <w:color w:val="333333"/>
        </w:rPr>
      </w:pPr>
      <w:r w:rsidRPr="00EE4771">
        <w:rPr>
          <w:rFonts w:ascii="Arial" w:eastAsia="Arial" w:hAnsi="Arial" w:cs="Arial"/>
          <w:b/>
          <w:bCs/>
          <w:color w:val="333333"/>
        </w:rPr>
        <w:t>Effect on well-being:</w:t>
      </w:r>
      <w:r w:rsidRPr="00EE4771">
        <w:rPr>
          <w:rFonts w:ascii="Arial" w:eastAsia="Arial" w:hAnsi="Arial" w:cs="Arial"/>
          <w:color w:val="333333"/>
        </w:rPr>
        <w:t xml:space="preserve"> The dashboard highlights a relationship between smartphone-use patterns and aspects of users’ well-being. Higher levels of problematic use may be associated with reduced concentration, disturbed sleep, stress, or difficulty maintaining healthy daily routines.</w:t>
      </w:r>
    </w:p>
    <w:p w14:paraId="378B302C" w14:textId="77777777" w:rsidR="00EE4771" w:rsidRPr="00EE4771" w:rsidRDefault="00EE4771" w:rsidP="00EE477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rPr>
          <w:rFonts w:ascii="Arial" w:eastAsia="Arial" w:hAnsi="Arial" w:cs="Arial"/>
          <w:color w:val="333333"/>
        </w:rPr>
      </w:pPr>
      <w:r w:rsidRPr="00EE4771">
        <w:rPr>
          <w:rFonts w:ascii="Arial" w:eastAsia="Arial" w:hAnsi="Arial" w:cs="Arial"/>
          <w:b/>
          <w:bCs/>
          <w:color w:val="333333"/>
        </w:rPr>
        <w:t>Awareness of digital habits:</w:t>
      </w:r>
      <w:r w:rsidRPr="00EE4771">
        <w:rPr>
          <w:rFonts w:ascii="Arial" w:eastAsia="Arial" w:hAnsi="Arial" w:cs="Arial"/>
          <w:color w:val="333333"/>
        </w:rPr>
        <w:t xml:space="preserve"> The findings emphasize the importance of users being aware of their screen time and developing healthier digital habits.</w:t>
      </w:r>
    </w:p>
    <w:p w14:paraId="71C3CE6A" w14:textId="77777777" w:rsidR="00EE4771" w:rsidRPr="00EE4771" w:rsidRDefault="00EE4771" w:rsidP="00EE477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rPr>
          <w:rFonts w:ascii="Arial" w:eastAsia="Arial" w:hAnsi="Arial" w:cs="Arial"/>
          <w:color w:val="333333"/>
        </w:rPr>
      </w:pPr>
      <w:r w:rsidRPr="00EE4771">
        <w:rPr>
          <w:rFonts w:ascii="Arial" w:eastAsia="Arial" w:hAnsi="Arial" w:cs="Arial"/>
          <w:b/>
          <w:bCs/>
          <w:color w:val="333333"/>
        </w:rPr>
        <w:t>Need for balanced smartphone use:</w:t>
      </w:r>
      <w:r w:rsidRPr="00EE4771">
        <w:rPr>
          <w:rFonts w:ascii="Arial" w:eastAsia="Arial" w:hAnsi="Arial" w:cs="Arial"/>
          <w:color w:val="333333"/>
        </w:rPr>
        <w:t xml:space="preserve"> The overall findings suggest that smartphones provide considerable benefits for communication, learning, and entertainment, but </w:t>
      </w:r>
      <w:r w:rsidRPr="00EE4771">
        <w:rPr>
          <w:rFonts w:ascii="Arial" w:eastAsia="Arial" w:hAnsi="Arial" w:cs="Arial"/>
          <w:b/>
          <w:bCs/>
          <w:color w:val="333333"/>
        </w:rPr>
        <w:t>balanced and controlled usage is important to prevent negative effects on well-being</w:t>
      </w:r>
      <w:r w:rsidRPr="00EE4771">
        <w:rPr>
          <w:rFonts w:ascii="Arial" w:eastAsia="Arial" w:hAnsi="Arial" w:cs="Arial"/>
          <w:color w:val="333333"/>
        </w:rPr>
        <w:t>.</w:t>
      </w:r>
    </w:p>
    <w:p w14:paraId="7FD2AED1" w14:textId="77777777" w:rsidR="00EE4771" w:rsidRPr="00EE4771" w:rsidRDefault="00EE4771" w:rsidP="00EE477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bCs/>
          <w:color w:val="333333"/>
        </w:rPr>
      </w:pPr>
      <w:r w:rsidRPr="00EE4771">
        <w:rPr>
          <w:rFonts w:ascii="Arial" w:eastAsia="Arial" w:hAnsi="Arial" w:cs="Arial"/>
          <w:b/>
          <w:bCs/>
          <w:color w:val="333333"/>
        </w:rPr>
        <w:t>Overall Outcome</w:t>
      </w:r>
    </w:p>
    <w:p w14:paraId="508980EF" w14:textId="77777777" w:rsidR="00EE4771" w:rsidRPr="00EE4771" w:rsidRDefault="00EE4771" w:rsidP="00EE477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333333"/>
        </w:rPr>
      </w:pPr>
      <w:r w:rsidRPr="00EE4771">
        <w:rPr>
          <w:rFonts w:ascii="Arial" w:eastAsia="Arial" w:hAnsi="Arial" w:cs="Arial"/>
          <w:color w:val="333333"/>
        </w:rPr>
        <w:t xml:space="preserve">The study concludes that </w:t>
      </w:r>
      <w:r w:rsidRPr="00EE4771">
        <w:rPr>
          <w:rFonts w:ascii="Arial" w:eastAsia="Arial" w:hAnsi="Arial" w:cs="Arial"/>
          <w:b/>
          <w:bCs/>
          <w:color w:val="333333"/>
        </w:rPr>
        <w:t>smartphone usage is widespread among the users, with different levels of digital dependency observed across the participants</w:t>
      </w:r>
      <w:r w:rsidRPr="00EE4771">
        <w:rPr>
          <w:rFonts w:ascii="Arial" w:eastAsia="Arial" w:hAnsi="Arial" w:cs="Arial"/>
          <w:color w:val="333333"/>
        </w:rPr>
        <w:t xml:space="preserve">. The dashboard helps identify patterns of excessive usage and their possible effects on daily activities and well-being. It therefore highlights the need for </w:t>
      </w:r>
      <w:r w:rsidRPr="00EE4771">
        <w:rPr>
          <w:rFonts w:ascii="Arial" w:eastAsia="Arial" w:hAnsi="Arial" w:cs="Arial"/>
          <w:b/>
          <w:bCs/>
          <w:color w:val="333333"/>
        </w:rPr>
        <w:t>responsible smartphone use, regular monitoring of screen time, adequate sleep, physical activity, and maintaining a healthy balance between digital and offline activities</w:t>
      </w:r>
      <w:r w:rsidRPr="00EE4771">
        <w:rPr>
          <w:rFonts w:ascii="Arial" w:eastAsia="Arial" w:hAnsi="Arial" w:cs="Arial"/>
          <w:color w:val="333333"/>
        </w:rPr>
        <w:t>.</w:t>
      </w:r>
    </w:p>
    <w:p w14:paraId="3C8C5FF5" w14:textId="77777777" w:rsidR="001255FD" w:rsidRPr="00A5737C" w:rsidRDefault="001255FD" w:rsidP="00A573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333333"/>
        </w:rPr>
      </w:pPr>
    </w:p>
    <w:p w14:paraId="396E27F4" w14:textId="683D3709" w:rsidR="00876802" w:rsidRDefault="008768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Arial" w:eastAsia="Arial" w:hAnsi="Arial" w:cs="Arial"/>
          <w:color w:val="333333"/>
          <w:sz w:val="20"/>
          <w:szCs w:val="20"/>
        </w:rPr>
      </w:pPr>
    </w:p>
    <w:p w14:paraId="51FF994D" w14:textId="41DA26A2" w:rsidR="00876802" w:rsidRDefault="00876802">
      <w:pPr>
        <w:spacing w:after="200" w:line="240" w:lineRule="auto"/>
        <w:rPr>
          <w:rFonts w:ascii="Arial" w:eastAsia="Arial" w:hAnsi="Arial" w:cs="Arial"/>
          <w:sz w:val="20"/>
          <w:szCs w:val="20"/>
        </w:rPr>
      </w:pPr>
    </w:p>
    <w:p w14:paraId="08FE15FC" w14:textId="77777777" w:rsidR="00876802" w:rsidRDefault="00876802">
      <w:pPr>
        <w:spacing w:after="200" w:line="240" w:lineRule="auto"/>
      </w:pPr>
    </w:p>
    <w:sectPr w:rsidR="0087680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9F5CE797-C381-4D72-841C-0F403C2FAF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02207AD-DC0F-4002-8D82-6422B0814D59}"/>
    <w:embedBold r:id="rId3" w:fontKey="{1DE55A5F-DD41-44EF-B509-B1F0C7E10C9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3CA892A-D955-4394-BDB1-F58EDFCD920A}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  <w:embedBold r:id="rId5" w:fontKey="{4A5919B2-683B-48F3-BCAA-F7BF28BA14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60E6C58-E153-4C4E-B741-028AB55C3435}"/>
    <w:embedBold r:id="rId7" w:fontKey="{64113E92-C784-45BF-8A60-AE995D6DD50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C3D4388E-FDF8-4794-903C-77E1E2C40D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91D"/>
    <w:multiLevelType w:val="hybridMultilevel"/>
    <w:tmpl w:val="890272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6313AE"/>
    <w:multiLevelType w:val="multilevel"/>
    <w:tmpl w:val="562A2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37854"/>
    <w:multiLevelType w:val="multilevel"/>
    <w:tmpl w:val="180E23C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69C05D7"/>
    <w:multiLevelType w:val="hybridMultilevel"/>
    <w:tmpl w:val="2B584B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E00E40"/>
    <w:multiLevelType w:val="hybridMultilevel"/>
    <w:tmpl w:val="8F52BA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D475BD"/>
    <w:multiLevelType w:val="multilevel"/>
    <w:tmpl w:val="F42CEE34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4972470"/>
    <w:multiLevelType w:val="multilevel"/>
    <w:tmpl w:val="270EB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63879709">
    <w:abstractNumId w:val="2"/>
  </w:num>
  <w:num w:numId="2" w16cid:durableId="1683126914">
    <w:abstractNumId w:val="6"/>
  </w:num>
  <w:num w:numId="3" w16cid:durableId="767584392">
    <w:abstractNumId w:val="5"/>
  </w:num>
  <w:num w:numId="4" w16cid:durableId="674308380">
    <w:abstractNumId w:val="0"/>
  </w:num>
  <w:num w:numId="5" w16cid:durableId="10490673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88213739">
    <w:abstractNumId w:val="4"/>
  </w:num>
  <w:num w:numId="7" w16cid:durableId="433133384">
    <w:abstractNumId w:val="0"/>
  </w:num>
  <w:num w:numId="8" w16cid:durableId="1035546400">
    <w:abstractNumId w:val="3"/>
  </w:num>
  <w:num w:numId="9" w16cid:durableId="1757050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802"/>
    <w:rsid w:val="0012384F"/>
    <w:rsid w:val="001255FD"/>
    <w:rsid w:val="00167D26"/>
    <w:rsid w:val="00496008"/>
    <w:rsid w:val="0060583A"/>
    <w:rsid w:val="0064102E"/>
    <w:rsid w:val="00876802"/>
    <w:rsid w:val="00934478"/>
    <w:rsid w:val="009B409B"/>
    <w:rsid w:val="00A5737C"/>
    <w:rsid w:val="00B74BF9"/>
    <w:rsid w:val="00BD1503"/>
    <w:rsid w:val="00D626CE"/>
    <w:rsid w:val="00DC4319"/>
    <w:rsid w:val="00DF0D58"/>
    <w:rsid w:val="00EE4771"/>
    <w:rsid w:val="00EF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FDE5"/>
  <w15:docId w15:val="{831B4E47-B88E-48FC-B079-C9B0C14B9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17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E317E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/>
    <w:rsid w:val="007E317E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9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8dmjoeOYB0z58e5B+zfsNeIzCg==">CgMxLjA4AHIhMXYzY2J2SnJ1ZUpUX3ZucDVKdFNqaFlCTWV0WEdvazlM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SmarBridge ML</dc:creator>
  <cp:lastModifiedBy>Ganguturu Jamshida</cp:lastModifiedBy>
  <cp:revision>11</cp:revision>
  <dcterms:created xsi:type="dcterms:W3CDTF">2026-09-19T10:58:00Z</dcterms:created>
  <dcterms:modified xsi:type="dcterms:W3CDTF">2026-09-22T14:19:00Z</dcterms:modified>
</cp:coreProperties>
</file>