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This video frame captures a close-up of a potted plant being watered. The main subject is a black flowerpot filled with green leafy stems and blooming pink or magenta flowers, possibly dahlias. Water is visibly pouring from above—likely from a watering can—onto the plant, creating sparkling droplets and a sense of motion.
The background is dominated by a golden glow from the setting or rising sun, casting a beautiful warm light that filters through the flowers and leaves. Sunlight streams directly through the foliage, creating a dreamy, glowing effect and accentuating the plant's colors and the texture of the leaves. The background is softly blurred, featuring indistinct vertical shapes that suggest tree trunks or fence posts, but they are out of focus, emphasizing the plant as the central subject.
Overall, the image conveys a serene and nurturing moment in a garden, beautifully backlit by sunlight, with a strong emphasis on the vitality and care of the flowers.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2026-07-03T01:06:03.830Z</dcterms:created>
  <dcterms:modified xsi:type="dcterms:W3CDTF">2026-07-03T01:06:03.830Z</dcterms:modified>
</cp:coreProperties>
</file>

<file path=docProps/custom.xml><?xml version="1.0" encoding="utf-8"?>
<Properties xmlns="http://schemas.openxmlformats.org/officeDocument/2006/custom-properties" xmlns:vt="http://schemas.openxmlformats.org/officeDocument/2006/docPropsVTypes"/>
</file>