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This video frame captures a serene and picturesque moment of a plant being watered at sunset. The main subject is a black flowerpot containing lush green leaves and vibrant pinkish-red flowers, likely dahlias or a similar flower, which are in full bloom. Water is being poured onto the plant from above, creating sparkling droplets and streams that catch the light beautifully.
The scene is dramatically backlit by the golden, low-angle sunlight, probably during either sunrise or sunset, casting a warm, glowing halo around the flowers and highlighting the translucency of their petals. The sunlight shines through the leaves and petals, enhancing their rich colors and creating a visually striking effect, with sunbeams radiating outward from behind the pot.
The background is out of focus, featuring vertical shapes that could be tree trunks or fences, contributing to the bokeh effect that makes the subject stand out. The overall atmosphere is tranquil and nurturing, suggesting themes of growth, care, and the beauty of nature. The lighting creates a gentle, peaceful mood, emphasizing the simple joy of tending to plants.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2026-07-03T01:13:47.599Z</dcterms:created>
  <dcterms:modified xsi:type="dcterms:W3CDTF">2026-07-03T01:13:47.599Z</dcterms:modified>
</cp:coreProperties>
</file>

<file path=docProps/custom.xml><?xml version="1.0" encoding="utf-8"?>
<Properties xmlns="http://schemas.openxmlformats.org/officeDocument/2006/custom-properties" xmlns:vt="http://schemas.openxmlformats.org/officeDocument/2006/docPropsVTypes"/>
</file>