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This video frame captures a close-up, backlit scene of a potted flowering plant being watered. The sunlight, likely from a setting or rising sun, creates a warm, golden glow in the background, with rays of light shining through the petals and leaves, giving the image a soft, ethereal quality.
The focal point of the frame is a black plastic pot containing a plant with vibrant, magenta-pink flowers and lush green leaves. Water is being poured from the top right, captured mid-flow, sparkling as it cascades onto the soil and drips from the leaves and petals. Some drops are visibly suspended in the air, catching the sunlight.
The flowers are vivid and healthy-looking, while some wilted flowers are seen on the left side, showing natural life cycles. The background is out of focus (bokeh effect), composed of tall, dark vertical shapes—possibly tree trunks or fence posts—contrasting dramatically with the bright, sunlit sky. The entire image exudes a feeling of serenity and care, capturing a tranquil moment in a garden.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2026-07-03T01:27:04.834Z</dcterms:created>
  <dcterms:modified xsi:type="dcterms:W3CDTF">2026-07-03T01:27:04.834Z</dcterms:modified>
</cp:coreProperties>
</file>

<file path=docProps/custom.xml><?xml version="1.0" encoding="utf-8"?>
<Properties xmlns="http://schemas.openxmlformats.org/officeDocument/2006/custom-properties" xmlns:vt="http://schemas.openxmlformats.org/officeDocument/2006/docPropsVTypes"/>
</file>