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1784857089093</w:t>
      </w:r>
    </w:p>
    <w:p>
      <w:r>
        <w:t xml:space="preserve">Generated: 7/23/2026, 6:38:09 PM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Here are some of the latest AI news highlights:
- AI is advancing rapidly in areas like machine learning, deep learning, and enterprise applications, powering new business innovations worldwide.
- Ethical concerns around AI, such as bias, privacy, and regulation, remain a major focus as the technology spreads.
- Researchers are testing AI in complex engineering tasks, like the MIT JARVIS Challenge exploring AI copilots for jet engine design.
- Major companies continue to develop AI tools and platforms, pushing AI integration into everyday technology and business processes.
- Governments and organizations are discussing AI regulations to ensure safe and responsible AI use.
If you want news on a specific AI topic or industry, let me know!</w:t>
      </w:r>
    </w:p>
    <w:p>
      <w:pPr>
        <w:pStyle w:val="Heading2"/>
      </w:pPr>
      <w:r>
        <w:t xml:space="preserve">Detailed Analysis</w:t>
      </w:r>
    </w:p>
    <w:p>
      <w:r>
        <w:t xml:space="preserve">Here are some of the latest AI news highlights:
- AI is advancing rapidly in areas like machine learning, deep learning, and enterprise applications, powering new business innovations worldwide.
- Ethical concerns around AI, such as bias, privacy, and regulation, remain a major focus as the technology spreads.
- Researchers are testing AI in complex engineering tasks, like the MIT JARVIS Challenge exploring AI copilots for jet engine design.
- Major companies continue to develop AI tools and platforms, pushing AI integration into everyday technology and business processes.
- Governments and organizations are discussing AI regulations to ensure safe and responsible AI use.
If you want news on a specific AI topic or industry, let me know!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2026-07-24T01:38:09.161Z</dcterms:created>
  <dcterms:modified xsi:type="dcterms:W3CDTF">2026-07-24T01:38:09.161Z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