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81F25" w14:textId="77777777" w:rsidR="00AF7404" w:rsidRDefault="00AF7404" w:rsidP="00E12E30">
      <w:pPr>
        <w:pStyle w:val="Title"/>
      </w:pPr>
    </w:p>
    <w:p w14:paraId="475ADB04" w14:textId="77777777" w:rsidR="00AF7404" w:rsidRDefault="00AF7404" w:rsidP="00E12E30">
      <w:pPr>
        <w:pStyle w:val="Title"/>
      </w:pPr>
    </w:p>
    <w:p w14:paraId="6EF1D351" w14:textId="77777777" w:rsidR="00AF7404" w:rsidRDefault="00AF7404" w:rsidP="00E12E30">
      <w:pPr>
        <w:pStyle w:val="Title"/>
      </w:pPr>
    </w:p>
    <w:p w14:paraId="406630ED" w14:textId="77777777" w:rsidR="00AF7404" w:rsidRDefault="00AF7404" w:rsidP="00E12E30">
      <w:pPr>
        <w:pStyle w:val="Title"/>
      </w:pPr>
    </w:p>
    <w:p w14:paraId="7CF9CDCF" w14:textId="77777777" w:rsidR="00AF7404" w:rsidRDefault="00AF7404" w:rsidP="00E12E30">
      <w:pPr>
        <w:pStyle w:val="Title"/>
      </w:pPr>
    </w:p>
    <w:p w14:paraId="044450B8" w14:textId="77777777" w:rsidR="00AF7404" w:rsidRDefault="00AF7404" w:rsidP="00E12E30">
      <w:pPr>
        <w:pStyle w:val="Title"/>
      </w:pPr>
    </w:p>
    <w:p w14:paraId="6E245EB0" w14:textId="77777777" w:rsidR="00AF7404" w:rsidRDefault="00AF7404" w:rsidP="00E12E30">
      <w:pPr>
        <w:pStyle w:val="Title"/>
      </w:pPr>
    </w:p>
    <w:p w14:paraId="4526D52D" w14:textId="77777777" w:rsidR="00AF7404" w:rsidRDefault="00AF7404" w:rsidP="00E12E30">
      <w:pPr>
        <w:pStyle w:val="Title"/>
      </w:pPr>
    </w:p>
    <w:p w14:paraId="640713EE" w14:textId="788DD20E" w:rsidR="00E12E30" w:rsidRDefault="001D1A32" w:rsidP="001D1A32">
      <w:pPr>
        <w:pStyle w:val="Title"/>
        <w:jc w:val="center"/>
      </w:pPr>
      <w:r>
        <w:t>Genetic Algorithm Project</w:t>
      </w:r>
      <w:r w:rsidR="00AF7404">
        <w:t xml:space="preserve"> Report</w:t>
      </w:r>
    </w:p>
    <w:p w14:paraId="6E65F3D8" w14:textId="3DC23845" w:rsidR="00AF7404" w:rsidRDefault="00AF7404" w:rsidP="001D1A32">
      <w:pPr>
        <w:pStyle w:val="Subtitle"/>
        <w:jc w:val="center"/>
      </w:pPr>
      <w:r>
        <w:t>Ian Wakely</w:t>
      </w:r>
    </w:p>
    <w:p w14:paraId="5EF5725A" w14:textId="77777777" w:rsidR="00AF7404" w:rsidRDefault="00AF7404" w:rsidP="00E12E30">
      <w:pPr>
        <w:rPr>
          <w:rFonts w:eastAsiaTheme="minorEastAsia"/>
          <w:color w:val="5A5A5A" w:themeColor="text1" w:themeTint="A5"/>
          <w:spacing w:val="15"/>
        </w:rPr>
      </w:pPr>
      <w:r>
        <w:br w:type="page"/>
      </w:r>
    </w:p>
    <w:p w14:paraId="1351A20B" w14:textId="553DB6C0" w:rsidR="00AF7404" w:rsidRDefault="00AF7404" w:rsidP="00E12E30">
      <w:pPr>
        <w:pStyle w:val="Heading1"/>
      </w:pPr>
      <w:r>
        <w:lastRenderedPageBreak/>
        <w:t>Problem 1</w:t>
      </w:r>
    </w:p>
    <w:p w14:paraId="3B98B98B" w14:textId="33999643" w:rsidR="00EE3E40" w:rsidRDefault="00EE3E40" w:rsidP="00EE3E40">
      <w:pPr>
        <w:pStyle w:val="Heading2"/>
      </w:pPr>
      <w:r>
        <w:t>Implementation</w:t>
      </w:r>
    </w:p>
    <w:p w14:paraId="463BED08" w14:textId="5AC3C9FA" w:rsidR="004870AA" w:rsidRDefault="00D43890" w:rsidP="00EE3E40">
      <w:r>
        <w:t xml:space="preserve">For this implementation of a genetic algorithm, the population </w:t>
      </w:r>
      <w:r w:rsidR="004870AA">
        <w:t xml:space="preserve">size </w:t>
      </w:r>
      <w:r>
        <w:t xml:space="preserve">is </w:t>
      </w:r>
      <w:r w:rsidR="00F82886">
        <w:t xml:space="preserve">set to 150 members. </w:t>
      </w:r>
      <w:r w:rsidR="004870AA">
        <w:t xml:space="preserve">For initialization, each of the members are issued random numbers within the ranges defined by the input </w:t>
      </w:r>
      <w:proofErr w:type="spellStart"/>
      <w:r w:rsidR="004870AA">
        <w:t>xrange</w:t>
      </w:r>
      <w:proofErr w:type="spellEnd"/>
      <w:r w:rsidR="004870AA">
        <w:t xml:space="preserve"> argument. </w:t>
      </w:r>
      <w:r w:rsidR="00D94ADB">
        <w:t xml:space="preserve">After the population has been initialized, the fitness of the initial population is evaluated for the first time to prepare for future iterations. </w:t>
      </w:r>
      <w:proofErr w:type="gramStart"/>
      <w:r w:rsidR="004870AA">
        <w:t>All of</w:t>
      </w:r>
      <w:proofErr w:type="gramEnd"/>
      <w:r w:rsidR="004870AA">
        <w:t xml:space="preserve"> the members of the population are stored in a 2-dimensional matrix, where each of the columns represent each of the dimensions </w:t>
      </w:r>
      <w:r w:rsidR="001247C1">
        <w:t>that a member is resent within.</w:t>
      </w:r>
    </w:p>
    <w:p w14:paraId="79F5A46F" w14:textId="473F7B0D" w:rsidR="00F3297C" w:rsidRDefault="001247C1" w:rsidP="00EE3E40">
      <w:r>
        <w:t xml:space="preserve">For </w:t>
      </w:r>
      <w:r w:rsidR="00D94ADB">
        <w:t xml:space="preserve">each iteration, the fitness values from the previous iteration are normalized in such a way to make the smallest values have the highest </w:t>
      </w:r>
      <w:r w:rsidR="004603E3">
        <w:t xml:space="preserve">values, then the cumulative sum is calculated for each of the members within the population. </w:t>
      </w:r>
      <w:r w:rsidR="00F3297C">
        <w:t>After the population has been normalized, random members are selected from the population for reproduction using the normalized cumulative sum.</w:t>
      </w:r>
    </w:p>
    <w:p w14:paraId="69607112" w14:textId="5F710377" w:rsidR="006A351F" w:rsidRDefault="006A351F" w:rsidP="00EE3E40">
      <w:r>
        <w:t>Using the new population, members are selected for crossover</w:t>
      </w:r>
      <w:r w:rsidR="00D70666">
        <w:t xml:space="preserve"> or mutation</w:t>
      </w:r>
      <w:r>
        <w:t xml:space="preserve"> by looping over </w:t>
      </w:r>
      <w:r w:rsidR="00D70666">
        <w:t xml:space="preserve">the population </w:t>
      </w:r>
      <w:r>
        <w:t xml:space="preserve">and randomly generating a number </w:t>
      </w:r>
      <w:r w:rsidR="00D70666">
        <w:t xml:space="preserve">to decide if crossover will happen. The phenotype is converted into is genotype only when crossover or mutation happens to reduce on processing time. </w:t>
      </w:r>
      <w:r w:rsidR="00DB3060">
        <w:t xml:space="preserve">The genotypes that are used for crossover and mutation are IEEE double precision floats. </w:t>
      </w:r>
      <w:r w:rsidR="009B22DB">
        <w:t>E</w:t>
      </w:r>
      <w:r w:rsidR="00DB3060">
        <w:t>ach of the values are converted into the 64-bit binary representation of the original value.</w:t>
      </w:r>
    </w:p>
    <w:p w14:paraId="05C5664D" w14:textId="19EA0DC2" w:rsidR="009B22DB" w:rsidRPr="00EE3E40" w:rsidRDefault="00DB3060" w:rsidP="00EE3E40">
      <w:r>
        <w:t>For each of the dimensions, a random integer is generated to determine where a crossover or mutation to occur. For crossover,</w:t>
      </w:r>
      <w:r w:rsidR="009B22DB">
        <w:t xml:space="preserve"> a single point crossover occurs with the next population member at the random index that was generated. For mutation, a single bit is flipped at the random index. After crossover and mutation is complete, the genotype is converted back into a phenotype, the previous round of data is saved, and the new population is evaluated for its fitness. The population is re-evaluated until the difference between the new population and the previous population reaches a threshold of </w:t>
      </w:r>
      <w:r w:rsidR="006F3CAA">
        <w:t>0.000001.</w:t>
      </w:r>
    </w:p>
    <w:p w14:paraId="74EF6738" w14:textId="7E1A6265" w:rsidR="00EE3E40" w:rsidRPr="00EE3E40" w:rsidRDefault="00EE3E40" w:rsidP="00EE3E40">
      <w:pPr>
        <w:pStyle w:val="Heading2"/>
      </w:pPr>
      <w:r>
        <w:t>Performance</w:t>
      </w:r>
    </w:p>
    <w:p w14:paraId="6025AFDC" w14:textId="54DB44F0" w:rsidR="00B574F3" w:rsidRDefault="008B1604" w:rsidP="00B574F3">
      <w:r>
        <w:t xml:space="preserve">For testing of the genetic algorithm, the </w:t>
      </w:r>
      <w:proofErr w:type="spellStart"/>
      <w:r>
        <w:t>xrange</w:t>
      </w:r>
      <w:proofErr w:type="spellEnd"/>
      <w:r>
        <w:t xml:space="preserve"> values that were used were 15, 10, and 5 for the 3-dimensions</w:t>
      </w:r>
      <w:r w:rsidR="00EE3E40">
        <w:t xml:space="preserve"> tested for the </w:t>
      </w:r>
      <w:proofErr w:type="spellStart"/>
      <w:r w:rsidR="00EE3E40">
        <w:t>Dejong</w:t>
      </w:r>
      <w:proofErr w:type="spellEnd"/>
      <w:r w:rsidR="00EE3E40">
        <w:t xml:space="preserve"> benchmark, the Ackley benchmark, and the </w:t>
      </w:r>
      <w:proofErr w:type="spellStart"/>
      <w:r w:rsidR="00EE3E40">
        <w:t>Rastrigin</w:t>
      </w:r>
      <w:proofErr w:type="spellEnd"/>
      <w:r w:rsidR="00EE3E40">
        <w:t xml:space="preserve"> benchmark</w:t>
      </w:r>
      <w:r>
        <w:t>.</w:t>
      </w:r>
      <w:bookmarkStart w:id="0" w:name="_GoBack"/>
      <w:bookmarkEnd w:id="0"/>
      <w:r w:rsidR="009F74F9">
        <w:br w:type="page"/>
      </w:r>
    </w:p>
    <w:p w14:paraId="27A508B6" w14:textId="372C3DBC" w:rsidR="00EE3E40" w:rsidRDefault="00EE3E40" w:rsidP="00EE3E40">
      <w:pPr>
        <w:pStyle w:val="Caption"/>
        <w:keepNext/>
        <w:jc w:val="center"/>
      </w:pPr>
      <w:r>
        <w:lastRenderedPageBreak/>
        <w:t xml:space="preserve">Table </w:t>
      </w:r>
      <w:fldSimple w:instr=" SEQ Table \* ARABIC ">
        <w:r w:rsidR="009F74F9">
          <w:rPr>
            <w:noProof/>
          </w:rPr>
          <w:t>1</w:t>
        </w:r>
      </w:fldSimple>
      <w:r>
        <w:t xml:space="preserve">: </w:t>
      </w:r>
      <w:r>
        <w:rPr>
          <w:noProof/>
        </w:rPr>
        <w:t>Dejong Benchmark Performance</w:t>
      </w:r>
    </w:p>
    <w:tbl>
      <w:tblPr>
        <w:tblStyle w:val="TableGrid"/>
        <w:tblW w:w="0" w:type="auto"/>
        <w:jc w:val="center"/>
        <w:tblLook w:val="04A0" w:firstRow="1" w:lastRow="0" w:firstColumn="1" w:lastColumn="0" w:noHBand="0" w:noVBand="1"/>
      </w:tblPr>
      <w:tblGrid>
        <w:gridCol w:w="1374"/>
        <w:gridCol w:w="1185"/>
      </w:tblGrid>
      <w:tr w:rsidR="008B1604" w14:paraId="3E6475A8" w14:textId="77777777" w:rsidTr="00EE3E40">
        <w:trPr>
          <w:jc w:val="center"/>
        </w:trPr>
        <w:tc>
          <w:tcPr>
            <w:tcW w:w="0" w:type="auto"/>
            <w:tcBorders>
              <w:top w:val="nil"/>
              <w:left w:val="nil"/>
              <w:bottom w:val="single" w:sz="4" w:space="0" w:color="auto"/>
            </w:tcBorders>
          </w:tcPr>
          <w:p w14:paraId="38269DBA" w14:textId="50AF4FC9" w:rsidR="008B1604" w:rsidRDefault="008B1604" w:rsidP="00EE3E40">
            <w:pPr>
              <w:jc w:val="center"/>
            </w:pPr>
            <w:r>
              <w:t>Best Fitness</w:t>
            </w:r>
          </w:p>
        </w:tc>
        <w:tc>
          <w:tcPr>
            <w:tcW w:w="0" w:type="auto"/>
            <w:tcBorders>
              <w:top w:val="nil"/>
              <w:bottom w:val="single" w:sz="4" w:space="0" w:color="auto"/>
              <w:right w:val="nil"/>
            </w:tcBorders>
          </w:tcPr>
          <w:p w14:paraId="3C7DBA64" w14:textId="37AA60D5" w:rsidR="008B1604" w:rsidRDefault="008B1604" w:rsidP="00EE3E40">
            <w:pPr>
              <w:jc w:val="center"/>
            </w:pPr>
            <w:r>
              <w:t>Time (</w:t>
            </w:r>
            <w:proofErr w:type="spellStart"/>
            <w:r>
              <w:t>ms</w:t>
            </w:r>
            <w:proofErr w:type="spellEnd"/>
            <w:r>
              <w:t>)</w:t>
            </w:r>
          </w:p>
        </w:tc>
      </w:tr>
      <w:tr w:rsidR="008B1604" w14:paraId="309E40F0" w14:textId="77777777" w:rsidTr="00EE3E40">
        <w:trPr>
          <w:jc w:val="center"/>
        </w:trPr>
        <w:tc>
          <w:tcPr>
            <w:tcW w:w="0" w:type="auto"/>
            <w:tcBorders>
              <w:left w:val="nil"/>
            </w:tcBorders>
          </w:tcPr>
          <w:p w14:paraId="2F027404" w14:textId="58BA86E2" w:rsidR="008B1604" w:rsidRDefault="008B1604" w:rsidP="00EE3E40">
            <w:pPr>
              <w:jc w:val="center"/>
            </w:pPr>
            <w:r>
              <w:t>0.0234</w:t>
            </w:r>
          </w:p>
        </w:tc>
        <w:tc>
          <w:tcPr>
            <w:tcW w:w="0" w:type="auto"/>
            <w:tcBorders>
              <w:right w:val="nil"/>
            </w:tcBorders>
          </w:tcPr>
          <w:p w14:paraId="0C2989F5" w14:textId="2554481C" w:rsidR="008B1604" w:rsidRDefault="008B1604" w:rsidP="00EE3E40">
            <w:pPr>
              <w:jc w:val="center"/>
            </w:pPr>
            <w:r>
              <w:t>78.337</w:t>
            </w:r>
          </w:p>
        </w:tc>
      </w:tr>
      <w:tr w:rsidR="008B1604" w14:paraId="4532403F" w14:textId="77777777" w:rsidTr="00EE3E40">
        <w:trPr>
          <w:jc w:val="center"/>
        </w:trPr>
        <w:tc>
          <w:tcPr>
            <w:tcW w:w="0" w:type="auto"/>
            <w:tcBorders>
              <w:left w:val="nil"/>
            </w:tcBorders>
          </w:tcPr>
          <w:p w14:paraId="422E1539" w14:textId="54B67E17" w:rsidR="008B1604" w:rsidRDefault="008B1604" w:rsidP="00EE3E40">
            <w:pPr>
              <w:jc w:val="center"/>
            </w:pPr>
            <w:r>
              <w:t>0.3833</w:t>
            </w:r>
          </w:p>
        </w:tc>
        <w:tc>
          <w:tcPr>
            <w:tcW w:w="0" w:type="auto"/>
            <w:tcBorders>
              <w:right w:val="nil"/>
            </w:tcBorders>
          </w:tcPr>
          <w:p w14:paraId="7CF103F8" w14:textId="71C90369" w:rsidR="008B1604" w:rsidRDefault="008B1604" w:rsidP="00EE3E40">
            <w:pPr>
              <w:jc w:val="center"/>
            </w:pPr>
            <w:r>
              <w:t>65.73</w:t>
            </w:r>
          </w:p>
        </w:tc>
      </w:tr>
      <w:tr w:rsidR="008B1604" w14:paraId="14E9E924" w14:textId="77777777" w:rsidTr="00EE3E40">
        <w:trPr>
          <w:jc w:val="center"/>
        </w:trPr>
        <w:tc>
          <w:tcPr>
            <w:tcW w:w="0" w:type="auto"/>
            <w:tcBorders>
              <w:left w:val="nil"/>
            </w:tcBorders>
          </w:tcPr>
          <w:p w14:paraId="33D7942B" w14:textId="6AFFEE76" w:rsidR="008B1604" w:rsidRDefault="008B1604" w:rsidP="00EE3E40">
            <w:pPr>
              <w:jc w:val="center"/>
            </w:pPr>
            <w:r>
              <w:t>0.4499</w:t>
            </w:r>
          </w:p>
        </w:tc>
        <w:tc>
          <w:tcPr>
            <w:tcW w:w="0" w:type="auto"/>
            <w:tcBorders>
              <w:right w:val="nil"/>
            </w:tcBorders>
          </w:tcPr>
          <w:p w14:paraId="705C02F2" w14:textId="1A38B5E0" w:rsidR="008B1604" w:rsidRDefault="008B1604" w:rsidP="00EE3E40">
            <w:pPr>
              <w:jc w:val="center"/>
            </w:pPr>
            <w:r>
              <w:t>81.542</w:t>
            </w:r>
          </w:p>
        </w:tc>
      </w:tr>
      <w:tr w:rsidR="008B1604" w14:paraId="3ACF5374" w14:textId="77777777" w:rsidTr="00EE3E40">
        <w:trPr>
          <w:jc w:val="center"/>
        </w:trPr>
        <w:tc>
          <w:tcPr>
            <w:tcW w:w="0" w:type="auto"/>
            <w:tcBorders>
              <w:left w:val="nil"/>
            </w:tcBorders>
          </w:tcPr>
          <w:p w14:paraId="6CA1BADB" w14:textId="694634E3" w:rsidR="008B1604" w:rsidRDefault="008B1604" w:rsidP="00EE3E40">
            <w:pPr>
              <w:jc w:val="center"/>
            </w:pPr>
            <w:r>
              <w:t>0.6715</w:t>
            </w:r>
          </w:p>
        </w:tc>
        <w:tc>
          <w:tcPr>
            <w:tcW w:w="0" w:type="auto"/>
            <w:tcBorders>
              <w:right w:val="nil"/>
            </w:tcBorders>
          </w:tcPr>
          <w:p w14:paraId="138A46EB" w14:textId="7C30678E" w:rsidR="008B1604" w:rsidRDefault="008B1604" w:rsidP="00EE3E40">
            <w:pPr>
              <w:jc w:val="center"/>
            </w:pPr>
            <w:r>
              <w:t>67.18</w:t>
            </w:r>
          </w:p>
        </w:tc>
      </w:tr>
      <w:tr w:rsidR="008B1604" w14:paraId="7307F13D" w14:textId="77777777" w:rsidTr="00EE3E40">
        <w:trPr>
          <w:jc w:val="center"/>
        </w:trPr>
        <w:tc>
          <w:tcPr>
            <w:tcW w:w="0" w:type="auto"/>
            <w:tcBorders>
              <w:left w:val="nil"/>
            </w:tcBorders>
          </w:tcPr>
          <w:p w14:paraId="3EC157D1" w14:textId="2F5432EB" w:rsidR="008B1604" w:rsidRDefault="008B1604" w:rsidP="00EE3E40">
            <w:pPr>
              <w:jc w:val="center"/>
            </w:pPr>
            <w:r>
              <w:t>0.0072</w:t>
            </w:r>
          </w:p>
        </w:tc>
        <w:tc>
          <w:tcPr>
            <w:tcW w:w="0" w:type="auto"/>
            <w:tcBorders>
              <w:right w:val="nil"/>
            </w:tcBorders>
          </w:tcPr>
          <w:p w14:paraId="1A52BC21" w14:textId="569897C2" w:rsidR="008B1604" w:rsidRDefault="008B1604" w:rsidP="00EE3E40">
            <w:pPr>
              <w:jc w:val="center"/>
            </w:pPr>
            <w:r>
              <w:t>80.985</w:t>
            </w:r>
          </w:p>
        </w:tc>
      </w:tr>
      <w:tr w:rsidR="008B1604" w14:paraId="592CDA2F" w14:textId="77777777" w:rsidTr="00EE3E40">
        <w:trPr>
          <w:jc w:val="center"/>
        </w:trPr>
        <w:tc>
          <w:tcPr>
            <w:tcW w:w="0" w:type="auto"/>
            <w:tcBorders>
              <w:left w:val="nil"/>
            </w:tcBorders>
          </w:tcPr>
          <w:p w14:paraId="12BE944B" w14:textId="590B7197" w:rsidR="008B1604" w:rsidRDefault="008B1604" w:rsidP="00EE3E40">
            <w:pPr>
              <w:jc w:val="center"/>
            </w:pPr>
            <w:r>
              <w:t>0.7632</w:t>
            </w:r>
          </w:p>
        </w:tc>
        <w:tc>
          <w:tcPr>
            <w:tcW w:w="0" w:type="auto"/>
            <w:tcBorders>
              <w:right w:val="nil"/>
            </w:tcBorders>
          </w:tcPr>
          <w:p w14:paraId="344BC0B6" w14:textId="77D5FD7A" w:rsidR="008B1604" w:rsidRDefault="008B1604" w:rsidP="00EE3E40">
            <w:pPr>
              <w:jc w:val="center"/>
            </w:pPr>
            <w:r>
              <w:t>75.856</w:t>
            </w:r>
          </w:p>
        </w:tc>
      </w:tr>
      <w:tr w:rsidR="008B1604" w14:paraId="37FFE3C6" w14:textId="77777777" w:rsidTr="00EE3E40">
        <w:trPr>
          <w:jc w:val="center"/>
        </w:trPr>
        <w:tc>
          <w:tcPr>
            <w:tcW w:w="0" w:type="auto"/>
            <w:tcBorders>
              <w:left w:val="nil"/>
            </w:tcBorders>
          </w:tcPr>
          <w:p w14:paraId="28BB35A3" w14:textId="596B318D" w:rsidR="008B1604" w:rsidRDefault="008B1604" w:rsidP="00EE3E40">
            <w:pPr>
              <w:jc w:val="center"/>
            </w:pPr>
            <w:r>
              <w:t>0.1084</w:t>
            </w:r>
          </w:p>
        </w:tc>
        <w:tc>
          <w:tcPr>
            <w:tcW w:w="0" w:type="auto"/>
            <w:tcBorders>
              <w:right w:val="nil"/>
            </w:tcBorders>
          </w:tcPr>
          <w:p w14:paraId="31056BA8" w14:textId="28BBFE59" w:rsidR="008B1604" w:rsidRDefault="008B1604" w:rsidP="00EE3E40">
            <w:pPr>
              <w:jc w:val="center"/>
            </w:pPr>
            <w:r>
              <w:t>83.862</w:t>
            </w:r>
          </w:p>
        </w:tc>
      </w:tr>
      <w:tr w:rsidR="008B1604" w14:paraId="68372B5A" w14:textId="77777777" w:rsidTr="00EE3E40">
        <w:trPr>
          <w:jc w:val="center"/>
        </w:trPr>
        <w:tc>
          <w:tcPr>
            <w:tcW w:w="0" w:type="auto"/>
            <w:tcBorders>
              <w:left w:val="nil"/>
            </w:tcBorders>
          </w:tcPr>
          <w:p w14:paraId="6ED1F14D" w14:textId="5BADF95A" w:rsidR="008B1604" w:rsidRDefault="008B1604" w:rsidP="00EE3E40">
            <w:pPr>
              <w:jc w:val="center"/>
            </w:pPr>
            <w:r>
              <w:t>0.1501</w:t>
            </w:r>
          </w:p>
        </w:tc>
        <w:tc>
          <w:tcPr>
            <w:tcW w:w="0" w:type="auto"/>
            <w:tcBorders>
              <w:right w:val="nil"/>
            </w:tcBorders>
          </w:tcPr>
          <w:p w14:paraId="07231707" w14:textId="4BBBF5BF" w:rsidR="008B1604" w:rsidRDefault="008B1604" w:rsidP="00EE3E40">
            <w:pPr>
              <w:jc w:val="center"/>
            </w:pPr>
            <w:r>
              <w:t>83.524</w:t>
            </w:r>
          </w:p>
        </w:tc>
      </w:tr>
      <w:tr w:rsidR="008B1604" w14:paraId="3C77F6E7" w14:textId="77777777" w:rsidTr="00EE3E40">
        <w:trPr>
          <w:jc w:val="center"/>
        </w:trPr>
        <w:tc>
          <w:tcPr>
            <w:tcW w:w="0" w:type="auto"/>
            <w:tcBorders>
              <w:left w:val="nil"/>
              <w:bottom w:val="single" w:sz="4" w:space="0" w:color="auto"/>
            </w:tcBorders>
          </w:tcPr>
          <w:p w14:paraId="2787044C" w14:textId="3D70C655" w:rsidR="008B1604" w:rsidRDefault="008B1604" w:rsidP="00EE3E40">
            <w:pPr>
              <w:jc w:val="center"/>
            </w:pPr>
            <w:r>
              <w:t>0.2931</w:t>
            </w:r>
          </w:p>
        </w:tc>
        <w:tc>
          <w:tcPr>
            <w:tcW w:w="0" w:type="auto"/>
            <w:tcBorders>
              <w:bottom w:val="single" w:sz="4" w:space="0" w:color="auto"/>
              <w:right w:val="nil"/>
            </w:tcBorders>
          </w:tcPr>
          <w:p w14:paraId="01BCA0F8" w14:textId="46FB0D7C" w:rsidR="008B1604" w:rsidRDefault="008B1604" w:rsidP="00EE3E40">
            <w:pPr>
              <w:jc w:val="center"/>
            </w:pPr>
            <w:r>
              <w:t>70.914</w:t>
            </w:r>
          </w:p>
        </w:tc>
      </w:tr>
      <w:tr w:rsidR="008B1604" w14:paraId="77DFD5B3" w14:textId="77777777" w:rsidTr="00EE3E40">
        <w:trPr>
          <w:jc w:val="center"/>
        </w:trPr>
        <w:tc>
          <w:tcPr>
            <w:tcW w:w="0" w:type="auto"/>
            <w:tcBorders>
              <w:left w:val="nil"/>
              <w:bottom w:val="nil"/>
            </w:tcBorders>
          </w:tcPr>
          <w:p w14:paraId="6147C739" w14:textId="098127E8" w:rsidR="008B1604" w:rsidRDefault="008B1604" w:rsidP="00EE3E40">
            <w:pPr>
              <w:jc w:val="center"/>
            </w:pPr>
            <w:r>
              <w:t>0.3066</w:t>
            </w:r>
          </w:p>
        </w:tc>
        <w:tc>
          <w:tcPr>
            <w:tcW w:w="0" w:type="auto"/>
            <w:tcBorders>
              <w:bottom w:val="nil"/>
              <w:right w:val="nil"/>
            </w:tcBorders>
          </w:tcPr>
          <w:p w14:paraId="19B2B53E" w14:textId="5ADC4814" w:rsidR="008B1604" w:rsidRDefault="008B1604" w:rsidP="00EE3E40">
            <w:pPr>
              <w:jc w:val="center"/>
            </w:pPr>
            <w:r>
              <w:t>71.236</w:t>
            </w:r>
          </w:p>
        </w:tc>
      </w:tr>
    </w:tbl>
    <w:p w14:paraId="48FE1600" w14:textId="4FC60A2C" w:rsidR="008B1604" w:rsidRDefault="008B1604" w:rsidP="00B574F3"/>
    <w:p w14:paraId="29856878" w14:textId="653A74B8" w:rsidR="00EE3E40" w:rsidRDefault="00EE3E40" w:rsidP="00EE3E40">
      <w:pPr>
        <w:pStyle w:val="Caption"/>
        <w:keepNext/>
        <w:jc w:val="center"/>
      </w:pPr>
      <w:r>
        <w:t xml:space="preserve">Table </w:t>
      </w:r>
      <w:fldSimple w:instr=" SEQ Table \* ARABIC ">
        <w:r w:rsidR="009F74F9">
          <w:rPr>
            <w:noProof/>
          </w:rPr>
          <w:t>2</w:t>
        </w:r>
      </w:fldSimple>
      <w:r>
        <w:t>: Ackley Benchmark Performance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74"/>
        <w:gridCol w:w="1185"/>
      </w:tblGrid>
      <w:tr w:rsidR="00EE3E40" w14:paraId="480E9FD6" w14:textId="77777777" w:rsidTr="00EE3E40">
        <w:trPr>
          <w:jc w:val="center"/>
        </w:trPr>
        <w:tc>
          <w:tcPr>
            <w:tcW w:w="0" w:type="auto"/>
          </w:tcPr>
          <w:p w14:paraId="6F4CE3C4" w14:textId="6ACACD82" w:rsidR="00EE3E40" w:rsidRDefault="00EE3E40" w:rsidP="00EE3E40">
            <w:pPr>
              <w:jc w:val="center"/>
            </w:pPr>
            <w:r>
              <w:t>Best Fitness</w:t>
            </w:r>
          </w:p>
        </w:tc>
        <w:tc>
          <w:tcPr>
            <w:tcW w:w="0" w:type="auto"/>
          </w:tcPr>
          <w:p w14:paraId="73CAD9B3" w14:textId="2E37C719" w:rsidR="00EE3E40" w:rsidRDefault="00EE3E40" w:rsidP="00EE3E40">
            <w:pPr>
              <w:jc w:val="center"/>
            </w:pPr>
            <w:r>
              <w:t>Time (</w:t>
            </w:r>
            <w:proofErr w:type="spellStart"/>
            <w:r>
              <w:t>ms</w:t>
            </w:r>
            <w:proofErr w:type="spellEnd"/>
            <w:r>
              <w:t>)</w:t>
            </w:r>
          </w:p>
        </w:tc>
      </w:tr>
      <w:tr w:rsidR="00EE3E40" w14:paraId="1B68F016" w14:textId="77777777" w:rsidTr="00EE3E40">
        <w:trPr>
          <w:jc w:val="center"/>
        </w:trPr>
        <w:tc>
          <w:tcPr>
            <w:tcW w:w="0" w:type="auto"/>
          </w:tcPr>
          <w:p w14:paraId="7416BFA9" w14:textId="52A07891" w:rsidR="00EE3E40" w:rsidRDefault="00EE3E40" w:rsidP="00EE3E40">
            <w:pPr>
              <w:jc w:val="center"/>
            </w:pPr>
            <w:r>
              <w:t>2.4294</w:t>
            </w:r>
          </w:p>
        </w:tc>
        <w:tc>
          <w:tcPr>
            <w:tcW w:w="0" w:type="auto"/>
          </w:tcPr>
          <w:p w14:paraId="27C3BE51" w14:textId="42D3B899" w:rsidR="00EE3E40" w:rsidRDefault="00EE3E40" w:rsidP="00EE3E40">
            <w:pPr>
              <w:jc w:val="center"/>
            </w:pPr>
            <w:r>
              <w:t>64.665</w:t>
            </w:r>
          </w:p>
        </w:tc>
      </w:tr>
      <w:tr w:rsidR="00EE3E40" w14:paraId="7E833804" w14:textId="77777777" w:rsidTr="00EE3E40">
        <w:trPr>
          <w:jc w:val="center"/>
        </w:trPr>
        <w:tc>
          <w:tcPr>
            <w:tcW w:w="0" w:type="auto"/>
          </w:tcPr>
          <w:p w14:paraId="23CF3A7C" w14:textId="7E48C1A7" w:rsidR="00EE3E40" w:rsidRDefault="00EE3E40" w:rsidP="00EE3E40">
            <w:pPr>
              <w:jc w:val="center"/>
            </w:pPr>
            <w:r>
              <w:t>2.7754</w:t>
            </w:r>
          </w:p>
        </w:tc>
        <w:tc>
          <w:tcPr>
            <w:tcW w:w="0" w:type="auto"/>
          </w:tcPr>
          <w:p w14:paraId="60036D41" w14:textId="091CFF91" w:rsidR="00EE3E40" w:rsidRDefault="00EE3E40" w:rsidP="00EE3E40">
            <w:pPr>
              <w:jc w:val="center"/>
            </w:pPr>
            <w:r>
              <w:t>68.068</w:t>
            </w:r>
          </w:p>
        </w:tc>
      </w:tr>
      <w:tr w:rsidR="00EE3E40" w14:paraId="79525236" w14:textId="77777777" w:rsidTr="00EE3E40">
        <w:trPr>
          <w:jc w:val="center"/>
        </w:trPr>
        <w:tc>
          <w:tcPr>
            <w:tcW w:w="0" w:type="auto"/>
          </w:tcPr>
          <w:p w14:paraId="0B08F6C1" w14:textId="3DC856AB" w:rsidR="00EE3E40" w:rsidRDefault="00EE3E40" w:rsidP="00EE3E40">
            <w:pPr>
              <w:jc w:val="center"/>
            </w:pPr>
            <w:r>
              <w:t>1.2691</w:t>
            </w:r>
          </w:p>
        </w:tc>
        <w:tc>
          <w:tcPr>
            <w:tcW w:w="0" w:type="auto"/>
          </w:tcPr>
          <w:p w14:paraId="71EF02FB" w14:textId="7C834973" w:rsidR="00EE3E40" w:rsidRDefault="00EE3E40" w:rsidP="00EE3E40">
            <w:pPr>
              <w:jc w:val="center"/>
            </w:pPr>
            <w:r>
              <w:t>85.985</w:t>
            </w:r>
          </w:p>
        </w:tc>
      </w:tr>
      <w:tr w:rsidR="00EE3E40" w14:paraId="2CA55E32" w14:textId="77777777" w:rsidTr="00EE3E40">
        <w:trPr>
          <w:jc w:val="center"/>
        </w:trPr>
        <w:tc>
          <w:tcPr>
            <w:tcW w:w="0" w:type="auto"/>
          </w:tcPr>
          <w:p w14:paraId="6628EBB5" w14:textId="063371AC" w:rsidR="00EE3E40" w:rsidRDefault="00EE3E40" w:rsidP="00EE3E40">
            <w:pPr>
              <w:jc w:val="center"/>
            </w:pPr>
            <w:r>
              <w:t>2.7092</w:t>
            </w:r>
          </w:p>
        </w:tc>
        <w:tc>
          <w:tcPr>
            <w:tcW w:w="0" w:type="auto"/>
          </w:tcPr>
          <w:p w14:paraId="4AE775F7" w14:textId="0AAC505D" w:rsidR="00EE3E40" w:rsidRDefault="00EE3E40" w:rsidP="00EE3E40">
            <w:pPr>
              <w:jc w:val="center"/>
            </w:pPr>
            <w:r>
              <w:t>73.154</w:t>
            </w:r>
          </w:p>
        </w:tc>
      </w:tr>
      <w:tr w:rsidR="00EE3E40" w14:paraId="21229371" w14:textId="77777777" w:rsidTr="00EE3E40">
        <w:trPr>
          <w:jc w:val="center"/>
        </w:trPr>
        <w:tc>
          <w:tcPr>
            <w:tcW w:w="0" w:type="auto"/>
          </w:tcPr>
          <w:p w14:paraId="5F1B795B" w14:textId="4B4DA9C6" w:rsidR="00EE3E40" w:rsidRDefault="00EE3E40" w:rsidP="00EE3E40">
            <w:pPr>
              <w:jc w:val="center"/>
            </w:pPr>
            <w:r>
              <w:t>3.2546</w:t>
            </w:r>
          </w:p>
        </w:tc>
        <w:tc>
          <w:tcPr>
            <w:tcW w:w="0" w:type="auto"/>
          </w:tcPr>
          <w:p w14:paraId="3C0B860E" w14:textId="28228239" w:rsidR="00EE3E40" w:rsidRDefault="00EE3E40" w:rsidP="00EE3E40">
            <w:pPr>
              <w:jc w:val="center"/>
            </w:pPr>
            <w:r>
              <w:t>71.14</w:t>
            </w:r>
          </w:p>
        </w:tc>
      </w:tr>
      <w:tr w:rsidR="00EE3E40" w14:paraId="774223BA" w14:textId="77777777" w:rsidTr="00EE3E40">
        <w:trPr>
          <w:jc w:val="center"/>
        </w:trPr>
        <w:tc>
          <w:tcPr>
            <w:tcW w:w="0" w:type="auto"/>
          </w:tcPr>
          <w:p w14:paraId="467F0D0C" w14:textId="3B755EA7" w:rsidR="00EE3E40" w:rsidRDefault="00EE3E40" w:rsidP="00EE3E40">
            <w:pPr>
              <w:jc w:val="center"/>
            </w:pPr>
            <w:r>
              <w:t>2.4644</w:t>
            </w:r>
          </w:p>
        </w:tc>
        <w:tc>
          <w:tcPr>
            <w:tcW w:w="0" w:type="auto"/>
          </w:tcPr>
          <w:p w14:paraId="13246BA4" w14:textId="4FCBC1F4" w:rsidR="00EE3E40" w:rsidRDefault="00A90B9C" w:rsidP="00EE3E40">
            <w:pPr>
              <w:jc w:val="center"/>
            </w:pPr>
            <w:r>
              <w:t>67.293</w:t>
            </w:r>
          </w:p>
        </w:tc>
      </w:tr>
      <w:tr w:rsidR="00EE3E40" w14:paraId="77821375" w14:textId="77777777" w:rsidTr="00EE3E40">
        <w:trPr>
          <w:jc w:val="center"/>
        </w:trPr>
        <w:tc>
          <w:tcPr>
            <w:tcW w:w="0" w:type="auto"/>
          </w:tcPr>
          <w:p w14:paraId="3F619CC4" w14:textId="14A9AC67" w:rsidR="00EE3E40" w:rsidRDefault="00A90B9C" w:rsidP="00EE3E40">
            <w:pPr>
              <w:jc w:val="center"/>
            </w:pPr>
            <w:r>
              <w:t>2.8304</w:t>
            </w:r>
          </w:p>
        </w:tc>
        <w:tc>
          <w:tcPr>
            <w:tcW w:w="0" w:type="auto"/>
          </w:tcPr>
          <w:p w14:paraId="1EC7F155" w14:textId="0581C1C5" w:rsidR="00EE3E40" w:rsidRDefault="00A90B9C" w:rsidP="00EE3E40">
            <w:pPr>
              <w:jc w:val="center"/>
            </w:pPr>
            <w:r>
              <w:t>59.58</w:t>
            </w:r>
          </w:p>
        </w:tc>
      </w:tr>
      <w:tr w:rsidR="00EE3E40" w14:paraId="1C9A9211" w14:textId="77777777" w:rsidTr="00EE3E40">
        <w:trPr>
          <w:jc w:val="center"/>
        </w:trPr>
        <w:tc>
          <w:tcPr>
            <w:tcW w:w="0" w:type="auto"/>
          </w:tcPr>
          <w:p w14:paraId="54315794" w14:textId="7AEE0E80" w:rsidR="00EE3E40" w:rsidRDefault="00A90B9C" w:rsidP="00EE3E40">
            <w:pPr>
              <w:jc w:val="center"/>
            </w:pPr>
            <w:r>
              <w:t>2.3753</w:t>
            </w:r>
          </w:p>
        </w:tc>
        <w:tc>
          <w:tcPr>
            <w:tcW w:w="0" w:type="auto"/>
          </w:tcPr>
          <w:p w14:paraId="03F9AE26" w14:textId="37B9DCD9" w:rsidR="00EE3E40" w:rsidRDefault="00A90B9C" w:rsidP="00EE3E40">
            <w:pPr>
              <w:jc w:val="center"/>
            </w:pPr>
            <w:r>
              <w:t>69.431</w:t>
            </w:r>
          </w:p>
        </w:tc>
      </w:tr>
      <w:tr w:rsidR="00EE3E40" w14:paraId="752FFB37" w14:textId="77777777" w:rsidTr="00EE3E40">
        <w:trPr>
          <w:jc w:val="center"/>
        </w:trPr>
        <w:tc>
          <w:tcPr>
            <w:tcW w:w="0" w:type="auto"/>
          </w:tcPr>
          <w:p w14:paraId="70E25ABC" w14:textId="4F34DB56" w:rsidR="00EE3E40" w:rsidRDefault="00A90B9C" w:rsidP="00EE3E40">
            <w:pPr>
              <w:jc w:val="center"/>
            </w:pPr>
            <w:r>
              <w:t>2.2376</w:t>
            </w:r>
          </w:p>
        </w:tc>
        <w:tc>
          <w:tcPr>
            <w:tcW w:w="0" w:type="auto"/>
          </w:tcPr>
          <w:p w14:paraId="36BFBFDB" w14:textId="5976B0DF" w:rsidR="00EE3E40" w:rsidRDefault="00A90B9C" w:rsidP="00EE3E40">
            <w:pPr>
              <w:jc w:val="center"/>
            </w:pPr>
            <w:r>
              <w:t>66.634</w:t>
            </w:r>
          </w:p>
        </w:tc>
      </w:tr>
      <w:tr w:rsidR="00EE3E40" w14:paraId="0524BF6E" w14:textId="77777777" w:rsidTr="00EE3E40">
        <w:trPr>
          <w:jc w:val="center"/>
        </w:trPr>
        <w:tc>
          <w:tcPr>
            <w:tcW w:w="0" w:type="auto"/>
          </w:tcPr>
          <w:p w14:paraId="4CC551D5" w14:textId="5F8E906C" w:rsidR="00EE3E40" w:rsidRDefault="00A90B9C" w:rsidP="00EE3E40">
            <w:pPr>
              <w:jc w:val="center"/>
            </w:pPr>
            <w:r>
              <w:t>1.9214</w:t>
            </w:r>
          </w:p>
        </w:tc>
        <w:tc>
          <w:tcPr>
            <w:tcW w:w="0" w:type="auto"/>
          </w:tcPr>
          <w:p w14:paraId="48E1451A" w14:textId="41F7AC90" w:rsidR="00EE3E40" w:rsidRDefault="00A90B9C" w:rsidP="00EE3E40">
            <w:pPr>
              <w:jc w:val="center"/>
            </w:pPr>
            <w:r>
              <w:t>72.06</w:t>
            </w:r>
          </w:p>
        </w:tc>
      </w:tr>
    </w:tbl>
    <w:p w14:paraId="7B810AD4" w14:textId="3FA5FA9D" w:rsidR="008B1604" w:rsidRDefault="008B1604" w:rsidP="00B574F3"/>
    <w:p w14:paraId="69C2E444" w14:textId="3BF75B5A" w:rsidR="00EE3E40" w:rsidRDefault="00EE3E40" w:rsidP="00EE3E40">
      <w:pPr>
        <w:pStyle w:val="Caption"/>
        <w:keepNext/>
        <w:jc w:val="center"/>
      </w:pPr>
      <w:r>
        <w:t xml:space="preserve">Table </w:t>
      </w:r>
      <w:fldSimple w:instr=" SEQ Table \* ARABIC ">
        <w:r w:rsidR="009F74F9">
          <w:rPr>
            <w:noProof/>
          </w:rPr>
          <w:t>3</w:t>
        </w:r>
      </w:fldSimple>
      <w:r>
        <w:t xml:space="preserve">: </w:t>
      </w:r>
      <w:proofErr w:type="spellStart"/>
      <w:r>
        <w:t>Rastrigin</w:t>
      </w:r>
      <w:proofErr w:type="spellEnd"/>
      <w:r>
        <w:t xml:space="preserve"> Benchmark Performance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74"/>
        <w:gridCol w:w="1185"/>
      </w:tblGrid>
      <w:tr w:rsidR="00EE3E40" w14:paraId="7D402DD3" w14:textId="77777777" w:rsidTr="00EE3E40">
        <w:trPr>
          <w:jc w:val="center"/>
        </w:trPr>
        <w:tc>
          <w:tcPr>
            <w:tcW w:w="0" w:type="auto"/>
          </w:tcPr>
          <w:p w14:paraId="5196B45A" w14:textId="66556B6D" w:rsidR="00EE3E40" w:rsidRDefault="00EE3E40" w:rsidP="00B574F3">
            <w:r>
              <w:t>Best Fitness</w:t>
            </w:r>
          </w:p>
        </w:tc>
        <w:tc>
          <w:tcPr>
            <w:tcW w:w="0" w:type="auto"/>
          </w:tcPr>
          <w:p w14:paraId="1D91CBB2" w14:textId="3BF84912" w:rsidR="00EE3E40" w:rsidRDefault="00EE3E40" w:rsidP="00B574F3">
            <w:r>
              <w:t>Time (</w:t>
            </w:r>
            <w:proofErr w:type="spellStart"/>
            <w:r>
              <w:t>ms</w:t>
            </w:r>
            <w:proofErr w:type="spellEnd"/>
            <w:r>
              <w:t>)</w:t>
            </w:r>
          </w:p>
        </w:tc>
      </w:tr>
      <w:tr w:rsidR="00EE3E40" w14:paraId="41E11EC9" w14:textId="77777777" w:rsidTr="00EE3E40">
        <w:trPr>
          <w:jc w:val="center"/>
        </w:trPr>
        <w:tc>
          <w:tcPr>
            <w:tcW w:w="0" w:type="auto"/>
          </w:tcPr>
          <w:p w14:paraId="222AE067" w14:textId="320F8274" w:rsidR="00EE3E40" w:rsidRDefault="00A90B9C" w:rsidP="00A90B9C">
            <w:pPr>
              <w:jc w:val="center"/>
            </w:pPr>
            <w:r>
              <w:t>7.8515</w:t>
            </w:r>
          </w:p>
        </w:tc>
        <w:tc>
          <w:tcPr>
            <w:tcW w:w="0" w:type="auto"/>
          </w:tcPr>
          <w:p w14:paraId="61EFA6DC" w14:textId="5F6454D3" w:rsidR="00EE3E40" w:rsidRDefault="00A90B9C" w:rsidP="00A90B9C">
            <w:pPr>
              <w:jc w:val="center"/>
            </w:pPr>
            <w:r>
              <w:t>67.64</w:t>
            </w:r>
          </w:p>
        </w:tc>
      </w:tr>
      <w:tr w:rsidR="00EE3E40" w14:paraId="273C1FC6" w14:textId="77777777" w:rsidTr="00EE3E40">
        <w:trPr>
          <w:jc w:val="center"/>
        </w:trPr>
        <w:tc>
          <w:tcPr>
            <w:tcW w:w="0" w:type="auto"/>
          </w:tcPr>
          <w:p w14:paraId="7466EF31" w14:textId="4FD23A56" w:rsidR="00EE3E40" w:rsidRDefault="00A90B9C" w:rsidP="00A90B9C">
            <w:pPr>
              <w:jc w:val="center"/>
            </w:pPr>
            <w:r>
              <w:t>6.1758</w:t>
            </w:r>
          </w:p>
        </w:tc>
        <w:tc>
          <w:tcPr>
            <w:tcW w:w="0" w:type="auto"/>
          </w:tcPr>
          <w:p w14:paraId="2BF31367" w14:textId="2ECABC1C" w:rsidR="00EE3E40" w:rsidRDefault="00A90B9C" w:rsidP="00A90B9C">
            <w:pPr>
              <w:jc w:val="center"/>
            </w:pPr>
            <w:r>
              <w:t>72.687</w:t>
            </w:r>
          </w:p>
        </w:tc>
      </w:tr>
      <w:tr w:rsidR="00EE3E40" w14:paraId="28DED048" w14:textId="77777777" w:rsidTr="00EE3E40">
        <w:trPr>
          <w:jc w:val="center"/>
        </w:trPr>
        <w:tc>
          <w:tcPr>
            <w:tcW w:w="0" w:type="auto"/>
          </w:tcPr>
          <w:p w14:paraId="489BC21A" w14:textId="0998D98E" w:rsidR="00EE3E40" w:rsidRDefault="00A90B9C" w:rsidP="00A90B9C">
            <w:pPr>
              <w:jc w:val="center"/>
            </w:pPr>
            <w:r>
              <w:t>10.6407</w:t>
            </w:r>
          </w:p>
        </w:tc>
        <w:tc>
          <w:tcPr>
            <w:tcW w:w="0" w:type="auto"/>
          </w:tcPr>
          <w:p w14:paraId="1A722AC0" w14:textId="1F6F1660" w:rsidR="00EE3E40" w:rsidRDefault="00A90B9C" w:rsidP="00A90B9C">
            <w:pPr>
              <w:jc w:val="center"/>
            </w:pPr>
            <w:r>
              <w:t>71.795</w:t>
            </w:r>
          </w:p>
        </w:tc>
      </w:tr>
      <w:tr w:rsidR="00EE3E40" w14:paraId="4C5E3CB6" w14:textId="77777777" w:rsidTr="00EE3E40">
        <w:trPr>
          <w:jc w:val="center"/>
        </w:trPr>
        <w:tc>
          <w:tcPr>
            <w:tcW w:w="0" w:type="auto"/>
          </w:tcPr>
          <w:p w14:paraId="06E92D68" w14:textId="6837AA10" w:rsidR="00EE3E40" w:rsidRDefault="00A90B9C" w:rsidP="00A90B9C">
            <w:pPr>
              <w:jc w:val="center"/>
            </w:pPr>
            <w:r>
              <w:t>6.6215</w:t>
            </w:r>
          </w:p>
        </w:tc>
        <w:tc>
          <w:tcPr>
            <w:tcW w:w="0" w:type="auto"/>
          </w:tcPr>
          <w:p w14:paraId="3A7F9AB1" w14:textId="2B7632BA" w:rsidR="00EE3E40" w:rsidRDefault="00A90B9C" w:rsidP="00A90B9C">
            <w:pPr>
              <w:jc w:val="center"/>
            </w:pPr>
            <w:r>
              <w:t>81.021</w:t>
            </w:r>
          </w:p>
        </w:tc>
      </w:tr>
      <w:tr w:rsidR="00EE3E40" w14:paraId="389B5C50" w14:textId="77777777" w:rsidTr="00EE3E40">
        <w:trPr>
          <w:jc w:val="center"/>
        </w:trPr>
        <w:tc>
          <w:tcPr>
            <w:tcW w:w="0" w:type="auto"/>
          </w:tcPr>
          <w:p w14:paraId="564BE5BC" w14:textId="38CD15C5" w:rsidR="00EE3E40" w:rsidRDefault="00A90B9C" w:rsidP="00A90B9C">
            <w:pPr>
              <w:jc w:val="center"/>
            </w:pPr>
            <w:r>
              <w:t>7.4068</w:t>
            </w:r>
          </w:p>
        </w:tc>
        <w:tc>
          <w:tcPr>
            <w:tcW w:w="0" w:type="auto"/>
          </w:tcPr>
          <w:p w14:paraId="38B95269" w14:textId="09F14DEB" w:rsidR="00EE3E40" w:rsidRDefault="00A90B9C" w:rsidP="00A90B9C">
            <w:pPr>
              <w:jc w:val="center"/>
            </w:pPr>
            <w:r>
              <w:t>72.064</w:t>
            </w:r>
          </w:p>
        </w:tc>
      </w:tr>
      <w:tr w:rsidR="00EE3E40" w14:paraId="1F4BA197" w14:textId="77777777" w:rsidTr="00EE3E40">
        <w:trPr>
          <w:jc w:val="center"/>
        </w:trPr>
        <w:tc>
          <w:tcPr>
            <w:tcW w:w="0" w:type="auto"/>
          </w:tcPr>
          <w:p w14:paraId="3B313E8E" w14:textId="4FE52156" w:rsidR="00EE3E40" w:rsidRDefault="00A90B9C" w:rsidP="00A90B9C">
            <w:pPr>
              <w:jc w:val="center"/>
            </w:pPr>
            <w:r>
              <w:t>6.7165</w:t>
            </w:r>
          </w:p>
        </w:tc>
        <w:tc>
          <w:tcPr>
            <w:tcW w:w="0" w:type="auto"/>
          </w:tcPr>
          <w:p w14:paraId="6B39B117" w14:textId="3378A35E" w:rsidR="00EE3E40" w:rsidRDefault="00A90B9C" w:rsidP="00A90B9C">
            <w:pPr>
              <w:jc w:val="center"/>
            </w:pPr>
            <w:r>
              <w:t>75.204</w:t>
            </w:r>
          </w:p>
        </w:tc>
      </w:tr>
      <w:tr w:rsidR="00EE3E40" w14:paraId="7E35CA2C" w14:textId="77777777" w:rsidTr="00EE3E40">
        <w:trPr>
          <w:jc w:val="center"/>
        </w:trPr>
        <w:tc>
          <w:tcPr>
            <w:tcW w:w="0" w:type="auto"/>
          </w:tcPr>
          <w:p w14:paraId="3382D66D" w14:textId="474BDD02" w:rsidR="00EE3E40" w:rsidRDefault="00A90B9C" w:rsidP="00A90B9C">
            <w:pPr>
              <w:jc w:val="center"/>
            </w:pPr>
            <w:r>
              <w:t>6.3433</w:t>
            </w:r>
          </w:p>
        </w:tc>
        <w:tc>
          <w:tcPr>
            <w:tcW w:w="0" w:type="auto"/>
          </w:tcPr>
          <w:p w14:paraId="3D68F2C2" w14:textId="43C28B68" w:rsidR="00EE3E40" w:rsidRDefault="00A90B9C" w:rsidP="00A90B9C">
            <w:pPr>
              <w:jc w:val="center"/>
            </w:pPr>
            <w:r>
              <w:t>66.612</w:t>
            </w:r>
          </w:p>
        </w:tc>
      </w:tr>
      <w:tr w:rsidR="00EE3E40" w14:paraId="3721F269" w14:textId="77777777" w:rsidTr="00EE3E40">
        <w:trPr>
          <w:jc w:val="center"/>
        </w:trPr>
        <w:tc>
          <w:tcPr>
            <w:tcW w:w="0" w:type="auto"/>
          </w:tcPr>
          <w:p w14:paraId="709A080C" w14:textId="20229DB4" w:rsidR="00EE3E40" w:rsidRDefault="00A90B9C" w:rsidP="00A90B9C">
            <w:pPr>
              <w:jc w:val="center"/>
            </w:pPr>
            <w:r>
              <w:t>6.3543</w:t>
            </w:r>
          </w:p>
        </w:tc>
        <w:tc>
          <w:tcPr>
            <w:tcW w:w="0" w:type="auto"/>
          </w:tcPr>
          <w:p w14:paraId="60339D2F" w14:textId="3DEE9F1C" w:rsidR="00EE3E40" w:rsidRDefault="00A90B9C" w:rsidP="00A90B9C">
            <w:pPr>
              <w:jc w:val="center"/>
            </w:pPr>
            <w:r>
              <w:t>82.647</w:t>
            </w:r>
          </w:p>
        </w:tc>
      </w:tr>
      <w:tr w:rsidR="00EE3E40" w14:paraId="41767D56" w14:textId="77777777" w:rsidTr="00EE3E40">
        <w:trPr>
          <w:jc w:val="center"/>
        </w:trPr>
        <w:tc>
          <w:tcPr>
            <w:tcW w:w="0" w:type="auto"/>
          </w:tcPr>
          <w:p w14:paraId="2C5D73EC" w14:textId="68DDD47A" w:rsidR="00EE3E40" w:rsidRDefault="00A90B9C" w:rsidP="00A90B9C">
            <w:pPr>
              <w:jc w:val="center"/>
            </w:pPr>
            <w:r>
              <w:t>7.4474</w:t>
            </w:r>
          </w:p>
        </w:tc>
        <w:tc>
          <w:tcPr>
            <w:tcW w:w="0" w:type="auto"/>
          </w:tcPr>
          <w:p w14:paraId="1834ED0B" w14:textId="4CEDE474" w:rsidR="00EE3E40" w:rsidRDefault="00A90B9C" w:rsidP="00A90B9C">
            <w:pPr>
              <w:jc w:val="center"/>
            </w:pPr>
            <w:r>
              <w:t>70.308</w:t>
            </w:r>
          </w:p>
        </w:tc>
      </w:tr>
      <w:tr w:rsidR="00EE3E40" w14:paraId="0AE06D85" w14:textId="77777777" w:rsidTr="00EE3E40">
        <w:trPr>
          <w:jc w:val="center"/>
        </w:trPr>
        <w:tc>
          <w:tcPr>
            <w:tcW w:w="0" w:type="auto"/>
          </w:tcPr>
          <w:p w14:paraId="79B32AE0" w14:textId="7A737460" w:rsidR="00EE3E40" w:rsidRDefault="00A90B9C" w:rsidP="00A90B9C">
            <w:pPr>
              <w:jc w:val="center"/>
            </w:pPr>
            <w:r>
              <w:t>9.4431</w:t>
            </w:r>
          </w:p>
        </w:tc>
        <w:tc>
          <w:tcPr>
            <w:tcW w:w="0" w:type="auto"/>
          </w:tcPr>
          <w:p w14:paraId="6980BD06" w14:textId="16EF4EE9" w:rsidR="00EE3E40" w:rsidRDefault="00A90B9C" w:rsidP="00A90B9C">
            <w:pPr>
              <w:jc w:val="center"/>
            </w:pPr>
            <w:r>
              <w:t>66.022</w:t>
            </w:r>
          </w:p>
        </w:tc>
      </w:tr>
    </w:tbl>
    <w:p w14:paraId="5D8C4288" w14:textId="77777777" w:rsidR="00EE3E40" w:rsidRPr="00B574F3" w:rsidRDefault="00EE3E40" w:rsidP="00B574F3"/>
    <w:p w14:paraId="3D57140A" w14:textId="09BD5F30" w:rsidR="00AF7404" w:rsidRDefault="00AF7404" w:rsidP="00E12E30">
      <w:pPr>
        <w:pStyle w:val="Heading1"/>
      </w:pPr>
      <w:r>
        <w:lastRenderedPageBreak/>
        <w:t>Problem 2</w:t>
      </w:r>
    </w:p>
    <w:p w14:paraId="1305A484" w14:textId="77777777" w:rsidR="008269BA" w:rsidRDefault="00E12E30" w:rsidP="00E12E30">
      <w:r w:rsidRPr="00E12E30">
        <w:t>The</w:t>
      </w:r>
      <w:r>
        <w:t xml:space="preserve"> Prisoner Dilemma is a thought experiment that based on around the idea that if an individual does what they believe is best for themselves, then they will gain a more favorable outcome, when it </w:t>
      </w:r>
      <w:r w:rsidR="009070A0">
        <w:t xml:space="preserve">probably </w:t>
      </w:r>
      <w:r>
        <w:t xml:space="preserve">won’t be. </w:t>
      </w:r>
      <w:r w:rsidR="0059586B">
        <w:t xml:space="preserve">The Prisoners Dilemma can be represented in a variety of different games and online, </w:t>
      </w:r>
      <w:r w:rsidR="00953B7B">
        <w:t>where all the players are given a choice to do an action, or to not do the action. If a</w:t>
      </w:r>
      <w:r w:rsidR="0059586B">
        <w:t xml:space="preserve">ll the players </w:t>
      </w:r>
      <w:r w:rsidR="00953B7B">
        <w:t>make the same choice</w:t>
      </w:r>
      <w:r w:rsidR="0059586B">
        <w:t xml:space="preserve">, then they all will be penalized. Alternatively, if some of the players take </w:t>
      </w:r>
      <w:r w:rsidR="00953B7B">
        <w:t xml:space="preserve">the </w:t>
      </w:r>
      <w:r w:rsidR="0059586B">
        <w:t>action, and some don’t, then the ones who don’t will be more severely penalized.</w:t>
      </w:r>
    </w:p>
    <w:p w14:paraId="2F8270A4" w14:textId="4E933DA0" w:rsidR="008269BA" w:rsidRDefault="008269BA" w:rsidP="00E12E30">
      <w:r>
        <w:t xml:space="preserve">For this instance of the Prisoners Dilemma, we are simulating a string of crimes between two partners, or players, and we are using the break down that can be found in </w:t>
      </w:r>
      <w:r>
        <w:fldChar w:fldCharType="begin"/>
      </w:r>
      <w:r>
        <w:instrText xml:space="preserve"> REF _Ref512499048 \h </w:instrText>
      </w:r>
      <w:r>
        <w:fldChar w:fldCharType="separate"/>
      </w:r>
      <w:r w:rsidR="009F74F9">
        <w:t xml:space="preserve">Figure </w:t>
      </w:r>
      <w:r w:rsidR="009F74F9">
        <w:rPr>
          <w:noProof/>
        </w:rPr>
        <w:t>1</w:t>
      </w:r>
      <w:r>
        <w:fldChar w:fldCharType="end"/>
      </w:r>
      <w:r>
        <w:t>. For this breakdown, if both players decide to testify, then they will each receive 3 years in jail. If they both remain silent, then they will each receive 2 years in jail instead of 3. If one of the players testifies, and the other remains silent, then the silent one will receive 5 years in jail and the one who testified will be set free.</w:t>
      </w:r>
    </w:p>
    <w:p w14:paraId="071BEE39" w14:textId="77777777" w:rsidR="008269BA" w:rsidRDefault="008269BA" w:rsidP="008269BA">
      <w:pPr>
        <w:keepNext/>
        <w:jc w:val="center"/>
      </w:pPr>
      <w:r>
        <w:rPr>
          <w:noProof/>
        </w:rPr>
        <w:drawing>
          <wp:inline distT="0" distB="0" distL="0" distR="0" wp14:anchorId="0625152F" wp14:editId="72F64FDA">
            <wp:extent cx="5128260" cy="82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5601" cy="827821"/>
                    </a:xfrm>
                    <a:prstGeom prst="rect">
                      <a:avLst/>
                    </a:prstGeom>
                  </pic:spPr>
                </pic:pic>
              </a:graphicData>
            </a:graphic>
          </wp:inline>
        </w:drawing>
      </w:r>
    </w:p>
    <w:p w14:paraId="73DE3EF9" w14:textId="0EDD0021" w:rsidR="00AF7404" w:rsidRDefault="008269BA" w:rsidP="008269BA">
      <w:pPr>
        <w:pStyle w:val="Caption"/>
        <w:jc w:val="center"/>
      </w:pPr>
      <w:bookmarkStart w:id="1" w:name="_Ref512499048"/>
      <w:r>
        <w:t xml:space="preserve">Figure </w:t>
      </w:r>
      <w:fldSimple w:instr=" SEQ Figure \* ARABIC ">
        <w:r w:rsidR="009F74F9">
          <w:rPr>
            <w:noProof/>
          </w:rPr>
          <w:t>1</w:t>
        </w:r>
      </w:fldSimple>
      <w:bookmarkEnd w:id="1"/>
      <w:r>
        <w:t>: Prisoners Dilemma sentence breakdowns</w:t>
      </w:r>
    </w:p>
    <w:p w14:paraId="5BCC0F1C" w14:textId="783046ED" w:rsidR="00DC5138" w:rsidRDefault="009070A0" w:rsidP="00E12E30">
      <w:r>
        <w:t>In this variation of the Prisoners Dilemma</w:t>
      </w:r>
      <w:r w:rsidR="00D14728">
        <w:t>, known as the Iterative Prisoners Dilemma,</w:t>
      </w:r>
      <w:r>
        <w:t xml:space="preserve"> each of the players has </w:t>
      </w:r>
      <w:r w:rsidR="00E14E35">
        <w:t xml:space="preserve">some </w:t>
      </w:r>
      <w:r>
        <w:t>history available to them</w:t>
      </w:r>
      <w:r w:rsidR="00DC5138">
        <w:t xml:space="preserve">, </w:t>
      </w:r>
      <w:r w:rsidR="00D14728">
        <w:t>allow</w:t>
      </w:r>
      <w:r w:rsidR="00DC5138">
        <w:t>ing</w:t>
      </w:r>
      <w:r w:rsidR="00D14728">
        <w:t xml:space="preserve"> them to make informed decisions </w:t>
      </w:r>
      <w:r w:rsidR="00DC5138">
        <w:t>on what they should do based on what the other player(s) have done previously. For this assignment, each of the players have the history of the 2 previous decisions of the other player(s), as well as the history of their own decisions.</w:t>
      </w:r>
    </w:p>
    <w:p w14:paraId="387DC0CE" w14:textId="767C6910" w:rsidR="00EC0233" w:rsidRDefault="00E06B48" w:rsidP="00E12E30">
      <w:r>
        <w:rPr>
          <w:noProof/>
        </w:rPr>
        <w:t xml:space="preserve">With this extra information, players can try to predict the other player(s) stratagy to try and beat the opponent(s) and minimize their own prison sentence. If </w:t>
      </w:r>
      <w:r w:rsidR="00E20157">
        <w:rPr>
          <w:noProof/>
        </w:rPr>
        <w:t>a player is</w:t>
      </w:r>
      <w:r>
        <w:rPr>
          <w:noProof/>
        </w:rPr>
        <w:t xml:space="preserve"> able to </w:t>
      </w:r>
      <w:r w:rsidR="00E20157">
        <w:rPr>
          <w:noProof/>
        </w:rPr>
        <w:t xml:space="preserve">predict what another player’s action is going to be, then you can try and take the best action for themselves. </w:t>
      </w:r>
      <w:r w:rsidR="008870A5">
        <w:rPr>
          <w:noProof/>
        </w:rPr>
        <w:t xml:space="preserve">For the jail times found in </w:t>
      </w:r>
      <w:r w:rsidR="008870A5">
        <w:rPr>
          <w:noProof/>
        </w:rPr>
        <w:fldChar w:fldCharType="begin"/>
      </w:r>
      <w:r w:rsidR="008870A5">
        <w:rPr>
          <w:noProof/>
        </w:rPr>
        <w:instrText xml:space="preserve"> REF _Ref512499048 \h </w:instrText>
      </w:r>
      <w:r w:rsidR="008870A5">
        <w:rPr>
          <w:noProof/>
        </w:rPr>
      </w:r>
      <w:r w:rsidR="008870A5">
        <w:rPr>
          <w:noProof/>
        </w:rPr>
        <w:fldChar w:fldCharType="separate"/>
      </w:r>
      <w:r w:rsidR="009F74F9">
        <w:t xml:space="preserve">Figure </w:t>
      </w:r>
      <w:r w:rsidR="009F74F9">
        <w:rPr>
          <w:noProof/>
        </w:rPr>
        <w:t>1</w:t>
      </w:r>
      <w:r w:rsidR="008870A5">
        <w:rPr>
          <w:noProof/>
        </w:rPr>
        <w:fldChar w:fldCharType="end"/>
      </w:r>
      <w:r w:rsidR="008870A5">
        <w:rPr>
          <w:noProof/>
        </w:rPr>
        <w:t>, it is adventagous for Player 1 to always testify</w:t>
      </w:r>
      <w:r w:rsidR="00EC0233">
        <w:rPr>
          <w:noProof/>
        </w:rPr>
        <w:t xml:space="preserve"> if they are looking for the least amount of prison time</w:t>
      </w:r>
      <w:r w:rsidR="008870A5">
        <w:rPr>
          <w:noProof/>
        </w:rPr>
        <w:t xml:space="preserve">, which is kind of expected. </w:t>
      </w:r>
      <w:r w:rsidR="00EC0233">
        <w:rPr>
          <w:noProof/>
        </w:rPr>
        <w:t>If the desired outcome is to share the same amount of time as Player 2, then it is adventagous to pick the same option that you predict Player 2 will choose.</w:t>
      </w:r>
      <w:r w:rsidR="002A0DCD" w:rsidRPr="002A0DCD">
        <w:t xml:space="preserve"> </w:t>
      </w:r>
      <w:r w:rsidR="002A0DCD">
        <w:t>Assuming the players utilize the information that they have available to them, then they should change their behavior in such a way that should get them better results towards their goal, and act less like the original Prisoners Dilemma where the players have no historical information.</w:t>
      </w:r>
    </w:p>
    <w:p w14:paraId="33FED32D" w14:textId="469278CF" w:rsidR="00D81522" w:rsidRDefault="00B574F3" w:rsidP="00B574F3">
      <w:pPr>
        <w:pStyle w:val="Heading2"/>
        <w:rPr>
          <w:noProof/>
        </w:rPr>
      </w:pPr>
      <w:r>
        <w:rPr>
          <w:noProof/>
        </w:rPr>
        <w:t>Implementation</w:t>
      </w:r>
    </w:p>
    <w:p w14:paraId="4D2BFD82" w14:textId="3B4C662E" w:rsidR="000A49A7" w:rsidRDefault="00EC0233" w:rsidP="00E12E30">
      <w:pPr>
        <w:rPr>
          <w:noProof/>
        </w:rPr>
      </w:pPr>
      <w:r>
        <w:rPr>
          <w:noProof/>
        </w:rPr>
        <w:t>For this implementation,</w:t>
      </w:r>
      <w:r w:rsidR="009666D5">
        <w:rPr>
          <w:noProof/>
        </w:rPr>
        <w:t xml:space="preserve"> each iteration has 4 possible outcomes given the decisions of the two players.</w:t>
      </w:r>
      <w:r w:rsidR="00EB094B">
        <w:rPr>
          <w:noProof/>
        </w:rPr>
        <w:t xml:space="preserve"> As a result, each outcome is stored as an integeter from 1 to 4.</w:t>
      </w:r>
      <w:r w:rsidR="009666D5">
        <w:rPr>
          <w:noProof/>
        </w:rPr>
        <w:t xml:space="preserve"> T</w:t>
      </w:r>
      <w:r w:rsidR="000A49A7">
        <w:rPr>
          <w:noProof/>
        </w:rPr>
        <w:t xml:space="preserve">he number of bits </w:t>
      </w:r>
      <w:r w:rsidR="000A49A7">
        <w:rPr>
          <w:noProof/>
        </w:rPr>
        <w:lastRenderedPageBreak/>
        <w:t>required to</w:t>
      </w:r>
      <w:r w:rsidR="00D81D4A">
        <w:rPr>
          <w:noProof/>
        </w:rPr>
        <w:t xml:space="preserve"> represent </w:t>
      </w:r>
      <w:r w:rsidR="009666D5">
        <w:rPr>
          <w:noProof/>
        </w:rPr>
        <w:t>the decisions a single p</w:t>
      </w:r>
      <w:r w:rsidR="00D81D4A">
        <w:rPr>
          <w:noProof/>
        </w:rPr>
        <w:t xml:space="preserve">layer can be </w:t>
      </w:r>
      <w:r w:rsidR="009666D5">
        <w:rPr>
          <w:noProof/>
        </w:rPr>
        <w:t>evaluated using</w:t>
      </w:r>
      <w:r w:rsidR="000A49A7">
        <w:rPr>
          <w:noProof/>
        </w:rPr>
        <w:t xml:space="preserve"> </w:t>
      </w:r>
      <w:r w:rsidR="00D81D4A">
        <w:rPr>
          <w:noProof/>
        </w:rPr>
        <w:fldChar w:fldCharType="begin"/>
      </w:r>
      <w:r w:rsidR="00D81D4A">
        <w:rPr>
          <w:noProof/>
        </w:rPr>
        <w:instrText xml:space="preserve"> REF _Ref512510353 \h </w:instrText>
      </w:r>
      <w:r w:rsidR="00D81D4A">
        <w:rPr>
          <w:noProof/>
        </w:rPr>
      </w:r>
      <w:r w:rsidR="00D81D4A">
        <w:rPr>
          <w:noProof/>
        </w:rPr>
        <w:fldChar w:fldCharType="separate"/>
      </w:r>
      <w:r w:rsidR="009F74F9">
        <w:t xml:space="preserve">Equation </w:t>
      </w:r>
      <w:r w:rsidR="009F74F9">
        <w:rPr>
          <w:noProof/>
        </w:rPr>
        <w:t>1</w:t>
      </w:r>
      <w:r w:rsidR="00D81D4A">
        <w:rPr>
          <w:noProof/>
        </w:rPr>
        <w:fldChar w:fldCharType="end"/>
      </w:r>
      <w:r w:rsidR="00D81D4A">
        <w:rPr>
          <w:noProof/>
        </w:rPr>
        <w:t>, where n is equal to the number of iterations you can remember, including the current one. Meaning that if a player can remember the 2 previous iterations, n will equal 3, and it will require 21 bits of information to represent it.</w:t>
      </w:r>
      <w:r w:rsidR="009666D5">
        <w:rPr>
          <w:noProof/>
        </w:rPr>
        <w:t xml:space="preserve"> For no memory, then n will equal 1, and the number of bits to represent just </w:t>
      </w:r>
      <w:r w:rsidR="005E627A">
        <w:rPr>
          <w:noProof/>
        </w:rPr>
        <w:t xml:space="preserve">that decision is </w:t>
      </w:r>
      <w:r w:rsidR="009666D5">
        <w:rPr>
          <w:noProof/>
        </w:rPr>
        <w:t xml:space="preserve">1 </w:t>
      </w:r>
      <w:r w:rsidR="005E627A">
        <w:rPr>
          <w:noProof/>
        </w:rPr>
        <w:t xml:space="preserve">bit </w:t>
      </w:r>
      <w:r w:rsidR="009666D5">
        <w:rPr>
          <w:noProof/>
        </w:rPr>
        <w:t xml:space="preserve">to represent the </w:t>
      </w:r>
      <w:r w:rsidR="00EB094B">
        <w:rPr>
          <w:noProof/>
        </w:rPr>
        <w:t xml:space="preserve">4 </w:t>
      </w:r>
      <w:r w:rsidR="009666D5">
        <w:rPr>
          <w:noProof/>
        </w:rPr>
        <w:t xml:space="preserve">possible </w:t>
      </w:r>
      <w:r w:rsidR="00EB094B">
        <w:rPr>
          <w:noProof/>
        </w:rPr>
        <w:t>options</w:t>
      </w:r>
      <w:r w:rsidR="009666D5">
        <w:rPr>
          <w:noProof/>
        </w:rPr>
        <w:t>.</w:t>
      </w:r>
    </w:p>
    <w:p w14:paraId="101E2885" w14:textId="77777777" w:rsidR="00D81D4A" w:rsidRDefault="00D81D4A" w:rsidP="00E12E30">
      <w:pPr>
        <w:rPr>
          <w:noProof/>
        </w:rPr>
      </w:pPr>
    </w:p>
    <w:p w14:paraId="2530AD35" w14:textId="71DEF3F5" w:rsidR="000A49A7" w:rsidRPr="00D81D4A" w:rsidRDefault="00D81D4A" w:rsidP="00E12E30">
      <w:pPr>
        <w:rPr>
          <w:rFonts w:eastAsiaTheme="minorEastAsia"/>
          <w:noProof/>
        </w:rPr>
      </w:pPr>
      <m:oMathPara>
        <m:oMath>
          <m:r>
            <w:rPr>
              <w:rFonts w:ascii="Cambria Math" w:hAnsi="Cambria Math"/>
              <w:noProof/>
            </w:rPr>
            <m:t>number of bits=</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r>
                    <w:rPr>
                      <w:rFonts w:ascii="Cambria Math" w:hAnsi="Cambria Math"/>
                      <w:noProof/>
                    </w:rPr>
                    <m:t>4</m:t>
                  </m:r>
                </m:e>
                <m:sup>
                  <m:r>
                    <w:rPr>
                      <w:rFonts w:ascii="Cambria Math" w:hAnsi="Cambria Math"/>
                      <w:noProof/>
                    </w:rPr>
                    <m:t>i-1</m:t>
                  </m:r>
                </m:sup>
              </m:sSup>
            </m:e>
          </m:nary>
        </m:oMath>
      </m:oMathPara>
    </w:p>
    <w:p w14:paraId="36D22F37" w14:textId="5AFCBA49" w:rsidR="00D81D4A" w:rsidRPr="00D81D4A" w:rsidRDefault="00D81D4A" w:rsidP="00D81D4A">
      <w:pPr>
        <w:pStyle w:val="Caption"/>
        <w:jc w:val="center"/>
        <w:rPr>
          <w:rFonts w:eastAsiaTheme="minorEastAsia"/>
          <w:noProof/>
        </w:rPr>
      </w:pPr>
      <w:bookmarkStart w:id="2" w:name="_Ref512510353"/>
      <w:r>
        <w:t xml:space="preserve">Equation </w:t>
      </w:r>
      <w:fldSimple w:instr=" SEQ Equation \* ARABIC ">
        <w:r w:rsidR="009F74F9">
          <w:rPr>
            <w:noProof/>
          </w:rPr>
          <w:t>1</w:t>
        </w:r>
      </w:fldSimple>
      <w:bookmarkEnd w:id="2"/>
      <w:r>
        <w:t>: Number of bits</w:t>
      </w:r>
    </w:p>
    <w:p w14:paraId="216077FD" w14:textId="75CCC946" w:rsidR="00D81D4A" w:rsidRPr="00AF7404" w:rsidRDefault="002A0DCD" w:rsidP="009F74F9">
      <w:pPr>
        <w:rPr>
          <w:noProof/>
        </w:rPr>
      </w:pPr>
      <w:r>
        <w:rPr>
          <w:noProof/>
        </w:rPr>
        <w:t xml:space="preserve">The fitness function </w:t>
      </w:r>
      <w:r w:rsidR="00A43D70">
        <w:rPr>
          <w:noProof/>
        </w:rPr>
        <w:t xml:space="preserve">for each of the inmates first locates the block of final decisions that an inmate makes, which are have already taken into account for their historical information, and counts how many of the 4 available options were selected between the final decisions. It then will multiply each occurance of the final decisions </w:t>
      </w:r>
      <w:r w:rsidR="00A415CB">
        <w:rPr>
          <w:noProof/>
        </w:rPr>
        <w:t>by the penities accociated with them to get a vector of the total jail time. Fitness is calculated by taking the average of the jail time from the final decisions for both player 1 and player 2. Strategies with a lower average jail time for player 1 will be more favorable over higher averages.</w:t>
      </w:r>
    </w:p>
    <w:sectPr w:rsidR="00D81D4A" w:rsidRPr="00AF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04"/>
    <w:rsid w:val="00083F48"/>
    <w:rsid w:val="000A49A7"/>
    <w:rsid w:val="001247C1"/>
    <w:rsid w:val="001D1A32"/>
    <w:rsid w:val="002A0DCD"/>
    <w:rsid w:val="003D24FB"/>
    <w:rsid w:val="004603E3"/>
    <w:rsid w:val="004870AA"/>
    <w:rsid w:val="004D6AC9"/>
    <w:rsid w:val="0059586B"/>
    <w:rsid w:val="005E627A"/>
    <w:rsid w:val="006A351F"/>
    <w:rsid w:val="006F3CAA"/>
    <w:rsid w:val="00815769"/>
    <w:rsid w:val="00821F3C"/>
    <w:rsid w:val="008269BA"/>
    <w:rsid w:val="008870A5"/>
    <w:rsid w:val="008954EC"/>
    <w:rsid w:val="008B1604"/>
    <w:rsid w:val="009070A0"/>
    <w:rsid w:val="00953B7B"/>
    <w:rsid w:val="009666D5"/>
    <w:rsid w:val="009B22DB"/>
    <w:rsid w:val="009F74F9"/>
    <w:rsid w:val="00A415CB"/>
    <w:rsid w:val="00A43D70"/>
    <w:rsid w:val="00A90B9C"/>
    <w:rsid w:val="00AD45C9"/>
    <w:rsid w:val="00AF7404"/>
    <w:rsid w:val="00B34282"/>
    <w:rsid w:val="00B574F3"/>
    <w:rsid w:val="00BA7E41"/>
    <w:rsid w:val="00D14728"/>
    <w:rsid w:val="00D43890"/>
    <w:rsid w:val="00D70666"/>
    <w:rsid w:val="00D81522"/>
    <w:rsid w:val="00D81D4A"/>
    <w:rsid w:val="00D94ADB"/>
    <w:rsid w:val="00DB3060"/>
    <w:rsid w:val="00DC5138"/>
    <w:rsid w:val="00E06B48"/>
    <w:rsid w:val="00E12E30"/>
    <w:rsid w:val="00E14E35"/>
    <w:rsid w:val="00E20157"/>
    <w:rsid w:val="00E82ADA"/>
    <w:rsid w:val="00EB094B"/>
    <w:rsid w:val="00EC0233"/>
    <w:rsid w:val="00EE3E40"/>
    <w:rsid w:val="00F3297C"/>
    <w:rsid w:val="00F8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35F8"/>
  <w15:chartTrackingRefBased/>
  <w15:docId w15:val="{CED8A22E-4271-45A9-9EC8-E6846249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E30"/>
    <w:rPr>
      <w:sz w:val="24"/>
    </w:rPr>
  </w:style>
  <w:style w:type="paragraph" w:styleId="Heading1">
    <w:name w:val="heading 1"/>
    <w:basedOn w:val="Normal"/>
    <w:next w:val="Normal"/>
    <w:link w:val="Heading1Char"/>
    <w:uiPriority w:val="9"/>
    <w:qFormat/>
    <w:rsid w:val="00AF7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4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740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F740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269B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49A7"/>
    <w:rPr>
      <w:color w:val="808080"/>
    </w:rPr>
  </w:style>
  <w:style w:type="character" w:customStyle="1" w:styleId="Heading2Char">
    <w:name w:val="Heading 2 Char"/>
    <w:basedOn w:val="DefaultParagraphFont"/>
    <w:link w:val="Heading2"/>
    <w:uiPriority w:val="9"/>
    <w:rsid w:val="00B574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1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2076-B1CE-4AB8-B2F4-B0060D6A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Wakely</dc:creator>
  <cp:keywords/>
  <dc:description/>
  <cp:lastModifiedBy>Ian Wakely</cp:lastModifiedBy>
  <cp:revision>9</cp:revision>
  <cp:lastPrinted>2018-04-26T22:16:00Z</cp:lastPrinted>
  <dcterms:created xsi:type="dcterms:W3CDTF">2018-04-25T17:26:00Z</dcterms:created>
  <dcterms:modified xsi:type="dcterms:W3CDTF">2018-04-26T22:17:00Z</dcterms:modified>
</cp:coreProperties>
</file>