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E955" w14:textId="279C5095" w:rsidR="00D10CD3" w:rsidRDefault="00A757FD">
      <w:r w:rsidRPr="00A757FD">
        <w:drawing>
          <wp:inline distT="0" distB="0" distL="0" distR="0" wp14:anchorId="01AA26B5" wp14:editId="779B9B28">
            <wp:extent cx="4124901" cy="3134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3DAB" w14:textId="3DAD058D" w:rsidR="00A757FD" w:rsidRDefault="00A757FD" w:rsidP="00A757FD">
      <w:pPr>
        <w:pStyle w:val="ListParagraph"/>
        <w:numPr>
          <w:ilvl w:val="0"/>
          <w:numId w:val="1"/>
        </w:numPr>
      </w:pPr>
      <w:r>
        <w:t xml:space="preserve">Register </w:t>
      </w:r>
      <w:proofErr w:type="gramStart"/>
      <w:r>
        <w:t>addressing :</w:t>
      </w:r>
      <w:proofErr w:type="gramEnd"/>
    </w:p>
    <w:p w14:paraId="31BACF36" w14:textId="42347508" w:rsidR="00A757FD" w:rsidRDefault="00A757FD" w:rsidP="00A757FD">
      <w:pPr>
        <w:pStyle w:val="ListParagrap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simplest addressing mode is the register addressing.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Register addressing is a form of </w:t>
      </w:r>
      <w:r>
        <w:rPr>
          <w:rFonts w:ascii="Arial" w:hAnsi="Arial" w:cs="Arial"/>
          <w:b/>
          <w:bCs/>
          <w:color w:val="000000"/>
          <w:sz w:val="27"/>
          <w:szCs w:val="27"/>
        </w:rPr>
        <w:t>direct addressing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The value in the register is an operand instead of being a memory address to an operand.</w:t>
      </w:r>
    </w:p>
    <w:p w14:paraId="3ACF1839" w14:textId="77777777" w:rsidR="00A757FD" w:rsidRDefault="00A757FD" w:rsidP="00A757FD">
      <w:pPr>
        <w:pStyle w:val="ListParagraph"/>
        <w:numPr>
          <w:ilvl w:val="0"/>
          <w:numId w:val="2"/>
        </w:numPr>
      </w:pPr>
      <w:r>
        <w:t>Operands are in a register. •</w:t>
      </w:r>
    </w:p>
    <w:p w14:paraId="16592C52" w14:textId="77777777" w:rsidR="00A757FD" w:rsidRDefault="00A757FD" w:rsidP="00A757FD">
      <w:pPr>
        <w:pStyle w:val="ListParagraph"/>
        <w:numPr>
          <w:ilvl w:val="0"/>
          <w:numId w:val="2"/>
        </w:numPr>
      </w:pPr>
      <w:r>
        <w:t>Example: add $</w:t>
      </w:r>
      <w:proofErr w:type="gramStart"/>
      <w:r>
        <w:t>3,$</w:t>
      </w:r>
      <w:proofErr w:type="gramEnd"/>
      <w:r>
        <w:t xml:space="preserve">4,$5 • </w:t>
      </w:r>
    </w:p>
    <w:p w14:paraId="717A86B4" w14:textId="76060985" w:rsidR="00A757FD" w:rsidRDefault="00A757FD" w:rsidP="00A757FD">
      <w:pPr>
        <w:pStyle w:val="ListParagraph"/>
        <w:numPr>
          <w:ilvl w:val="0"/>
          <w:numId w:val="2"/>
        </w:numPr>
      </w:pPr>
      <w:r>
        <w:t>Takes n bits to address 2n registers</w:t>
      </w:r>
    </w:p>
    <w:p w14:paraId="38957279" w14:textId="77777777" w:rsidR="00A757FD" w:rsidRPr="00A757FD" w:rsidRDefault="00A757FD" w:rsidP="00A757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A757F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Example: MOV </w:t>
      </w:r>
      <w:proofErr w:type="gramStart"/>
      <w:r w:rsidRPr="00A757F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AX,CX</w:t>
      </w:r>
      <w:proofErr w:type="gramEnd"/>
      <w:r w:rsidRPr="00A757FD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(move the contents of CX register to AX register)</w:t>
      </w:r>
    </w:p>
    <w:p w14:paraId="60A83B4F" w14:textId="52C5951C" w:rsidR="00A757FD" w:rsidRDefault="00A757FD" w:rsidP="00A757FD">
      <w:pPr>
        <w:pStyle w:val="ListParagraph"/>
        <w:ind w:left="1440"/>
      </w:pPr>
    </w:p>
    <w:p w14:paraId="00F638B4" w14:textId="38D4DE3A" w:rsidR="00A757FD" w:rsidRDefault="00A757FD" w:rsidP="00A757FD">
      <w:pPr>
        <w:pStyle w:val="ListParagraph"/>
        <w:numPr>
          <w:ilvl w:val="0"/>
          <w:numId w:val="1"/>
        </w:numPr>
      </w:pPr>
      <w:r>
        <w:t>32</w:t>
      </w:r>
    </w:p>
    <w:p w14:paraId="595E1842" w14:textId="0E1CDBD2" w:rsidR="00A757FD" w:rsidRDefault="00A757FD" w:rsidP="00A757FD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MIPS</w:t>
      </w:r>
      <w:r>
        <w:rPr>
          <w:rFonts w:ascii="Arial" w:hAnsi="Arial" w:cs="Arial"/>
          <w:color w:val="202124"/>
          <w:shd w:val="clear" w:color="auto" w:fill="FFFFFF"/>
        </w:rPr>
        <w:t> processor has one standard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register</w:t>
      </w:r>
      <w:r>
        <w:rPr>
          <w:rFonts w:ascii="Arial" w:hAnsi="Arial" w:cs="Arial"/>
          <w:color w:val="202124"/>
          <w:shd w:val="clear" w:color="auto" w:fill="FFFFFF"/>
        </w:rPr>
        <w:t> file containing 32 32-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bit registers</w:t>
      </w:r>
      <w:r>
        <w:rPr>
          <w:rFonts w:ascii="Arial" w:hAnsi="Arial" w:cs="Arial"/>
          <w:color w:val="202124"/>
          <w:shd w:val="clear" w:color="auto" w:fill="FFFFFF"/>
        </w:rPr>
        <w:t> for use by integer and logic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instructions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429CB7A" w14:textId="4DF062DF" w:rsidR="00A757FD" w:rsidRDefault="00A757FD" w:rsidP="00A757FD">
      <w:pPr>
        <w:pStyle w:val="ListParagraph"/>
        <w:numPr>
          <w:ilvl w:val="0"/>
          <w:numId w:val="1"/>
        </w:numPr>
      </w:pPr>
      <w:r>
        <w:t>Sw:</w:t>
      </w:r>
    </w:p>
    <w:p w14:paraId="78802FB1" w14:textId="31C12CFE" w:rsidR="00A757FD" w:rsidRDefault="00A757FD" w:rsidP="00A757FD">
      <w:pPr>
        <w:pStyle w:val="NormalWeb"/>
        <w:numPr>
          <w:ilvl w:val="0"/>
          <w:numId w:val="3"/>
        </w:numPr>
        <w:shd w:val="clear" w:color="auto" w:fill="F8F8F9"/>
        <w:spacing w:before="60" w:beforeAutospacing="0" w:after="18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SW instruction stores data to a </w:t>
      </w:r>
      <w:r>
        <w:rPr>
          <w:rFonts w:ascii="Arial" w:hAnsi="Arial" w:cs="Arial"/>
          <w:color w:val="800080"/>
          <w:sz w:val="21"/>
          <w:szCs w:val="21"/>
        </w:rPr>
        <w:t>specified address</w:t>
      </w:r>
      <w:r>
        <w:rPr>
          <w:rFonts w:ascii="Arial" w:hAnsi="Arial" w:cs="Arial"/>
          <w:sz w:val="21"/>
          <w:szCs w:val="21"/>
        </w:rPr>
        <w:t> on the data memory with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 </w:t>
      </w:r>
      <w:r>
        <w:rPr>
          <w:rFonts w:ascii="Arial" w:hAnsi="Arial" w:cs="Arial"/>
          <w:color w:val="33FFCC"/>
          <w:sz w:val="21"/>
          <w:szCs w:val="21"/>
        </w:rPr>
        <w:t>possible offset</w:t>
      </w:r>
      <w:r>
        <w:rPr>
          <w:rFonts w:ascii="Arial" w:hAnsi="Arial" w:cs="Arial"/>
          <w:sz w:val="21"/>
          <w:szCs w:val="21"/>
        </w:rPr>
        <w:t>, from a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color w:val="0000FF"/>
          <w:sz w:val="21"/>
          <w:szCs w:val="21"/>
        </w:rPr>
        <w:t>source register</w:t>
      </w:r>
      <w:r>
        <w:rPr>
          <w:rFonts w:ascii="Arial" w:hAnsi="Arial" w:cs="Arial"/>
          <w:sz w:val="21"/>
          <w:szCs w:val="21"/>
        </w:rPr>
        <w:t>.</w:t>
      </w:r>
    </w:p>
    <w:p w14:paraId="68B2953B" w14:textId="77777777" w:rsidR="00A757FD" w:rsidRDefault="00A757FD" w:rsidP="00A757FD">
      <w:pPr>
        <w:pStyle w:val="NormalWeb"/>
        <w:numPr>
          <w:ilvl w:val="0"/>
          <w:numId w:val="3"/>
        </w:numPr>
        <w:shd w:val="clear" w:color="auto" w:fill="F8F8F9"/>
        <w:spacing w:before="180" w:beforeAutospacing="0" w:after="18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It's syntax is: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</w:rPr>
        <w:t>SW</w:t>
      </w:r>
      <w:r>
        <w:rPr>
          <w:rStyle w:val="Strong"/>
          <w:rFonts w:ascii="Arial" w:hAnsi="Arial" w:cs="Arial"/>
          <w:color w:val="0000FF"/>
          <w:sz w:val="21"/>
          <w:szCs w:val="21"/>
        </w:rPr>
        <w:t> $source register's address</w:t>
      </w:r>
      <w:r>
        <w:rPr>
          <w:rStyle w:val="Strong"/>
          <w:rFonts w:ascii="Arial" w:hAnsi="Arial" w:cs="Arial"/>
          <w:sz w:val="21"/>
          <w:szCs w:val="21"/>
        </w:rPr>
        <w:t>, </w:t>
      </w:r>
      <w:proofErr w:type="gramStart"/>
      <w:r>
        <w:rPr>
          <w:rStyle w:val="Strong"/>
          <w:rFonts w:ascii="Arial" w:hAnsi="Arial" w:cs="Arial"/>
          <w:color w:val="33FFCC"/>
          <w:sz w:val="21"/>
          <w:szCs w:val="21"/>
        </w:rPr>
        <w:t>offset</w:t>
      </w:r>
      <w:r>
        <w:rPr>
          <w:rStyle w:val="Strong"/>
          <w:rFonts w:ascii="Arial" w:hAnsi="Arial" w:cs="Arial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800080"/>
          <w:sz w:val="21"/>
          <w:szCs w:val="21"/>
        </w:rPr>
        <w:t>$destination register's address</w:t>
      </w:r>
      <w:r>
        <w:rPr>
          <w:rStyle w:val="Strong"/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.</w:t>
      </w:r>
    </w:p>
    <w:p w14:paraId="2613E30F" w14:textId="77777777" w:rsidR="00A757FD" w:rsidRDefault="00A757FD" w:rsidP="00A757FD">
      <w:pPr>
        <w:pStyle w:val="NormalWeb"/>
        <w:numPr>
          <w:ilvl w:val="0"/>
          <w:numId w:val="3"/>
        </w:numPr>
        <w:shd w:val="clear" w:color="auto" w:fill="F8F8F9"/>
        <w:spacing w:before="180" w:beforeAutospacing="0" w:after="180" w:afterAutospacing="0" w:line="343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sample SW instruction demonstrated in the datapath above is </w:t>
      </w:r>
      <w:r>
        <w:rPr>
          <w:rStyle w:val="Strong"/>
          <w:rFonts w:ascii="Arial" w:hAnsi="Arial" w:cs="Arial"/>
          <w:sz w:val="21"/>
          <w:szCs w:val="21"/>
        </w:rPr>
        <w:t>SW $2, ($5)</w:t>
      </w:r>
      <w:r>
        <w:rPr>
          <w:rFonts w:ascii="Arial" w:hAnsi="Arial" w:cs="Arial"/>
          <w:sz w:val="21"/>
          <w:szCs w:val="21"/>
        </w:rPr>
        <w:t>.</w:t>
      </w:r>
    </w:p>
    <w:p w14:paraId="1A0DDEA1" w14:textId="77777777" w:rsidR="00A757FD" w:rsidRDefault="00A757FD" w:rsidP="00A757FD">
      <w:pPr>
        <w:pStyle w:val="ListParagraph"/>
      </w:pPr>
    </w:p>
    <w:sectPr w:rsidR="00A7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267E"/>
    <w:multiLevelType w:val="hybridMultilevel"/>
    <w:tmpl w:val="A4DE4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310C"/>
    <w:multiLevelType w:val="hybridMultilevel"/>
    <w:tmpl w:val="A5B82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3122"/>
    <w:multiLevelType w:val="hybridMultilevel"/>
    <w:tmpl w:val="323A4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FD"/>
    <w:rsid w:val="00A757FD"/>
    <w:rsid w:val="00D1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5A3E"/>
  <w15:chartTrackingRefBased/>
  <w15:docId w15:val="{EB123049-4D6A-4FBC-A332-5C69B5CE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2</cp:revision>
  <dcterms:created xsi:type="dcterms:W3CDTF">2021-02-23T09:51:00Z</dcterms:created>
  <dcterms:modified xsi:type="dcterms:W3CDTF">2021-02-23T09:51:00Z</dcterms:modified>
</cp:coreProperties>
</file>